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</w:rPr>
      </w:pPr>
      <w:r>
        <w:rPr>
          <w:b/>
        </w:rPr>
        <w:t xml:space="preserve">Доклад</w:t>
      </w:r>
    </w:p>
    <w:p>
      <w:pPr>
        <w:jc w:val="center"/>
        <w:rPr>
          <w:b/>
          <w:bCs/>
          <w:spacing w:val="7"/>
        </w:rPr>
      </w:pPr>
      <w:r>
        <w:rPr>
          <w:b/>
        </w:rPr>
        <w:t xml:space="preserve">к заседанию </w:t>
      </w:r>
      <w:r>
        <w:rPr>
          <w:b/>
        </w:rPr>
        <w:t xml:space="preserve">Совета по содействию развитию конкуренции в Новосибирской области</w:t>
      </w:r>
      <w:r>
        <w:rPr>
          <w:b/>
        </w:rPr>
        <w:t xml:space="preserve"> по вопросу:</w:t>
      </w:r>
      <w:r>
        <w:rPr>
          <w:b/>
        </w:rPr>
        <w:t xml:space="preserve"> </w:t>
      </w:r>
      <w:r>
        <w:rPr>
          <w:b/>
          <w:bCs/>
          <w:spacing w:val="7"/>
        </w:rPr>
        <w:t xml:space="preserve">«</w:t>
      </w:r>
      <w:r>
        <w:rPr>
          <w:b/>
          <w:bCs/>
          <w:spacing w:val="7"/>
        </w:rPr>
        <w:t xml:space="preserve">Об организации работы по сокращению неэффективных муниципальных унитарных предприятий в сферах жилищно-коммунального хозяйства, транспорта и дорожного хозяйства</w:t>
      </w:r>
      <w:r>
        <w:rPr>
          <w:b/>
          <w:bCs/>
          <w:spacing w:val="7"/>
        </w:rPr>
        <w:t xml:space="preserve">»</w:t>
      </w:r>
    </w:p>
    <w:p>
      <w:pPr>
        <w:jc w:val="center"/>
        <w:rPr>
          <w:b/>
        </w:rPr>
      </w:pPr>
    </w:p>
    <w:p>
      <w:pPr>
        <w:ind w:firstLine="709"/>
        <w:jc w:val="both"/>
      </w:pPr>
      <w:r>
        <w:t xml:space="preserve">Департамент энергетики, жилищного и коммунального хозяйства города (далее – департамент) осуществляет координацию, регулирование и контроль за деятельностью четырех муниципальных унитарных предприятий: муниципального унитарного предприятия «Энергия» г. Новосибирска (далее – МУП «Энергия»), муниципального унитарного предприятия г. Новосибирска «Электросеть» </w:t>
      </w:r>
      <w:r>
        <w:br/>
        <w:t xml:space="preserve">(далее – МУП «Электросеть»), муниципального унитарного предприятия </w:t>
      </w:r>
      <w:r>
        <w:br/>
        <w:t xml:space="preserve">г. Новосибирска «ГОРВОДОКАНАЛ» (далее – МУП «ГОРВОДОКАНАЛ»), </w:t>
      </w:r>
      <w:r>
        <w:br/>
        <w:t xml:space="preserve">муниципального унитарного предприятия г. Новосибирска «</w:t>
      </w:r>
      <w:r>
        <w:t xml:space="preserve">Спецавтохозяйство</w:t>
      </w:r>
      <w:r>
        <w:t xml:space="preserve">» (далее – МУП «САХ»</w:t>
      </w:r>
      <w:r>
        <w:t xml:space="preserve">, Предприятие</w:t>
      </w:r>
      <w:r>
        <w:t xml:space="preserve">).</w:t>
      </w:r>
      <w:r>
        <w:t xml:space="preserve"> МУП «Энергия», МУП «Электросеть» и МУП «ГОРВОДОКАНАЛ</w:t>
      </w:r>
      <w:r>
        <w:t xml:space="preserve">» осуществляют деятельность в сферах естественных монополий, в связи с чем, согласно пункту 3 части 1 статьи 35.1 Федерального закона от 26.07.2006 № 135-ФЗ «О защите конкуренции» подлежат сохранению в организационно-правовой форме муниципальных унитарных предприятий</w:t>
      </w:r>
      <w:r>
        <w:t xml:space="preserve">.</w:t>
      </w:r>
    </w:p>
    <w:p>
      <w:pPr>
        <w:ind w:right="-1" w:firstLine="709"/>
        <w:contextualSpacing/>
        <w:jc w:val="both"/>
        <w:rPr>
          <w:rFonts w:eastAsia="Calibri"/>
        </w:rPr>
      </w:pPr>
      <w:r>
        <w:rPr>
          <w:rFonts w:eastAsia="Calibri"/>
        </w:rPr>
        <w:t xml:space="preserve">Деятельность вышеуказанных муниципальных унитарных предприятий имеет высокую социальную значимость для города Новосибирска и направлена на решение общественно важных задач, в том числе в сферах естественных монополий, социально значимых отраслях национальной экономики.</w:t>
      </w:r>
    </w:p>
    <w:p>
      <w:pPr>
        <w:ind w:right="-1" w:firstLine="709"/>
        <w:contextualSpacing/>
        <w:jc w:val="both"/>
        <w:rPr>
          <w:rFonts w:eastAsia="Calibri"/>
        </w:rPr>
      </w:pPr>
      <w:r>
        <w:rPr>
          <w:rFonts w:eastAsia="Calibri"/>
        </w:rPr>
        <w:t xml:space="preserve">М</w:t>
      </w:r>
      <w:r>
        <w:rPr>
          <w:rFonts w:eastAsia="Calibri"/>
        </w:rPr>
        <w:t xml:space="preserve">униципальные унитарные предприятия, подведомственные департаменту, являются эффективными в решении поставленных перед ними социальных задач</w:t>
      </w:r>
      <w:r>
        <w:rPr>
          <w:rFonts w:eastAsia="Calibri"/>
        </w:rPr>
        <w:t xml:space="preserve">.</w:t>
      </w:r>
    </w:p>
    <w:p>
      <w:pPr>
        <w:ind w:firstLine="709"/>
        <w:jc w:val="both"/>
      </w:pPr>
      <w:r>
        <w:t xml:space="preserve">В отношении МУП «САХ» рассматривается возможность реорганизации в акционерное общество с долей участия муниципального образования город Новосибирск в уставном капитале общества в размере 100%. Однако принятие решения о реорганизации МУП «САХ» до конца 2023 года является </w:t>
      </w:r>
      <w:r>
        <w:t xml:space="preserve">преждевременным ввиду следующего.</w:t>
      </w:r>
    </w:p>
    <w:p>
      <w:pPr>
        <w:ind w:firstLine="709"/>
        <w:jc w:val="both"/>
      </w:pPr>
      <w:r>
        <w:t xml:space="preserve">МУП «САХ» имеет высокую социальную значимость для города Новосибирска, является градообразующим звеном, благодаря которому осуществляется регулярный вывоз и утилизация твердых коммунальных отходов.</w:t>
      </w:r>
    </w:p>
    <w:p>
      <w:pPr>
        <w:ind w:firstLine="709"/>
        <w:jc w:val="both"/>
      </w:pPr>
      <w:r>
        <w:t xml:space="preserve">В результате заключенного соглашения с Министерством жилищно-коммунального хозяйства и энергетики на территории Новосибирской области об организации деятельности по обращению с твердыми коммунальными отходами Предприятие приобрело </w:t>
      </w:r>
      <w:r>
        <w:t xml:space="preserve">временный </w:t>
      </w:r>
      <w:r>
        <w:t xml:space="preserve">статус регионального оператора по обращению с твердыми коммунальными отходами на территории Новосибирской области </w:t>
      </w:r>
      <w:r>
        <w:t xml:space="preserve">на один год. При этом частью 6 статьи 29.1 Федерального закона от 24.06.1998 № 89-ФЗ «Об отходах производства и потребления» предусмотрено, что статус регионального оператора может быть присвоен без проведения конкурсного отбора муниципальному унитарному предприятию.</w:t>
      </w:r>
    </w:p>
    <w:p>
      <w:pPr>
        <w:ind w:firstLine="709"/>
        <w:jc w:val="both"/>
      </w:pPr>
      <w:r>
        <w:t xml:space="preserve">В настоящее время между Министерством жилищно-коммунального хозяйства и энергетики Новосибирской области </w:t>
      </w:r>
      <w:r>
        <w:t xml:space="preserve">(</w:t>
      </w:r>
      <w:r>
        <w:t xml:space="preserve">концедент</w:t>
      </w:r>
      <w:r>
        <w:t xml:space="preserve">) </w:t>
      </w:r>
      <w:r>
        <w:t xml:space="preserve">и МУП «САХ» </w:t>
      </w:r>
      <w:r>
        <w:t xml:space="preserve">(концессионер) </w:t>
      </w:r>
      <w:r>
        <w:t xml:space="preserve">как победителем открытых конкурсов идет процесс заключения концессионных соглашений в</w:t>
      </w:r>
      <w:r>
        <w:t xml:space="preserve"> отношении создания и эксплуатации объектов, на которых осуществляется обработка, обезвреживание и захоронение твердых коммунальных отходов в Новосибирской области (</w:t>
      </w:r>
      <w:r>
        <w:t xml:space="preserve">с</w:t>
      </w:r>
      <w:r>
        <w:t xml:space="preserve">. Верх-Тула, с. Раздольное)</w:t>
      </w:r>
      <w:r>
        <w:t xml:space="preserve">. Кроме того, МУП «САХ» подало заявку на участие в открытом конкурсе на право заключения концессионного соглашения в отношении создания и эксплуатации межрайонного комплекса – полигона с мусоросортировочной линией в Куйбышевском районе Новосибирской области. В январе 2024 года состоится процедура вскрытия конвертов с конкурсными предложениями.</w:t>
      </w:r>
    </w:p>
    <w:p>
      <w:pPr>
        <w:ind w:firstLine="709"/>
        <w:jc w:val="both"/>
      </w:pPr>
      <w:r>
        <w:t xml:space="preserve">В связи с вышеизложенным, принятие решения о реорганизации МУП «САХ» до конца 2023 года является нецелесообразным.</w:t>
      </w:r>
    </w:p>
    <w:p>
      <w:pPr>
        <w:ind w:firstLine="709"/>
        <w:jc w:val="both"/>
      </w:pPr>
      <w:r>
        <w:t xml:space="preserve">Д</w:t>
      </w:r>
      <w:r>
        <w:t xml:space="preserve">епартаменту транспорта и дорожно-</w:t>
      </w:r>
      <w:r>
        <w:t xml:space="preserve">благоустроительного</w:t>
      </w:r>
      <w:r>
        <w:t xml:space="preserve"> комплекса мэрии города Новосибирска подведомственны </w:t>
      </w:r>
      <w:r>
        <w:t xml:space="preserve">7</w:t>
      </w:r>
      <w:r>
        <w:t xml:space="preserve"> мун</w:t>
      </w:r>
      <w:r>
        <w:t xml:space="preserve">и</w:t>
      </w:r>
      <w:r>
        <w:t xml:space="preserve">ципальных унитарных предприятий.</w:t>
      </w:r>
      <w:r>
        <w:t xml:space="preserve"> </w:t>
      </w:r>
    </w:p>
    <w:p>
      <w:pPr>
        <w:ind w:firstLine="709"/>
        <w:jc w:val="both"/>
      </w:pPr>
      <w:r>
        <w:t xml:space="preserve">В рамках исполнения требований Федерального закона от 27.12.2019</w:t>
      </w:r>
      <w:r>
        <w:t xml:space="preserve">                                      </w:t>
      </w:r>
      <w:r>
        <w:t xml:space="preserve"> № 485-ФЗ «О внесении изменений в Федеральный закон «О государственных и муниципальных унитарных предприятиях» и Федеральн</w:t>
      </w:r>
      <w:r>
        <w:t xml:space="preserve">ого</w:t>
      </w:r>
      <w:r>
        <w:t xml:space="preserve"> закон</w:t>
      </w:r>
      <w:r>
        <w:t xml:space="preserve">а</w:t>
      </w:r>
      <w:r>
        <w:t xml:space="preserve"> «О защите ко</w:t>
      </w:r>
      <w:r>
        <w:t xml:space="preserve">н</w:t>
      </w:r>
      <w:r>
        <w:t xml:space="preserve">куренции»:</w:t>
      </w:r>
    </w:p>
    <w:p>
      <w:pPr>
        <w:ind w:firstLine="709"/>
        <w:jc w:val="both"/>
        <w:rPr>
          <w:i/>
        </w:rPr>
      </w:pPr>
      <w:r>
        <w:rPr>
          <w:i/>
        </w:rPr>
        <w:t xml:space="preserve">4 предприятия – сохраняют организационно-правовую форму:</w:t>
      </w:r>
    </w:p>
    <w:p>
      <w:pPr>
        <w:ind w:firstLine="709"/>
        <w:jc w:val="both"/>
      </w:pPr>
      <w:r>
        <w:t xml:space="preserve">МКП «ГЭТ» и </w:t>
      </w:r>
      <w:r>
        <w:t xml:space="preserve">МУП «Новосибирский метрополитен</w:t>
      </w:r>
      <w:r>
        <w:t xml:space="preserve">»</w:t>
      </w:r>
      <w:r>
        <w:t xml:space="preserve"> как </w:t>
      </w:r>
      <w:r>
        <w:t xml:space="preserve">осуществляю</w:t>
      </w:r>
      <w:r>
        <w:t xml:space="preserve">щие</w:t>
      </w:r>
      <w:r>
        <w:t xml:space="preserve"> деятельность, которая входит в перечень случаев создания унитарных предпри</w:t>
      </w:r>
      <w:r>
        <w:t xml:space="preserve">я</w:t>
      </w:r>
      <w:r>
        <w:t xml:space="preserve">тий для осуществления отдельных видов деятельности, утверждённый </w:t>
      </w:r>
      <w:r>
        <w:t xml:space="preserve">п</w:t>
      </w:r>
      <w:r>
        <w:t xml:space="preserve">остановлен</w:t>
      </w:r>
      <w:r>
        <w:t xml:space="preserve">и</w:t>
      </w:r>
      <w:r>
        <w:t xml:space="preserve">ем Правительства РФ от 31.07.2020 № 1148, </w:t>
      </w:r>
    </w:p>
    <w:p>
      <w:pPr>
        <w:ind w:firstLine="709"/>
        <w:jc w:val="both"/>
      </w:pPr>
      <w:r>
        <w:t xml:space="preserve">МП «МЕТРО </w:t>
      </w:r>
      <w:r>
        <w:t xml:space="preserve">МиР</w:t>
      </w:r>
      <w:r>
        <w:t xml:space="preserve">»</w:t>
      </w:r>
      <w:r>
        <w:t xml:space="preserve"> и </w:t>
      </w:r>
      <w:r>
        <w:t xml:space="preserve">МУП «НЭСКО</w:t>
      </w:r>
      <w:r>
        <w:t xml:space="preserve"> - о</w:t>
      </w:r>
      <w:r>
        <w:t xml:space="preserve">существля</w:t>
      </w:r>
      <w:r>
        <w:t xml:space="preserve">ют</w:t>
      </w:r>
      <w:r>
        <w:t xml:space="preserve"> деятельность в сф</w:t>
      </w:r>
      <w:r>
        <w:t xml:space="preserve">е</w:t>
      </w:r>
      <w:r>
        <w:t xml:space="preserve">рах естественных монополий</w:t>
      </w:r>
      <w:r>
        <w:t xml:space="preserve">.</w:t>
      </w:r>
      <w:r>
        <w:t xml:space="preserve"> </w:t>
      </w:r>
    </w:p>
    <w:p>
      <w:pPr>
        <w:ind w:firstLine="709"/>
        <w:jc w:val="both"/>
        <w:rPr>
          <w:i/>
        </w:rPr>
      </w:pPr>
      <w:r>
        <w:rPr>
          <w:i/>
        </w:rPr>
        <w:t xml:space="preserve">3 предприятия запланированы к реформированию, в соответствии с утвержденным графиком</w:t>
      </w:r>
      <w:r>
        <w:rPr>
          <w:i/>
        </w:rPr>
        <w:t xml:space="preserve"> до 31.12.2024:</w:t>
      </w:r>
    </w:p>
    <w:p>
      <w:pPr>
        <w:ind w:firstLine="709"/>
        <w:jc w:val="both"/>
      </w:pPr>
      <w:r>
        <w:t xml:space="preserve">МКП «</w:t>
      </w:r>
      <w:r>
        <w:t xml:space="preserve">Новосибгортранс</w:t>
      </w:r>
      <w:r>
        <w:t xml:space="preserve">»,</w:t>
      </w:r>
    </w:p>
    <w:p>
      <w:pPr>
        <w:ind w:firstLine="709"/>
        <w:jc w:val="both"/>
      </w:pPr>
      <w:r>
        <w:t xml:space="preserve">М</w:t>
      </w:r>
      <w:r>
        <w:t xml:space="preserve">У</w:t>
      </w:r>
      <w:r>
        <w:t xml:space="preserve">П «ПАТП</w:t>
      </w:r>
      <w:r>
        <w:t xml:space="preserve"> № 5»,</w:t>
      </w:r>
    </w:p>
    <w:p>
      <w:pPr>
        <w:ind w:firstLine="709"/>
        <w:jc w:val="both"/>
      </w:pPr>
      <w:r>
        <w:t xml:space="preserve">МУП «</w:t>
      </w:r>
      <w:r>
        <w:t xml:space="preserve">Пассажиртрансснаб</w:t>
      </w:r>
      <w:r>
        <w:t xml:space="preserve">»</w:t>
      </w:r>
      <w:r>
        <w:t xml:space="preserve">. </w:t>
      </w:r>
    </w:p>
    <w:p>
      <w:pPr>
        <w:ind w:firstLine="708"/>
        <w:jc w:val="both"/>
        <w:rPr>
          <w:rFonts w:eastAsia="+mn-ea"/>
          <w:b/>
          <w:bCs/>
          <w:u w:val="single"/>
        </w:rPr>
      </w:pPr>
    </w:p>
    <w:p>
      <w:pPr>
        <w:ind w:firstLine="708"/>
        <w:jc w:val="both"/>
        <w:rPr>
          <w:rFonts w:eastAsia="+mn-ea"/>
        </w:rPr>
      </w:pPr>
      <w:r>
        <w:rPr>
          <w:rFonts w:eastAsia="+mn-ea"/>
          <w:b/>
          <w:bCs/>
          <w:u w:val="single"/>
        </w:rPr>
        <w:t xml:space="preserve">МКП </w:t>
      </w:r>
      <w:r>
        <w:rPr>
          <w:rFonts w:eastAsia="+mn-ea"/>
          <w:b/>
          <w:bCs/>
          <w:u w:val="single"/>
        </w:rPr>
        <w:t xml:space="preserve">«</w:t>
      </w:r>
      <w:r>
        <w:rPr>
          <w:rFonts w:eastAsia="+mn-ea"/>
          <w:b/>
          <w:bCs/>
          <w:u w:val="single"/>
        </w:rPr>
        <w:t xml:space="preserve">Новосибгортранс</w:t>
      </w:r>
      <w:r>
        <w:rPr>
          <w:rFonts w:eastAsia="+mn-ea"/>
          <w:b/>
          <w:bCs/>
          <w:u w:val="single"/>
        </w:rPr>
        <w:t xml:space="preserve">»</w:t>
      </w:r>
      <w:r>
        <w:rPr>
          <w:rFonts w:eastAsia="+mn-ea"/>
        </w:rPr>
        <w:t xml:space="preserve"> </w:t>
      </w:r>
      <w:r>
        <w:rPr>
          <w:rFonts w:eastAsia="+mn-ea"/>
        </w:rPr>
        <w:t xml:space="preserve">о</w:t>
      </w:r>
      <w:r>
        <w:rPr>
          <w:rFonts w:eastAsia="+mn-ea"/>
        </w:rPr>
        <w:t xml:space="preserve">существляет пассажирские перевозки назе</w:t>
      </w:r>
      <w:r>
        <w:rPr>
          <w:rFonts w:eastAsia="+mn-ea"/>
        </w:rPr>
        <w:t xml:space="preserve">м</w:t>
      </w:r>
      <w:r>
        <w:rPr>
          <w:rFonts w:eastAsia="+mn-ea"/>
        </w:rPr>
        <w:t xml:space="preserve">ным пассажирским транспортом общего пользования</w:t>
      </w:r>
      <w:r>
        <w:rPr>
          <w:rFonts w:eastAsia="+mn-ea"/>
        </w:rPr>
        <w:t xml:space="preserve"> </w:t>
      </w:r>
      <w:r>
        <w:rPr>
          <w:rFonts w:eastAsia="+mn-ea"/>
        </w:rPr>
        <w:t xml:space="preserve">по регулируемым т</w:t>
      </w:r>
      <w:r>
        <w:rPr>
          <w:rFonts w:eastAsia="+mn-ea"/>
        </w:rPr>
        <w:t xml:space="preserve">а</w:t>
      </w:r>
      <w:r>
        <w:rPr>
          <w:rFonts w:eastAsia="+mn-ea"/>
        </w:rPr>
        <w:t xml:space="preserve">рифам </w:t>
      </w:r>
      <w:r>
        <w:rPr>
          <w:rFonts w:eastAsia="+mn-ea"/>
        </w:rPr>
        <w:t xml:space="preserve">по</w:t>
      </w:r>
      <w:r>
        <w:rPr>
          <w:rFonts w:eastAsia="+mn-ea"/>
        </w:rPr>
        <w:t xml:space="preserve">:</w:t>
      </w:r>
    </w:p>
    <w:p>
      <w:pPr>
        <w:ind w:firstLine="708"/>
        <w:jc w:val="both"/>
        <w:rPr>
          <w:rFonts w:eastAsia="+mn-ea"/>
        </w:rPr>
      </w:pPr>
      <w:r>
        <w:rPr>
          <w:rFonts w:eastAsia="+mn-ea"/>
        </w:rPr>
        <w:t xml:space="preserve">– 22 </w:t>
      </w:r>
      <w:r>
        <w:rPr>
          <w:rFonts w:eastAsia="+mn-ea"/>
        </w:rPr>
        <w:t xml:space="preserve">городским</w:t>
      </w:r>
      <w:r>
        <w:rPr>
          <w:rFonts w:eastAsia="+mn-ea"/>
        </w:rPr>
        <w:t xml:space="preserve"> и пригородным маршрутам, протяженностью 438,68 км,</w:t>
      </w:r>
      <w:r>
        <w:rPr>
          <w:rFonts w:eastAsia="+mn-ea"/>
        </w:rPr>
        <w:t xml:space="preserve"> </w:t>
      </w:r>
    </w:p>
    <w:p>
      <w:pPr>
        <w:ind w:firstLine="708"/>
        <w:jc w:val="both"/>
        <w:rPr>
          <w:rFonts w:eastAsia="+mn-ea"/>
        </w:rPr>
      </w:pPr>
      <w:r>
        <w:rPr>
          <w:rFonts w:eastAsia="+mn-ea"/>
        </w:rPr>
        <w:t xml:space="preserve">– 8 </w:t>
      </w:r>
      <w:r>
        <w:rPr>
          <w:rFonts w:eastAsia="+mn-ea"/>
        </w:rPr>
        <w:t xml:space="preserve">междугородним</w:t>
      </w:r>
      <w:r>
        <w:rPr>
          <w:rFonts w:eastAsia="+mn-ea"/>
        </w:rPr>
        <w:t xml:space="preserve"> маршрутам, протяженностью 316 км;</w:t>
      </w:r>
    </w:p>
    <w:p>
      <w:pPr>
        <w:ind w:firstLine="708"/>
        <w:jc w:val="both"/>
        <w:rPr>
          <w:rFonts w:eastAsia="+mn-ea"/>
        </w:rPr>
      </w:pPr>
      <w:r>
        <w:rPr>
          <w:rFonts w:eastAsia="+mn-ea"/>
        </w:rPr>
        <w:t xml:space="preserve">– 2 международным</w:t>
      </w:r>
      <w:r>
        <w:rPr>
          <w:rFonts w:eastAsia="+mn-ea"/>
        </w:rPr>
        <w:t xml:space="preserve"> маршрутам</w:t>
      </w:r>
      <w:r>
        <w:rPr>
          <w:rFonts w:eastAsia="+mn-ea"/>
        </w:rPr>
        <w:t xml:space="preserve">, протяженностью 1 805 км.</w:t>
      </w:r>
    </w:p>
    <w:p>
      <w:pPr>
        <w:ind w:firstLine="708"/>
        <w:jc w:val="both"/>
        <w:rPr>
          <w:rFonts w:eastAsia="+mn-ea"/>
        </w:rPr>
      </w:pPr>
      <w:r>
        <w:rPr>
          <w:rFonts w:eastAsia="+mn-ea"/>
        </w:rPr>
        <w:t xml:space="preserve">Подвижной состав предприятия </w:t>
      </w:r>
      <w:r>
        <w:rPr>
          <w:rFonts w:eastAsia="+mn-ea"/>
        </w:rPr>
        <w:t xml:space="preserve">на </w:t>
      </w:r>
      <w:r>
        <w:rPr>
          <w:rFonts w:eastAsia="+mn-ea"/>
        </w:rPr>
        <w:t xml:space="preserve">конец</w:t>
      </w:r>
      <w:r>
        <w:rPr>
          <w:rFonts w:eastAsia="+mn-ea"/>
        </w:rPr>
        <w:t xml:space="preserve"> 2023 года</w:t>
      </w:r>
      <w:r>
        <w:rPr>
          <w:rFonts w:eastAsia="+mn-ea"/>
        </w:rPr>
        <w:t xml:space="preserve"> составляет </w:t>
      </w:r>
      <w:r>
        <w:rPr>
          <w:rFonts w:eastAsia="+mn-ea"/>
        </w:rPr>
        <w:t xml:space="preserve">235</w:t>
      </w:r>
      <w:r>
        <w:rPr>
          <w:rFonts w:eastAsia="+mn-ea"/>
        </w:rPr>
        <w:t xml:space="preserve"> </w:t>
      </w:r>
      <w:r>
        <w:rPr>
          <w:rFonts w:eastAsia="+mn-ea"/>
        </w:rPr>
        <w:t xml:space="preserve">единиц </w:t>
      </w:r>
      <w:r>
        <w:rPr>
          <w:rFonts w:eastAsia="+mn-ea"/>
        </w:rPr>
        <w:t xml:space="preserve"> транспортных средств</w:t>
      </w:r>
      <w:r>
        <w:rPr>
          <w:rFonts w:eastAsia="+mn-ea"/>
        </w:rPr>
        <w:t xml:space="preserve">, располагается на трех производственных площадках.</w:t>
      </w:r>
      <w:r>
        <w:rPr>
          <w:rFonts w:eastAsia="+mn-ea"/>
        </w:rPr>
        <w:t xml:space="preserve"> </w:t>
      </w:r>
    </w:p>
    <w:p>
      <w:pPr>
        <w:ind w:firstLine="708"/>
        <w:jc w:val="both"/>
        <w:rPr>
          <w:rFonts w:eastAsia="+mn-ea"/>
        </w:rPr>
      </w:pPr>
      <w:r>
        <w:rPr>
          <w:rFonts w:eastAsia="+mn-ea"/>
        </w:rPr>
        <w:t xml:space="preserve">Предприятие</w:t>
      </w:r>
      <w:r>
        <w:rPr>
          <w:rFonts w:eastAsia="+mn-ea"/>
        </w:rPr>
        <w:t xml:space="preserve"> играет важную роль в транспортном обслуживании н</w:t>
      </w:r>
      <w:r>
        <w:rPr>
          <w:rFonts w:eastAsia="+mn-ea"/>
        </w:rPr>
        <w:t xml:space="preserve">а</w:t>
      </w:r>
      <w:r>
        <w:rPr>
          <w:rFonts w:eastAsia="+mn-ea"/>
        </w:rPr>
        <w:t xml:space="preserve">селения города Новосибирска, в 2020-202</w:t>
      </w:r>
      <w:r>
        <w:rPr>
          <w:rFonts w:eastAsia="+mn-ea"/>
        </w:rPr>
        <w:t xml:space="preserve">2</w:t>
      </w:r>
      <w:r>
        <w:rPr>
          <w:rFonts w:eastAsia="+mn-ea"/>
        </w:rPr>
        <w:t xml:space="preserve"> годах на предприятии обновлен парк подви</w:t>
      </w:r>
      <w:r>
        <w:rPr>
          <w:rFonts w:eastAsia="+mn-ea"/>
        </w:rPr>
        <w:t xml:space="preserve">ж</w:t>
      </w:r>
      <w:r>
        <w:rPr>
          <w:rFonts w:eastAsia="+mn-ea"/>
        </w:rPr>
        <w:t xml:space="preserve">ного состава</w:t>
      </w:r>
      <w:r>
        <w:rPr>
          <w:rFonts w:eastAsia="+mn-ea"/>
        </w:rPr>
        <w:t xml:space="preserve">.</w:t>
      </w:r>
    </w:p>
    <w:p>
      <w:pPr>
        <w:ind w:firstLine="708"/>
        <w:jc w:val="both"/>
        <w:rPr>
          <w:rFonts w:eastAsia="+mn-ea"/>
        </w:rPr>
      </w:pPr>
      <w:r>
        <w:rPr>
          <w:rFonts w:eastAsia="+mn-ea"/>
        </w:rPr>
        <w:t xml:space="preserve">МКП «</w:t>
      </w:r>
      <w:r>
        <w:rPr>
          <w:rFonts w:eastAsia="+mn-ea"/>
        </w:rPr>
        <w:t xml:space="preserve">НГТ</w:t>
      </w:r>
      <w:r>
        <w:rPr>
          <w:rFonts w:eastAsia="+mn-ea"/>
        </w:rPr>
        <w:t xml:space="preserve">» </w:t>
      </w:r>
      <w:r>
        <w:rPr>
          <w:rFonts w:eastAsia="+mn-ea"/>
        </w:rPr>
        <w:t xml:space="preserve">запланировано к </w:t>
      </w:r>
      <w:r>
        <w:rPr>
          <w:rFonts w:eastAsia="+mn-ea"/>
        </w:rPr>
        <w:t xml:space="preserve">реорганиз</w:t>
      </w:r>
      <w:r>
        <w:rPr>
          <w:rFonts w:eastAsia="+mn-ea"/>
        </w:rPr>
        <w:t xml:space="preserve">ации</w:t>
      </w:r>
      <w:r>
        <w:rPr>
          <w:rFonts w:eastAsia="+mn-ea"/>
        </w:rPr>
        <w:t xml:space="preserve"> в акционерное общество, 100% акций которого будет находиться в собственности муниципального образ</w:t>
      </w:r>
      <w:r>
        <w:rPr>
          <w:rFonts w:eastAsia="+mn-ea"/>
        </w:rPr>
        <w:t xml:space="preserve">о</w:t>
      </w:r>
      <w:r>
        <w:rPr>
          <w:rFonts w:eastAsia="+mn-ea"/>
        </w:rPr>
        <w:t xml:space="preserve">вания город Новосибирск, с сохранением </w:t>
      </w:r>
      <w:r>
        <w:rPr>
          <w:rFonts w:eastAsia="+mn-ea"/>
        </w:rPr>
        <w:t xml:space="preserve">текущей производственной деятельности. </w:t>
      </w:r>
    </w:p>
    <w:p>
      <w:pPr>
        <w:jc w:val="both"/>
        <w:rPr>
          <w:b/>
          <w:sz w:val="32"/>
          <w:szCs w:val="32"/>
        </w:rPr>
      </w:pPr>
    </w:p>
    <w:p>
      <w:pPr>
        <w:ind w:firstLine="567"/>
        <w:jc w:val="both"/>
        <w:rPr>
          <w:sz w:val="24"/>
          <w:szCs w:val="24"/>
        </w:rPr>
      </w:pPr>
    </w:p>
    <w:p>
      <w:pPr>
        <w:ind w:firstLine="709"/>
        <w:jc w:val="both"/>
        <w:rPr>
          <w:bCs/>
          <w:u w:val="single"/>
          <w:lang w:eastAsia="hi-IN" w:bidi="hi-IN"/>
        </w:rPr>
      </w:pPr>
      <w:r>
        <w:rPr>
          <w:rFonts w:eastAsia="+mn-ea"/>
          <w:b/>
          <w:bCs/>
          <w:u w:val="single"/>
        </w:rPr>
        <w:t xml:space="preserve">МУП «ПАТП № 5»</w:t>
      </w:r>
      <w:r>
        <w:rPr>
          <w:rFonts w:eastAsia="+mn-ea"/>
          <w:b/>
          <w:bCs/>
          <w:u w:val="single"/>
        </w:rPr>
        <w:t xml:space="preserve">,</w:t>
      </w:r>
      <w:r>
        <w:rPr>
          <w:rFonts w:eastAsia="+mn-ea"/>
          <w:b/>
          <w:bCs/>
        </w:rPr>
        <w:t xml:space="preserve"> </w:t>
      </w:r>
      <w:r>
        <w:rPr>
          <w:rFonts w:eastAsia="+mn-ea"/>
          <w:bCs/>
        </w:rPr>
        <w:t xml:space="preserve">в настоящее время</w:t>
      </w:r>
      <w:r>
        <w:rPr>
          <w:lang w:eastAsia="hi-IN" w:bidi="hi-IN"/>
        </w:rPr>
        <w:t xml:space="preserve"> </w:t>
      </w:r>
      <w:r>
        <w:rPr>
          <w:lang w:eastAsia="hi-IN" w:bidi="hi-IN"/>
        </w:rPr>
        <w:t xml:space="preserve">осуществляет </w:t>
      </w:r>
      <w:r>
        <w:rPr>
          <w:lang w:eastAsia="hi-IN" w:bidi="hi-IN"/>
        </w:rPr>
        <w:t xml:space="preserve">сдач</w:t>
      </w:r>
      <w:r>
        <w:rPr>
          <w:lang w:eastAsia="hi-IN" w:bidi="hi-IN"/>
        </w:rPr>
        <w:t xml:space="preserve">у</w:t>
      </w:r>
      <w:r>
        <w:rPr>
          <w:lang w:eastAsia="hi-IN" w:bidi="hi-IN"/>
        </w:rPr>
        <w:t xml:space="preserve"> производственных помещений</w:t>
      </w:r>
      <w:r>
        <w:rPr>
          <w:lang w:eastAsia="hi-IN" w:bidi="hi-IN"/>
        </w:rPr>
        <w:t xml:space="preserve">,</w:t>
      </w:r>
      <w:r>
        <w:rPr>
          <w:lang w:eastAsia="hi-IN" w:bidi="hi-IN"/>
        </w:rPr>
        <w:t xml:space="preserve"> парко</w:t>
      </w:r>
      <w:bookmarkStart w:id="0" w:name="_GoBack"/>
      <w:bookmarkEnd w:id="0"/>
      <w:r>
        <w:rPr>
          <w:lang w:eastAsia="hi-IN" w:bidi="hi-IN"/>
        </w:rPr>
        <w:t xml:space="preserve">вочных мест на стоянках производс</w:t>
      </w:r>
      <w:r>
        <w:rPr>
          <w:lang w:eastAsia="hi-IN" w:bidi="hi-IN"/>
        </w:rPr>
        <w:t xml:space="preserve">т</w:t>
      </w:r>
      <w:r>
        <w:rPr>
          <w:lang w:eastAsia="hi-IN" w:bidi="hi-IN"/>
        </w:rPr>
        <w:t xml:space="preserve">венных площадок предприятия в аренду</w:t>
      </w:r>
      <w:r>
        <w:rPr>
          <w:lang w:eastAsia="hi-IN" w:bidi="hi-IN"/>
        </w:rPr>
        <w:t xml:space="preserve"> на 3 площадках и п</w:t>
      </w:r>
      <w:r>
        <w:t xml:space="preserve">еревозк</w:t>
      </w:r>
      <w:r>
        <w:t xml:space="preserve">у</w:t>
      </w:r>
      <w:r>
        <w:t xml:space="preserve"> пассажиров автомобильным транспортом </w:t>
      </w:r>
      <w:r>
        <w:rPr>
          <w:bCs/>
        </w:rPr>
        <w:t xml:space="preserve">малого класса</w:t>
      </w:r>
      <w:r>
        <w:rPr>
          <w:bCs/>
        </w:rPr>
        <w:t xml:space="preserve"> по 7</w:t>
      </w:r>
      <w:r>
        <w:t xml:space="preserve"> </w:t>
      </w:r>
      <w:r>
        <w:t xml:space="preserve">городским </w:t>
      </w:r>
      <w:r>
        <w:t xml:space="preserve">маршрут</w:t>
      </w:r>
      <w:r>
        <w:t xml:space="preserve">ам</w:t>
      </w:r>
      <w:r>
        <w:t xml:space="preserve"> автобусами особо малого класса</w:t>
      </w:r>
      <w:r>
        <w:t xml:space="preserve"> по нерегулируемым тарифам, подвижным составом в</w:t>
      </w:r>
      <w:r>
        <w:t xml:space="preserve"> количестве </w:t>
      </w:r>
      <w:r>
        <w:t xml:space="preserve">83</w:t>
      </w:r>
      <w:r>
        <w:t xml:space="preserve"> авт</w:t>
      </w:r>
      <w:r>
        <w:t xml:space="preserve">о</w:t>
      </w:r>
      <w:r>
        <w:t xml:space="preserve">мобилей</w:t>
      </w:r>
      <w:r>
        <w:t xml:space="preserve">.</w:t>
      </w:r>
    </w:p>
    <w:p>
      <w:pPr>
        <w:ind w:firstLine="709"/>
        <w:jc w:val="both"/>
      </w:pPr>
      <w:r>
        <w:t xml:space="preserve">МУП «ПАТП № 5» </w:t>
      </w:r>
      <w:r>
        <w:t xml:space="preserve">осуществляет транспортное обслуживание населения города Новосибирска</w:t>
      </w:r>
      <w:r>
        <w:t xml:space="preserve">, при этом транспортные средства не являются собственн</w:t>
      </w:r>
      <w:r>
        <w:t xml:space="preserve">о</w:t>
      </w:r>
      <w:r>
        <w:t xml:space="preserve">стью предприятия, предприятие </w:t>
      </w:r>
      <w:r>
        <w:t xml:space="preserve">не приносит значительного дохода в бюджет города Новосибирска</w:t>
      </w:r>
      <w:r>
        <w:t xml:space="preserve">, указанные обстоятельства свидетельствуют о низкой э</w:t>
      </w:r>
      <w:r>
        <w:t xml:space="preserve">ф</w:t>
      </w:r>
      <w:r>
        <w:t xml:space="preserve">фективности пре</w:t>
      </w:r>
      <w:r>
        <w:t xml:space="preserve">д</w:t>
      </w:r>
      <w:r>
        <w:t xml:space="preserve">приятия.</w:t>
      </w:r>
    </w:p>
    <w:p>
      <w:pPr>
        <w:ind w:firstLine="709"/>
        <w:jc w:val="both"/>
      </w:pPr>
      <w:r>
        <w:t xml:space="preserve">МУП «ПАТП-5» запланировано к ликвидации в соответствии с графиком</w:t>
      </w:r>
      <w:r>
        <w:t xml:space="preserve"> мероприятий по </w:t>
      </w:r>
      <w:r>
        <w:t xml:space="preserve">рефомированию</w:t>
      </w:r>
      <w:r>
        <w:t xml:space="preserve">.</w:t>
      </w:r>
    </w:p>
    <w:p>
      <w:pPr>
        <w:ind w:firstLine="709"/>
        <w:jc w:val="both"/>
        <w:rPr>
          <w:rFonts w:eastAsia="+mn-ea"/>
        </w:rPr>
      </w:pPr>
      <w:r>
        <w:rPr>
          <w:rFonts w:eastAsia="+mn-ea"/>
        </w:rPr>
        <w:t xml:space="preserve">Имущество </w:t>
      </w:r>
      <w:r>
        <w:rPr>
          <w:rFonts w:eastAsia="+mn-ea"/>
        </w:rPr>
        <w:t xml:space="preserve">МУП </w:t>
      </w:r>
      <w:r>
        <w:rPr>
          <w:rFonts w:eastAsia="+mn-ea"/>
        </w:rPr>
        <w:t xml:space="preserve">«ПАТП № 5» будет передано в казну города Новосиби</w:t>
      </w:r>
      <w:r>
        <w:rPr>
          <w:rFonts w:eastAsia="+mn-ea"/>
        </w:rPr>
        <w:t xml:space="preserve">р</w:t>
      </w:r>
      <w:r>
        <w:rPr>
          <w:rFonts w:eastAsia="+mn-ea"/>
        </w:rPr>
        <w:t xml:space="preserve">ска.</w:t>
      </w:r>
    </w:p>
    <w:p>
      <w:pPr>
        <w:ind w:firstLine="709"/>
        <w:jc w:val="both"/>
        <w:rPr>
          <w:rFonts w:eastAsia="+mn-ea"/>
        </w:rPr>
      </w:pPr>
      <w:r>
        <w:t xml:space="preserve">В соответствии с комплексной схемой обслуживания транспортом города Новосибирска </w:t>
      </w:r>
      <w:r>
        <w:rPr>
          <w:rFonts w:eastAsia="+mn-ea"/>
        </w:rPr>
        <w:t xml:space="preserve">и </w:t>
      </w:r>
      <w:r>
        <w:t xml:space="preserve">документом</w:t>
      </w:r>
      <w:r>
        <w:t xml:space="preserve"> планирования регулярных перевозок пассажиров</w:t>
      </w:r>
      <w:r>
        <w:t xml:space="preserve"> </w:t>
      </w:r>
      <w:r>
        <w:rPr>
          <w:rFonts w:eastAsia="+mn-ea"/>
        </w:rPr>
        <w:t xml:space="preserve">часть маршрутов, осуществляемых МУП «ПАТП-5» будут выведены из реестра перевозок по нерегулируемым тарифам, для сохранившихся маршрутов будут проведены процедуры открытого ко</w:t>
      </w:r>
      <w:r>
        <w:rPr>
          <w:rFonts w:eastAsia="+mn-ea"/>
        </w:rPr>
        <w:t xml:space="preserve">н</w:t>
      </w:r>
      <w:r>
        <w:rPr>
          <w:rFonts w:eastAsia="+mn-ea"/>
        </w:rPr>
        <w:t xml:space="preserve">курса на право осуществления перевозок по нерегулируемым тарифам по муниципальным маршрутам нерегулярных перев</w:t>
      </w:r>
      <w:r>
        <w:rPr>
          <w:rFonts w:eastAsia="+mn-ea"/>
        </w:rPr>
        <w:t xml:space="preserve">о</w:t>
      </w:r>
      <w:r>
        <w:rPr>
          <w:rFonts w:eastAsia="+mn-ea"/>
        </w:rPr>
        <w:t xml:space="preserve">зок в границах г. Новосибирска</w:t>
      </w:r>
      <w:bookmarkStart w:id="1" w:name="_Hlk87962709"/>
      <w:r>
        <w:rPr>
          <w:rFonts w:eastAsia="+mn-ea"/>
        </w:rPr>
        <w:t xml:space="preserve">.</w:t>
      </w:r>
    </w:p>
    <w:p>
      <w:pPr>
        <w:ind w:firstLine="709"/>
        <w:contextualSpacing/>
        <w:jc w:val="both"/>
        <w:rPr>
          <w:rFonts w:eastAsia="Calibri"/>
          <w:lang w:eastAsia="en-US"/>
        </w:rPr>
      </w:pPr>
      <w:bookmarkStart w:id="2" w:name="_Hlk90634146"/>
      <w:bookmarkEnd w:id="1"/>
      <w:r>
        <w:rPr>
          <w:b/>
          <w:bCs/>
          <w:u w:val="single"/>
        </w:rPr>
        <w:t xml:space="preserve">МУП «</w:t>
      </w:r>
      <w:r>
        <w:rPr>
          <w:b/>
          <w:bCs/>
          <w:u w:val="single"/>
        </w:rPr>
        <w:t xml:space="preserve">Пассажиртрансснаб</w:t>
      </w:r>
      <w:r>
        <w:rPr>
          <w:b/>
          <w:bCs/>
          <w:u w:val="single"/>
        </w:rPr>
        <w:t xml:space="preserve">»</w:t>
      </w:r>
      <w:r>
        <w:rPr>
          <w:b/>
          <w:bCs/>
          <w:u w:val="single"/>
        </w:rPr>
        <w:t xml:space="preserve"> </w:t>
      </w:r>
      <w:r>
        <w:rPr>
          <w:rFonts w:eastAsia="Calibri"/>
          <w:lang w:eastAsia="en-US"/>
        </w:rPr>
        <w:t xml:space="preserve">выполняет функции оператора автоматизирова</w:t>
      </w:r>
      <w:r>
        <w:rPr>
          <w:rFonts w:eastAsia="Calibri"/>
          <w:lang w:eastAsia="en-US"/>
        </w:rPr>
        <w:t xml:space="preserve">н</w:t>
      </w:r>
      <w:r>
        <w:rPr>
          <w:rFonts w:eastAsia="Calibri"/>
          <w:lang w:eastAsia="en-US"/>
        </w:rPr>
        <w:t xml:space="preserve">ной системы учета и безналичной оплаты проезда, созданной в соответствии с постановлением мэрии города Новосибирска от 26.06.2006</w:t>
      </w:r>
      <w:r>
        <w:rPr>
          <w:rFonts w:eastAsia="Calibri"/>
          <w:lang w:eastAsia="en-US"/>
        </w:rPr>
        <w:t xml:space="preserve">                    </w:t>
      </w:r>
      <w:r>
        <w:rPr>
          <w:rFonts w:eastAsia="Calibri"/>
          <w:lang w:eastAsia="en-US"/>
        </w:rPr>
        <w:t xml:space="preserve">№ 716 «О вне</w:t>
      </w:r>
      <w:r>
        <w:rPr>
          <w:rFonts w:eastAsia="Calibri"/>
          <w:lang w:eastAsia="en-US"/>
        </w:rPr>
        <w:t xml:space="preserve">д</w:t>
      </w:r>
      <w:r>
        <w:rPr>
          <w:rFonts w:eastAsia="Calibri"/>
          <w:lang w:eastAsia="en-US"/>
        </w:rPr>
        <w:t xml:space="preserve">рении в городе автоматизированной системы учета и безналичной оплаты проезда в городском общественном транспорте». </w:t>
      </w:r>
    </w:p>
    <w:p>
      <w:pPr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МУП «</w:t>
      </w:r>
      <w:r>
        <w:rPr>
          <w:rFonts w:eastAsia="Calibri"/>
          <w:lang w:eastAsia="en-US"/>
        </w:rPr>
        <w:t xml:space="preserve">Пассажиртрансснаб</w:t>
      </w:r>
      <w:r>
        <w:rPr>
          <w:rFonts w:eastAsia="Calibri"/>
          <w:lang w:eastAsia="en-US"/>
        </w:rPr>
        <w:t xml:space="preserve">» </w:t>
      </w:r>
      <w:r>
        <w:rPr>
          <w:rFonts w:eastAsia="Calibri"/>
          <w:lang w:eastAsia="en-US"/>
        </w:rPr>
        <w:t xml:space="preserve">реорганизуется в учреждение</w:t>
      </w:r>
      <w:r>
        <w:rPr>
          <w:rFonts w:eastAsia="Calibri"/>
          <w:lang w:eastAsia="en-US"/>
        </w:rPr>
        <w:t xml:space="preserve"> с сохранением выполняемых фун</w:t>
      </w:r>
      <w:r>
        <w:rPr>
          <w:rFonts w:eastAsia="Calibri"/>
          <w:lang w:eastAsia="en-US"/>
        </w:rPr>
        <w:t xml:space="preserve">к</w:t>
      </w:r>
      <w:r>
        <w:rPr>
          <w:rFonts w:eastAsia="Calibri"/>
          <w:lang w:eastAsia="en-US"/>
        </w:rPr>
        <w:t xml:space="preserve">ций. </w:t>
      </w:r>
    </w:p>
    <w:p>
      <w:pPr>
        <w:jc w:val="both"/>
        <w:rPr>
          <w:iCs/>
        </w:rPr>
      </w:pPr>
    </w:p>
    <w:bookmarkEnd w:id="2"/>
    <w:p>
      <w:pPr>
        <w:jc w:val="center"/>
        <w:rPr>
          <w:b/>
          <w:sz w:val="32"/>
          <w:szCs w:val="32"/>
        </w:rPr>
      </w:pPr>
    </w:p>
    <w:p>
      <w:pPr>
        <w:ind w:firstLine="709"/>
        <w:jc w:val="both"/>
      </w:pPr>
    </w:p>
    <w:sectPr>
      <w:headerReference w:type="default" r:id="rId9"/>
      <w:pgSz w:w="11906" w:h="16838"/>
      <w:pgMar w:top="1134" w:right="567" w:bottom="1276" w:left="1134" w:header="709" w:footer="709" w:gutter="0"/>
      <w:pgNumType w:start="1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Calibri">
    <w:panose1 w:val="020F0502020204030204"/>
  </w:font>
  <w:font w:name="+mn-ea">
    <w:panose1 w:val="02000603000000000000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8520044"/>
      <w:docPartObj>
        <w:docPartGallery w:val="Page Numbers (Top of Page)"/>
        <w:docPartUnique w:val="true"/>
      </w:docPartObj>
      <w:rPr>
        <w:rFonts w:ascii="Times New Roman" w:hAnsi="Times New Roman" w:cs="Times New Roman"/>
        <w:sz w:val="24"/>
        <w:szCs w:val="24"/>
      </w:rPr>
    </w:sdtPr>
    <w:sdtContent>
      <w:p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 xml:space="preserve">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45FE9916">
      <w:start w:val="2005"/>
      <w:numFmt w:val="bullet"/>
      <w:lvlText w:val=""/>
      <w:lvlJc w:val="left"/>
      <w:pPr>
        <w:ind w:left="1069" w:hanging="360"/>
      </w:pPr>
      <w:rPr>
        <w:rFonts w:hint="default" w:ascii="Symbol" w:hAnsi="Symbol" w:eastAsia="Times New Roman" w:cs="Times New Roman"/>
      </w:rPr>
    </w:lvl>
    <w:lvl w:ilvl="1" w:tentative="1" w:tplc="04190003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widowControl w:val="off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/>
      <w:spacing w:before="600" w:line="240" w:lineRule="atLeast"/>
      <w:jc w:val="both"/>
      <w:outlineLvl w:val="6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header"/>
    <w:basedOn w:val="a"/>
    <w:link w:val="a5"/>
    <w:uiPriority w:val="99"/>
    <w:unhideWhenUsed/>
    <w:pPr>
      <w:widowControl/>
      <w:tabs>
        <w:tab w:val="center" w:pos="4677"/>
        <w:tab w:val="right" w:pos="9355"/>
      </w:tabs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a5" w:customStyle="1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semiHidden/>
    <w:unhideWhenUsed/>
    <w:pPr>
      <w:tabs>
        <w:tab w:val="center" w:pos="4677"/>
        <w:tab w:val="right" w:pos="9355"/>
      </w:tabs>
    </w:pPr>
  </w:style>
  <w:style w:type="character" w:styleId="a7" w:customStyle="1">
    <w:name w:val="Нижний колонтитул Знак"/>
    <w:basedOn w:val="a0"/>
    <w:link w:val="a6"/>
    <w:uiPriority w:val="99"/>
    <w:semiHidden/>
  </w:style>
  <w:style w:type="paragraph" w:styleId="a8">
    <w:name w:val="List Paragraph"/>
    <w:basedOn w:val="a"/>
    <w:uiPriority w:val="34"/>
    <w:qFormat/>
    <w:pPr>
      <w:widowControl/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ConsPlusTitle" w:customStyle="1">
    <w:name w:val="ConsPlusTitle"/>
    <w:pPr>
      <w:widowControl w:val="off"/>
      <w:spacing w:after="0" w:line="240" w:lineRule="auto"/>
    </w:pPr>
    <w:rPr>
      <w:rFonts w:ascii="Calibri" w:hAnsi="Calibri" w:eastAsia="Times New Roman" w:cs="Calibri"/>
      <w:b/>
      <w:szCs w:val="20"/>
      <w:lang w:eastAsia="ru-RU"/>
    </w:rPr>
  </w:style>
  <w:style w:type="paragraph" w:styleId="a9">
    <w:name w:val="Body Text"/>
    <w:basedOn w:val="a"/>
    <w:link w:val="aa"/>
    <w:pPr>
      <w:widowControl/>
    </w:pPr>
    <w:rPr>
      <w:b/>
      <w:i/>
      <w:szCs w:val="20"/>
      <w:lang w:eastAsia="en-US"/>
    </w:rPr>
  </w:style>
  <w:style w:type="character" w:styleId="aa" w:customStyle="1">
    <w:name w:val="Основной текст Знак"/>
    <w:basedOn w:val="a0"/>
    <w:link w:val="a9"/>
    <w:rPr>
      <w:rFonts w:ascii="Times New Roman" w:hAnsi="Times New Roman" w:eastAsia="Times New Roman" w:cs="Times New Roman"/>
      <w:b/>
      <w:i/>
      <w:sz w:val="28"/>
      <w:szCs w:val="20"/>
    </w:rPr>
  </w:style>
  <w:style w:type="character" w:styleId="70" w:customStyle="1">
    <w:name w:val="Заголовок 7 Знак"/>
    <w:basedOn w:val="a0"/>
    <w:link w:val="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styleId="ac" w:customStyle="1">
    <w:name w:val="Текст выноски Знак"/>
    <w:basedOn w:val="a0"/>
    <w:link w:val="ab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pPr>
      <w:spacing w:after="120"/>
      <w:ind w:left="283"/>
    </w:pPr>
  </w:style>
  <w:style w:type="character" w:styleId="ae" w:customStyle="1">
    <w:name w:val="Основной текст с отступом Знак"/>
    <w:basedOn w:val="a0"/>
    <w:link w:val="ad"/>
    <w:uiPriority w:val="99"/>
    <w:semiHidden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af">
    <w:name w:val="caption"/>
    <w:basedOn w:val="a"/>
    <w:next w:val="a"/>
    <w:uiPriority w:val="35"/>
    <w:qFormat/>
    <w:pPr>
      <w:spacing w:before="720" w:line="240" w:lineRule="atLeast"/>
      <w:ind w:firstLine="709"/>
      <w:jc w:val="both"/>
    </w:pPr>
  </w:style>
  <w:style w:type="paragraph" w:styleId="ConsPlusNormal" w:customStyle="1">
    <w:name w:val="ConsPlusNormal"/>
    <w:pPr>
      <w:widowControl w:val="off"/>
      <w:spacing w:after="0" w:line="240" w:lineRule="auto"/>
    </w:pPr>
    <w:rPr>
      <w:rFonts w:ascii="Calibri" w:hAnsi="Calibri" w:eastAsia="Times New Roman" w:cs="Calibri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EC5815-9C5C-4E21-9D0B-ED571B065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haracters>6077</Characters>
  <CharactersWithSpaces>7128</CharactersWithSpaces>
  <Company/>
  <DocSecurity>0</DocSecurity>
  <HyperlinksChanged>false</HyperlinksChanged>
  <Lines>50</Lines>
  <LinksUpToDate>false</LinksUpToDate>
  <Pages>3</Pages>
  <Paragraphs>14</Paragraphs>
  <ScaleCrop>false</ScaleCrop>
  <SharedDoc>false</SharedDoc>
  <Template>Normal</Template>
  <TotalTime>74</TotalTime>
  <Words>1065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sinyavskaya</dc:creator>
  <cp:lastModifiedBy>Шендера Ольга Олеговна</cp:lastModifiedBy>
  <cp:revision>7</cp:revision>
  <cp:lastPrinted>2023-12-13T09:14:00Z</cp:lastPrinted>
  <dcterms:created xsi:type="dcterms:W3CDTF">2023-12-04T09:10:00Z</dcterms:created>
  <dcterms:modified xsi:type="dcterms:W3CDTF">2023-12-13T09:24:00Z</dcterms:modified>
</cp:coreProperties>
</file>