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Базовый норматив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z w:val="28"/>
          <w:szCs w:val="28"/>
        </w:rPr>
        <w:t xml:space="preserve"> на оказание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государственны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автономны</w:t>
      </w:r>
      <w:r>
        <w:rPr>
          <w:sz w:val="28"/>
          <w:szCs w:val="28"/>
        </w:rPr>
        <w:t xml:space="preserve">м уч</w:t>
      </w:r>
      <w:r>
        <w:rPr>
          <w:sz w:val="28"/>
          <w:szCs w:val="28"/>
        </w:rPr>
        <w:t xml:space="preserve">реждением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Многофункциональный центр организации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right"/>
        <w:rPr>
          <w:bCs/>
          <w:i/>
        </w:rPr>
      </w:pPr>
      <w:r>
        <w:rPr>
          <w:bCs/>
          <w:i/>
        </w:rPr>
        <w:t xml:space="preserve">рублей</w:t>
      </w:r>
      <w:r>
        <w:rPr>
          <w:bCs/>
          <w:i/>
        </w:rPr>
      </w:r>
      <w:r>
        <w:rPr>
          <w:bCs/>
          <w:i/>
        </w:rPr>
      </w:r>
    </w:p>
    <w:tbl>
      <w:tblPr>
        <w:tblW w:w="15877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701"/>
        <w:gridCol w:w="1842"/>
        <w:gridCol w:w="2835"/>
        <w:gridCol w:w="1418"/>
        <w:gridCol w:w="2835"/>
        <w:gridCol w:w="1559"/>
      </w:tblGrid>
      <w:tr>
        <w:tblPrEx/>
        <w:trPr/>
        <w:tc>
          <w:tcP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государственной услуги 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Уникальный номер реестровой записи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Условия (формы) оказания государственной услуги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Базовы</w:t>
            </w:r>
            <w:r>
              <w:rPr>
                <w:sz w:val="19"/>
                <w:szCs w:val="19"/>
              </w:rPr>
              <w:t xml:space="preserve">й норматив</w:t>
            </w:r>
            <w:r>
              <w:rPr>
                <w:sz w:val="19"/>
                <w:szCs w:val="19"/>
              </w:rPr>
              <w:t xml:space="preserve"> затрат на оказание государственной услуги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gridSpan w:val="4"/>
            <w:tcBorders>
              <w:right w:val="single" w:color="auto" w:sz="4" w:space="0"/>
            </w:tcBorders>
            <w:tcW w:w="86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</w:t>
            </w:r>
            <w:r>
              <w:rPr>
                <w:sz w:val="19"/>
                <w:szCs w:val="19"/>
              </w:rPr>
              <w:t xml:space="preserve">: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920"/>
        </w:trPr>
        <w:tc>
          <w:tcP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Базовые нормативы затрат, непосредственно связанные с оказанием государственной услуги</w:t>
            </w:r>
            <w:r>
              <w:rPr>
                <w:sz w:val="19"/>
                <w:szCs w:val="19"/>
              </w:rPr>
              <w:t xml:space="preserve">, в том числе: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Базовые нормативы затрат на общехозяйственные нужды</w:t>
            </w:r>
            <w:r>
              <w:rPr>
                <w:sz w:val="19"/>
                <w:szCs w:val="19"/>
              </w:rPr>
              <w:t xml:space="preserve">, в том числе: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1515"/>
        </w:trPr>
        <w:tc>
          <w:tcP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</w:t>
            </w:r>
            <w:r>
              <w:rPr>
                <w:sz w:val="19"/>
                <w:szCs w:val="19"/>
              </w:rPr>
              <w:t xml:space="preserve">атраты на оплату труда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</w:t>
            </w:r>
            <w:r>
              <w:rPr>
                <w:sz w:val="19"/>
                <w:szCs w:val="19"/>
              </w:rPr>
              <w:t xml:space="preserve">с начисления</w:t>
            </w:r>
            <w:r>
              <w:rPr>
                <w:sz w:val="19"/>
                <w:szCs w:val="19"/>
              </w:rPr>
              <w:t xml:space="preserve">ми</w:t>
            </w:r>
            <w:r>
              <w:rPr>
                <w:sz w:val="19"/>
                <w:szCs w:val="19"/>
              </w:rPr>
              <w:t xml:space="preserve"> на выплаты по оплате труда</w:t>
            </w:r>
            <w:r>
              <w:rPr>
                <w:sz w:val="19"/>
                <w:szCs w:val="19"/>
              </w:rPr>
              <w:t xml:space="preserve">) работников, непосредственно связанных с оказанием государственной услуги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Затраты на материальное обеспечение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</w:t>
            </w:r>
            <w:r>
              <w:rPr>
                <w:sz w:val="19"/>
                <w:szCs w:val="19"/>
              </w:rPr>
              <w:t xml:space="preserve">атраты на оплату труда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(с начислениями на выплаты по оплате труда) работников, которые не принимают непосредственного участия в оказании государственной услуги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Затраты на материальное обеспечение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(в т.ч. аренда)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1203"/>
        </w:trPr>
        <w:tc>
          <w:tcP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Организация предоставления государственных и муниципальных услуг в филиалах ГАУ НСО «МФЦ»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75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75110О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Ф.99.0.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pStyle w:val="875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АЩ57АА00001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pStyle w:val="875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19.1.829900.1.00011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</w:t>
            </w:r>
            <w:r>
              <w:rPr>
                <w:sz w:val="19"/>
                <w:szCs w:val="19"/>
              </w:rPr>
              <w:t xml:space="preserve">умажная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735</w:t>
            </w:r>
            <w:r>
              <w:rPr>
                <w:sz w:val="19"/>
                <w:szCs w:val="19"/>
              </w:rPr>
              <w:t xml:space="preserve">,</w:t>
            </w:r>
            <w:r>
              <w:rPr>
                <w:sz w:val="19"/>
                <w:szCs w:val="19"/>
                <w:lang w:val="en-US"/>
              </w:rPr>
              <w:t xml:space="preserve">86</w:t>
            </w:r>
            <w:r>
              <w:rPr>
                <w:sz w:val="19"/>
                <w:szCs w:val="19"/>
                <w:lang w:val="en-US"/>
              </w:rPr>
            </w:r>
            <w:r>
              <w:rPr>
                <w:sz w:val="19"/>
                <w:szCs w:val="19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293,15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175,07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  <w:t xml:space="preserve">52,</w:t>
            </w:r>
            <w:r>
              <w:rPr>
                <w:sz w:val="19"/>
                <w:szCs w:val="19"/>
              </w:rPr>
              <w:t xml:space="preserve">92</w:t>
            </w:r>
            <w:r>
              <w:rPr>
                <w:sz w:val="19"/>
                <w:szCs w:val="19"/>
                <w:lang w:val="en-US"/>
              </w:rPr>
            </w:r>
            <w:r>
              <w:rPr>
                <w:sz w:val="19"/>
                <w:szCs w:val="19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114,72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>
          <w:trHeight w:val="805"/>
        </w:trPr>
        <w:tc>
          <w:tcP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75110О</w:t>
            </w:r>
            <w:r>
              <w:rPr>
                <w:sz w:val="19"/>
                <w:szCs w:val="19"/>
              </w:rPr>
              <w:t xml:space="preserve">Ф.99.0. АЩ57АА01001</w:t>
            </w:r>
            <w:r>
              <w:rPr>
                <w:sz w:val="19"/>
                <w:szCs w:val="19"/>
              </w:rPr>
              <w:t xml:space="preserve">,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19.1.829900.1.00021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электронная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19"/>
                <w:szCs w:val="19"/>
                <w:highlight w:val="yellow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490</w:t>
            </w:r>
            <w:r>
              <w:rPr>
                <w:sz w:val="19"/>
                <w:szCs w:val="19"/>
              </w:rPr>
              <w:t xml:space="preserve">,</w:t>
            </w:r>
            <w:r>
              <w:rPr>
                <w:sz w:val="19"/>
                <w:szCs w:val="19"/>
                <w:lang w:val="en-US"/>
              </w:rPr>
              <w:t xml:space="preserve">56</w:t>
            </w:r>
            <w:r>
              <w:rPr>
                <w:sz w:val="19"/>
                <w:szCs w:val="19"/>
                <w:highlight w:val="yellow"/>
                <w:lang w:val="en-US"/>
              </w:rPr>
            </w:r>
            <w:r>
              <w:rPr>
                <w:sz w:val="19"/>
                <w:szCs w:val="19"/>
                <w:highlight w:val="yellow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195,08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134,55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84,13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76,80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</w:tbl>
    <w:p>
      <w:pPr>
        <w:jc w:val="center"/>
        <w:tabs>
          <w:tab w:val="left" w:pos="851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851" w:leader="none"/>
        </w:tabs>
        <w:rPr>
          <w:bCs/>
          <w:sz w:val="28"/>
          <w:szCs w:val="28"/>
        </w:rPr>
        <w:outlineLvl w:val="0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орректирующие коэффициенты, применяемые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расчете нормативных затрат на оказание государственной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госуд</w:t>
      </w:r>
      <w:r>
        <w:rPr>
          <w:sz w:val="28"/>
          <w:szCs w:val="28"/>
        </w:rPr>
        <w:t xml:space="preserve">арственным автономном учреждением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«Многофункциональный центр организации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Новосибирской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tbl>
      <w:tblPr>
        <w:tblW w:w="11766" w:type="dxa"/>
        <w:tblInd w:w="119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8"/>
        <w:gridCol w:w="7654"/>
        <w:gridCol w:w="269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п/п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коэффициента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Значение коэффициента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Территориальный корректирующий коэффициент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 xml:space="preserve">1,</w:t>
            </w:r>
            <w:r>
              <w:rPr>
                <w:sz w:val="19"/>
                <w:szCs w:val="19"/>
              </w:rPr>
              <w:t xml:space="preserve">14</w:t>
            </w:r>
            <w:bookmarkStart w:id="0" w:name="_GoBack"/>
            <w:r/>
            <w:bookmarkEnd w:id="0"/>
            <w:r>
              <w:rPr>
                <w:sz w:val="19"/>
                <w:szCs w:val="19"/>
                <w:lang w:val="en-US"/>
              </w:rPr>
            </w:r>
            <w:r>
              <w:rPr>
                <w:sz w:val="19"/>
                <w:szCs w:val="19"/>
                <w:lang w:val="en-US"/>
              </w:rPr>
            </w:r>
          </w:p>
        </w:tc>
      </w:tr>
      <w:tr>
        <w:tblPrEx/>
        <w:trPr>
          <w:trHeight w:val="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Отраслевой корректирующий коэффициент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1,0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</w:tbl>
    <w:p>
      <w:pPr>
        <w:tabs>
          <w:tab w:val="left" w:pos="851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  <w:tabs>
          <w:tab w:val="num" w:pos="17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866"/>
    <w:link w:val="864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3"/>
    <w:next w:val="863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6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6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6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866"/>
    <w:link w:val="865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6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3"/>
    <w:next w:val="86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6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3"/>
    <w:next w:val="863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6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3"/>
    <w:next w:val="863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3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3"/>
    <w:next w:val="863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6"/>
    <w:link w:val="709"/>
    <w:uiPriority w:val="10"/>
    <w:rPr>
      <w:sz w:val="48"/>
      <w:szCs w:val="48"/>
    </w:rPr>
  </w:style>
  <w:style w:type="paragraph" w:styleId="711">
    <w:name w:val="Subtitle"/>
    <w:basedOn w:val="863"/>
    <w:next w:val="863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6"/>
    <w:link w:val="711"/>
    <w:uiPriority w:val="11"/>
    <w:rPr>
      <w:sz w:val="24"/>
      <w:szCs w:val="24"/>
    </w:rPr>
  </w:style>
  <w:style w:type="paragraph" w:styleId="713">
    <w:name w:val="Quote"/>
    <w:basedOn w:val="863"/>
    <w:next w:val="863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3"/>
    <w:next w:val="863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6"/>
    <w:link w:val="878"/>
    <w:uiPriority w:val="99"/>
  </w:style>
  <w:style w:type="character" w:styleId="718">
    <w:name w:val="Footer Char"/>
    <w:basedOn w:val="866"/>
    <w:link w:val="880"/>
    <w:uiPriority w:val="99"/>
  </w:style>
  <w:style w:type="character" w:styleId="719">
    <w:name w:val="Caption Char"/>
    <w:basedOn w:val="870"/>
    <w:link w:val="880"/>
    <w:uiPriority w:val="99"/>
  </w:style>
  <w:style w:type="table" w:styleId="720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9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3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6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6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  <w:rPr>
      <w:sz w:val="24"/>
      <w:szCs w:val="24"/>
    </w:rPr>
  </w:style>
  <w:style w:type="paragraph" w:styleId="864">
    <w:name w:val="Heading 1"/>
    <w:basedOn w:val="863"/>
    <w:next w:val="863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865">
    <w:name w:val="Heading 5"/>
    <w:basedOn w:val="863"/>
    <w:next w:val="863"/>
    <w:qFormat/>
    <w:pPr>
      <w:ind w:left="-720" w:firstLine="720"/>
      <w:jc w:val="right"/>
      <w:keepNext/>
      <w:outlineLvl w:val="4"/>
    </w:pPr>
    <w:rPr>
      <w:rFonts w:eastAsia="Arial Unicode MS"/>
      <w:sz w:val="28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Body Text"/>
    <w:basedOn w:val="863"/>
    <w:pPr>
      <w:jc w:val="center"/>
      <w:spacing w:line="360" w:lineRule="auto"/>
    </w:pPr>
    <w:rPr>
      <w:b/>
      <w:bCs/>
      <w:sz w:val="28"/>
      <w:szCs w:val="28"/>
    </w:rPr>
  </w:style>
  <w:style w:type="paragraph" w:styleId="870">
    <w:name w:val="Caption"/>
    <w:basedOn w:val="863"/>
    <w:next w:val="863"/>
    <w:qFormat/>
    <w:pPr>
      <w:jc w:val="center"/>
      <w:spacing w:line="360" w:lineRule="auto"/>
    </w:pPr>
    <w:rPr>
      <w:b/>
      <w:bCs/>
      <w:szCs w:val="20"/>
    </w:rPr>
  </w:style>
  <w:style w:type="paragraph" w:styleId="871">
    <w:name w:val="Balloon Text"/>
    <w:basedOn w:val="863"/>
    <w:semiHidden/>
    <w:rPr>
      <w:rFonts w:ascii="Tahoma" w:hAnsi="Tahoma" w:cs="Tahoma"/>
      <w:sz w:val="16"/>
      <w:szCs w:val="16"/>
    </w:rPr>
  </w:style>
  <w:style w:type="table" w:styleId="872">
    <w:name w:val="Table Grid"/>
    <w:basedOn w:val="86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 w:customStyle="1">
    <w:name w:val="ConsPlusNonformat"/>
    <w:rPr>
      <w:rFonts w:ascii="Courier New" w:hAnsi="Courier New" w:cs="Courier New"/>
    </w:rPr>
  </w:style>
  <w:style w:type="paragraph" w:styleId="874" w:customStyle="1">
    <w:name w:val="ConsPlusTitle"/>
    <w:rPr>
      <w:b/>
      <w:bCs/>
    </w:rPr>
  </w:style>
  <w:style w:type="paragraph" w:styleId="875" w:customStyle="1">
    <w:name w:val="ConsPlusNormal"/>
    <w:pPr>
      <w:ind w:firstLine="720"/>
    </w:pPr>
    <w:rPr>
      <w:rFonts w:ascii="Arial" w:hAnsi="Arial" w:cs="Arial"/>
    </w:rPr>
  </w:style>
  <w:style w:type="paragraph" w:styleId="876">
    <w:name w:val="Body Text Indent 3"/>
    <w:basedOn w:val="863"/>
    <w:link w:val="877"/>
    <w:pPr>
      <w:ind w:left="283"/>
      <w:spacing w:after="120"/>
    </w:pPr>
    <w:rPr>
      <w:sz w:val="16"/>
      <w:szCs w:val="16"/>
    </w:rPr>
  </w:style>
  <w:style w:type="character" w:styleId="877" w:customStyle="1">
    <w:name w:val="Основной текст с отступом 3 Знак"/>
    <w:link w:val="876"/>
    <w:rPr>
      <w:sz w:val="16"/>
      <w:szCs w:val="16"/>
    </w:rPr>
  </w:style>
  <w:style w:type="paragraph" w:styleId="878">
    <w:name w:val="Header"/>
    <w:basedOn w:val="863"/>
    <w:link w:val="879"/>
    <w:uiPriority w:val="99"/>
    <w:pPr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link w:val="878"/>
    <w:uiPriority w:val="99"/>
    <w:rPr>
      <w:sz w:val="24"/>
      <w:szCs w:val="24"/>
    </w:rPr>
  </w:style>
  <w:style w:type="paragraph" w:styleId="880">
    <w:name w:val="Footer"/>
    <w:basedOn w:val="863"/>
    <w:link w:val="881"/>
    <w:pPr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link w:val="880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1E96D1-2693-456A-8DAF-E16C95A47C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8B173F2-64CE-4EB9-985F-7C4B3CA07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36E60-4F11-48F3-BE1F-96785924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60149-D0E8-49C6-A9D4-3565B5E6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cp:revision>5</cp:revision>
  <dcterms:created xsi:type="dcterms:W3CDTF">2024-04-23T05:52:00Z</dcterms:created>
  <dcterms:modified xsi:type="dcterms:W3CDTF">2024-10-23T05:53:10Z</dcterms:modified>
</cp:coreProperties>
</file>