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C8AE15" w14:textId="77777777" w:rsidR="00D82601" w:rsidRPr="00150E9B" w:rsidRDefault="00D82601" w:rsidP="00D82601">
      <w:pPr>
        <w:spacing w:after="0" w:line="240" w:lineRule="auto"/>
        <w:ind w:left="4678"/>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Приложение № 1</w:t>
      </w:r>
    </w:p>
    <w:p w14:paraId="35CB2A3B" w14:textId="3D6446E4" w:rsidR="00D82601" w:rsidRPr="00150E9B" w:rsidRDefault="00A270B3" w:rsidP="00D82601">
      <w:pPr>
        <w:adjustRightInd w:val="0"/>
        <w:spacing w:after="0" w:line="240" w:lineRule="auto"/>
        <w:ind w:left="4678" w:firstLine="539"/>
        <w:jc w:val="center"/>
        <w:rPr>
          <w:rFonts w:ascii="Times New Roman" w:hAnsi="Times New Roman"/>
          <w:bCs/>
          <w:sz w:val="28"/>
          <w:szCs w:val="28"/>
        </w:rPr>
      </w:pPr>
      <w:r>
        <w:rPr>
          <w:rFonts w:ascii="Times New Roman" w:hAnsi="Times New Roman"/>
          <w:bCs/>
          <w:sz w:val="28"/>
          <w:szCs w:val="28"/>
        </w:rPr>
        <w:t xml:space="preserve">к </w:t>
      </w:r>
      <w:r w:rsidR="00D82601" w:rsidRPr="00150E9B">
        <w:rPr>
          <w:rFonts w:ascii="Times New Roman" w:hAnsi="Times New Roman"/>
          <w:bCs/>
          <w:sz w:val="28"/>
          <w:szCs w:val="28"/>
        </w:rPr>
        <w:t>Сводному годовому докладу</w:t>
      </w:r>
    </w:p>
    <w:p w14:paraId="4E1FE1AA" w14:textId="77777777" w:rsidR="00D82601" w:rsidRPr="00150E9B" w:rsidRDefault="00D82601" w:rsidP="00D82601">
      <w:pPr>
        <w:adjustRightInd w:val="0"/>
        <w:spacing w:after="0" w:line="240" w:lineRule="auto"/>
        <w:ind w:left="4678" w:firstLine="539"/>
        <w:jc w:val="center"/>
        <w:rPr>
          <w:rFonts w:ascii="Times New Roman" w:hAnsi="Times New Roman"/>
          <w:bCs/>
          <w:sz w:val="28"/>
          <w:szCs w:val="28"/>
        </w:rPr>
      </w:pPr>
      <w:r w:rsidRPr="00150E9B">
        <w:rPr>
          <w:rFonts w:ascii="Times New Roman" w:hAnsi="Times New Roman"/>
          <w:bCs/>
          <w:sz w:val="28"/>
          <w:szCs w:val="28"/>
        </w:rPr>
        <w:t>о ходе реализации и об оценке эффективности государственных программ</w:t>
      </w:r>
    </w:p>
    <w:p w14:paraId="3821147E" w14:textId="77777777" w:rsidR="00D82601" w:rsidRPr="00150E9B" w:rsidRDefault="00D82601" w:rsidP="00D82601">
      <w:pPr>
        <w:adjustRightInd w:val="0"/>
        <w:spacing w:after="0" w:line="240" w:lineRule="auto"/>
        <w:ind w:left="4678" w:firstLine="539"/>
        <w:jc w:val="center"/>
        <w:rPr>
          <w:rFonts w:ascii="Times New Roman" w:hAnsi="Times New Roman"/>
          <w:bCs/>
          <w:sz w:val="28"/>
          <w:szCs w:val="28"/>
        </w:rPr>
      </w:pPr>
      <w:r w:rsidRPr="00150E9B">
        <w:rPr>
          <w:rFonts w:ascii="Times New Roman" w:hAnsi="Times New Roman"/>
          <w:bCs/>
          <w:sz w:val="28"/>
          <w:szCs w:val="28"/>
        </w:rPr>
        <w:t>Новосибирской области</w:t>
      </w:r>
    </w:p>
    <w:p w14:paraId="681C0887" w14:textId="6369BF3E" w:rsidR="00D82601" w:rsidRDefault="00D82601" w:rsidP="00D82601">
      <w:pPr>
        <w:spacing w:after="0" w:line="240" w:lineRule="auto"/>
        <w:ind w:left="4678"/>
        <w:jc w:val="center"/>
        <w:rPr>
          <w:rFonts w:ascii="Times New Roman" w:hAnsi="Times New Roman"/>
          <w:bCs/>
          <w:sz w:val="28"/>
          <w:szCs w:val="28"/>
        </w:rPr>
      </w:pPr>
      <w:r>
        <w:rPr>
          <w:rFonts w:ascii="Times New Roman" w:hAnsi="Times New Roman"/>
          <w:bCs/>
          <w:sz w:val="28"/>
          <w:szCs w:val="28"/>
        </w:rPr>
        <w:t>за 20</w:t>
      </w:r>
      <w:r w:rsidR="00056CDB">
        <w:rPr>
          <w:rFonts w:ascii="Times New Roman" w:hAnsi="Times New Roman"/>
          <w:bCs/>
          <w:sz w:val="28"/>
          <w:szCs w:val="28"/>
        </w:rPr>
        <w:t>21</w:t>
      </w:r>
      <w:r w:rsidRPr="00150E9B">
        <w:rPr>
          <w:rFonts w:ascii="Times New Roman" w:hAnsi="Times New Roman"/>
          <w:bCs/>
          <w:sz w:val="28"/>
          <w:szCs w:val="28"/>
          <w:lang w:val="en-US"/>
        </w:rPr>
        <w:t> </w:t>
      </w:r>
      <w:r w:rsidRPr="00150E9B">
        <w:rPr>
          <w:rFonts w:ascii="Times New Roman" w:hAnsi="Times New Roman"/>
          <w:bCs/>
          <w:sz w:val="28"/>
          <w:szCs w:val="28"/>
        </w:rPr>
        <w:t>год</w:t>
      </w:r>
    </w:p>
    <w:p w14:paraId="16800C52" w14:textId="77777777" w:rsidR="00D82601" w:rsidRDefault="00D82601" w:rsidP="00D82601">
      <w:pPr>
        <w:spacing w:after="0" w:line="240" w:lineRule="auto"/>
        <w:jc w:val="both"/>
        <w:rPr>
          <w:rFonts w:ascii="Times New Roman" w:hAnsi="Times New Roman" w:cs="Times New Roman"/>
          <w:i/>
          <w:sz w:val="28"/>
          <w:szCs w:val="28"/>
        </w:rPr>
      </w:pPr>
    </w:p>
    <w:p w14:paraId="49656122" w14:textId="77777777" w:rsidR="00D82601" w:rsidRDefault="00D82601" w:rsidP="00D82601">
      <w:pPr>
        <w:spacing w:after="0" w:line="240" w:lineRule="auto"/>
        <w:jc w:val="center"/>
        <w:rPr>
          <w:rFonts w:ascii="Times New Roman" w:hAnsi="Times New Roman" w:cs="Times New Roman"/>
          <w:sz w:val="28"/>
          <w:szCs w:val="28"/>
        </w:rPr>
      </w:pPr>
      <w:r w:rsidRPr="00FF3DC1">
        <w:rPr>
          <w:rFonts w:ascii="Times New Roman" w:hAnsi="Times New Roman" w:cs="Times New Roman"/>
          <w:sz w:val="28"/>
          <w:szCs w:val="28"/>
        </w:rPr>
        <w:t>Характеристика итогов реализации государственных программ Новосибирской области</w:t>
      </w:r>
    </w:p>
    <w:p w14:paraId="514C29CC" w14:textId="77777777" w:rsidR="00D82601" w:rsidRDefault="00D82601" w:rsidP="00D82601">
      <w:pPr>
        <w:spacing w:after="0" w:line="240" w:lineRule="auto"/>
        <w:jc w:val="center"/>
        <w:rPr>
          <w:rFonts w:ascii="Times New Roman" w:hAnsi="Times New Roman" w:cs="Times New Roman"/>
          <w:i/>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364"/>
        <w:gridCol w:w="708"/>
      </w:tblGrid>
      <w:tr w:rsidR="00D82601" w:rsidRPr="00431396" w14:paraId="103DFF39" w14:textId="77777777" w:rsidTr="00D82601">
        <w:tc>
          <w:tcPr>
            <w:tcW w:w="9639" w:type="dxa"/>
            <w:gridSpan w:val="3"/>
          </w:tcPr>
          <w:p w14:paraId="71EC45C8" w14:textId="77777777" w:rsidR="00D82601" w:rsidRPr="00401E3C" w:rsidRDefault="00D82601" w:rsidP="00D82601">
            <w:pPr>
              <w:rPr>
                <w:rFonts w:ascii="Times New Roman" w:hAnsi="Times New Roman" w:cs="Times New Roman"/>
                <w:sz w:val="28"/>
                <w:szCs w:val="28"/>
              </w:rPr>
            </w:pPr>
            <w:r w:rsidRPr="00401E3C">
              <w:rPr>
                <w:rFonts w:ascii="Times New Roman" w:hAnsi="Times New Roman" w:cs="Times New Roman"/>
                <w:sz w:val="28"/>
                <w:szCs w:val="28"/>
              </w:rPr>
              <w:t>СОДЕРЖАНИЕ</w:t>
            </w:r>
          </w:p>
        </w:tc>
      </w:tr>
      <w:tr w:rsidR="00401E3C" w:rsidRPr="005C28B8" w14:paraId="000B88CF" w14:textId="77777777" w:rsidTr="006F3A6B">
        <w:tc>
          <w:tcPr>
            <w:tcW w:w="567" w:type="dxa"/>
          </w:tcPr>
          <w:p w14:paraId="299552B9"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1.</w:t>
            </w:r>
          </w:p>
        </w:tc>
        <w:tc>
          <w:tcPr>
            <w:tcW w:w="8364" w:type="dxa"/>
          </w:tcPr>
          <w:p w14:paraId="60934CEF"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sz w:val="28"/>
                <w:szCs w:val="28"/>
              </w:rPr>
              <w:t>Государственная программа Новосибирской области «Жилищно-коммунальное хозяйство Новосибирской области»</w:t>
            </w:r>
          </w:p>
        </w:tc>
        <w:tc>
          <w:tcPr>
            <w:tcW w:w="708" w:type="dxa"/>
            <w:vAlign w:val="bottom"/>
          </w:tcPr>
          <w:p w14:paraId="0DFB62D7" w14:textId="77777777" w:rsidR="00401E3C" w:rsidRPr="005B239F" w:rsidRDefault="00401E3C" w:rsidP="006F3A6B">
            <w:pPr>
              <w:jc w:val="right"/>
              <w:rPr>
                <w:rFonts w:ascii="Times New Roman" w:hAnsi="Times New Roman" w:cs="Times New Roman"/>
                <w:sz w:val="28"/>
                <w:szCs w:val="28"/>
                <w:highlight w:val="yellow"/>
              </w:rPr>
            </w:pPr>
            <w:r w:rsidRPr="00081C91">
              <w:rPr>
                <w:rFonts w:ascii="Times New Roman" w:hAnsi="Times New Roman" w:cs="Times New Roman"/>
                <w:sz w:val="28"/>
                <w:szCs w:val="28"/>
              </w:rPr>
              <w:t>4</w:t>
            </w:r>
          </w:p>
        </w:tc>
      </w:tr>
      <w:tr w:rsidR="00401E3C" w:rsidRPr="005C28B8" w14:paraId="60AAA5BF" w14:textId="77777777" w:rsidTr="006F3A6B">
        <w:tc>
          <w:tcPr>
            <w:tcW w:w="567" w:type="dxa"/>
            <w:shd w:val="clear" w:color="auto" w:fill="auto"/>
          </w:tcPr>
          <w:p w14:paraId="558C113D"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2.</w:t>
            </w:r>
          </w:p>
        </w:tc>
        <w:tc>
          <w:tcPr>
            <w:tcW w:w="8364" w:type="dxa"/>
            <w:shd w:val="clear" w:color="auto" w:fill="auto"/>
          </w:tcPr>
          <w:p w14:paraId="797E3929"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«Развитие системы обращения с отходами производства и потребления в Новосибирской области»</w:t>
            </w:r>
          </w:p>
        </w:tc>
        <w:tc>
          <w:tcPr>
            <w:tcW w:w="708" w:type="dxa"/>
            <w:shd w:val="clear" w:color="auto" w:fill="auto"/>
            <w:vAlign w:val="bottom"/>
          </w:tcPr>
          <w:p w14:paraId="7A63C5DD" w14:textId="77777777" w:rsidR="00401E3C" w:rsidRPr="005B239F" w:rsidRDefault="00401E3C" w:rsidP="006F3A6B">
            <w:pPr>
              <w:jc w:val="right"/>
              <w:rPr>
                <w:rFonts w:ascii="Times New Roman" w:hAnsi="Times New Roman" w:cs="Times New Roman"/>
                <w:sz w:val="28"/>
                <w:szCs w:val="28"/>
                <w:highlight w:val="yellow"/>
              </w:rPr>
            </w:pPr>
            <w:r w:rsidRPr="00081C91">
              <w:rPr>
                <w:rFonts w:ascii="Times New Roman" w:hAnsi="Times New Roman" w:cs="Times New Roman"/>
                <w:sz w:val="28"/>
                <w:szCs w:val="28"/>
              </w:rPr>
              <w:t>9</w:t>
            </w:r>
          </w:p>
        </w:tc>
      </w:tr>
      <w:tr w:rsidR="00401E3C" w:rsidRPr="005C28B8" w14:paraId="4407D0FB" w14:textId="77777777" w:rsidTr="006F3A6B">
        <w:tc>
          <w:tcPr>
            <w:tcW w:w="567" w:type="dxa"/>
          </w:tcPr>
          <w:p w14:paraId="0DA570F9"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3.</w:t>
            </w:r>
          </w:p>
        </w:tc>
        <w:tc>
          <w:tcPr>
            <w:tcW w:w="8364" w:type="dxa"/>
          </w:tcPr>
          <w:p w14:paraId="1EEBB91B"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«Обеспечение безопасности жизнедеятельности населения Новосибирской области»</w:t>
            </w:r>
          </w:p>
        </w:tc>
        <w:tc>
          <w:tcPr>
            <w:tcW w:w="708" w:type="dxa"/>
            <w:vAlign w:val="bottom"/>
          </w:tcPr>
          <w:p w14:paraId="54290092" w14:textId="6F0A9EE7" w:rsidR="00401E3C" w:rsidRPr="005B239F" w:rsidRDefault="00756467" w:rsidP="006F3A6B">
            <w:pPr>
              <w:jc w:val="right"/>
              <w:rPr>
                <w:rFonts w:ascii="Times New Roman" w:hAnsi="Times New Roman" w:cs="Times New Roman"/>
                <w:sz w:val="28"/>
                <w:szCs w:val="28"/>
                <w:highlight w:val="yellow"/>
              </w:rPr>
            </w:pPr>
            <w:r>
              <w:rPr>
                <w:rFonts w:ascii="Times New Roman" w:hAnsi="Times New Roman" w:cs="Times New Roman"/>
                <w:sz w:val="28"/>
                <w:szCs w:val="28"/>
              </w:rPr>
              <w:t>12</w:t>
            </w:r>
          </w:p>
        </w:tc>
      </w:tr>
      <w:tr w:rsidR="00401E3C" w:rsidRPr="005C28B8" w14:paraId="4ECC953E" w14:textId="77777777" w:rsidTr="006F3A6B">
        <w:tc>
          <w:tcPr>
            <w:tcW w:w="567" w:type="dxa"/>
          </w:tcPr>
          <w:p w14:paraId="7AE91541"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4.</w:t>
            </w:r>
          </w:p>
        </w:tc>
        <w:tc>
          <w:tcPr>
            <w:tcW w:w="8364" w:type="dxa"/>
          </w:tcPr>
          <w:p w14:paraId="5AE16A47"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eastAsia="Times New Roman" w:hAnsi="Times New Roman" w:cs="Times New Roman"/>
                <w:bCs/>
                <w:sz w:val="28"/>
                <w:szCs w:val="28"/>
                <w:lang w:eastAsia="ru-RU"/>
              </w:rPr>
              <w:t>Государственная программа Новосибирской области «Энергосбережение и повышение энергетической эффективности Новосибирской области»</w:t>
            </w:r>
          </w:p>
        </w:tc>
        <w:tc>
          <w:tcPr>
            <w:tcW w:w="708" w:type="dxa"/>
            <w:vAlign w:val="bottom"/>
          </w:tcPr>
          <w:p w14:paraId="14B715D0" w14:textId="2D93A42E" w:rsidR="00401E3C" w:rsidRPr="005B239F" w:rsidRDefault="00756467" w:rsidP="006F3A6B">
            <w:pPr>
              <w:jc w:val="right"/>
              <w:rPr>
                <w:rFonts w:ascii="Times New Roman" w:hAnsi="Times New Roman" w:cs="Times New Roman"/>
                <w:sz w:val="28"/>
                <w:szCs w:val="28"/>
                <w:highlight w:val="yellow"/>
              </w:rPr>
            </w:pPr>
            <w:r>
              <w:rPr>
                <w:rFonts w:ascii="Times New Roman" w:hAnsi="Times New Roman" w:cs="Times New Roman"/>
                <w:sz w:val="28"/>
                <w:szCs w:val="28"/>
              </w:rPr>
              <w:t>14</w:t>
            </w:r>
          </w:p>
        </w:tc>
      </w:tr>
      <w:tr w:rsidR="00401E3C" w:rsidRPr="00AC7BA6" w14:paraId="06DAF24B" w14:textId="77777777" w:rsidTr="006F3A6B">
        <w:tc>
          <w:tcPr>
            <w:tcW w:w="567" w:type="dxa"/>
          </w:tcPr>
          <w:p w14:paraId="19864CB5"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5.</w:t>
            </w:r>
          </w:p>
        </w:tc>
        <w:tc>
          <w:tcPr>
            <w:tcW w:w="8364" w:type="dxa"/>
          </w:tcPr>
          <w:p w14:paraId="503985C8"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sz w:val="28"/>
                <w:szCs w:val="28"/>
              </w:rPr>
              <w:t>Государственная программа</w:t>
            </w:r>
            <w:r w:rsidRPr="005C28B8">
              <w:rPr>
                <w:rFonts w:ascii="Times New Roman" w:hAnsi="Times New Roman" w:cs="Times New Roman"/>
                <w:color w:val="000000" w:themeColor="text1"/>
                <w:sz w:val="28"/>
                <w:szCs w:val="28"/>
              </w:rPr>
              <w:t xml:space="preserve"> Новосибирской области</w:t>
            </w:r>
            <w:r w:rsidRPr="005C28B8">
              <w:rPr>
                <w:rFonts w:ascii="Times New Roman" w:hAnsi="Times New Roman" w:cs="Times New Roman"/>
                <w:sz w:val="28"/>
                <w:szCs w:val="28"/>
              </w:rPr>
              <w:t xml:space="preserve"> «Развитие здравоохранения Новосибирской области»</w:t>
            </w:r>
          </w:p>
        </w:tc>
        <w:tc>
          <w:tcPr>
            <w:tcW w:w="708" w:type="dxa"/>
            <w:vAlign w:val="bottom"/>
          </w:tcPr>
          <w:p w14:paraId="49CE352E" w14:textId="0C8299E9" w:rsidR="00401E3C" w:rsidRPr="00AC7BA6" w:rsidRDefault="00756467" w:rsidP="006F3A6B">
            <w:pPr>
              <w:jc w:val="right"/>
              <w:rPr>
                <w:rFonts w:ascii="Times New Roman" w:hAnsi="Times New Roman" w:cs="Times New Roman"/>
                <w:sz w:val="28"/>
                <w:szCs w:val="28"/>
              </w:rPr>
            </w:pPr>
            <w:r>
              <w:rPr>
                <w:rFonts w:ascii="Times New Roman" w:hAnsi="Times New Roman" w:cs="Times New Roman"/>
                <w:sz w:val="28"/>
                <w:szCs w:val="28"/>
              </w:rPr>
              <w:t>17</w:t>
            </w:r>
          </w:p>
        </w:tc>
      </w:tr>
      <w:tr w:rsidR="00401E3C" w:rsidRPr="00AC7BA6" w14:paraId="30DBC380" w14:textId="77777777" w:rsidTr="006F3A6B">
        <w:tc>
          <w:tcPr>
            <w:tcW w:w="567" w:type="dxa"/>
          </w:tcPr>
          <w:p w14:paraId="188DCCCA"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6.</w:t>
            </w:r>
          </w:p>
        </w:tc>
        <w:tc>
          <w:tcPr>
            <w:tcW w:w="8364" w:type="dxa"/>
          </w:tcPr>
          <w:p w14:paraId="12F614F0" w14:textId="5CB46812"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w:t>
            </w:r>
            <w:r w:rsidR="006961A2">
              <w:rPr>
                <w:rFonts w:ascii="Times New Roman" w:hAnsi="Times New Roman" w:cs="Times New Roman"/>
                <w:color w:val="000000" w:themeColor="text1"/>
                <w:sz w:val="28"/>
                <w:szCs w:val="28"/>
              </w:rPr>
              <w:t>Культура Новосибирской области»</w:t>
            </w:r>
          </w:p>
        </w:tc>
        <w:tc>
          <w:tcPr>
            <w:tcW w:w="708" w:type="dxa"/>
            <w:vAlign w:val="bottom"/>
          </w:tcPr>
          <w:p w14:paraId="058DED78" w14:textId="388FDADA" w:rsidR="00401E3C" w:rsidRPr="00AC7BA6" w:rsidRDefault="00756467" w:rsidP="006F3A6B">
            <w:pPr>
              <w:jc w:val="right"/>
              <w:rPr>
                <w:rFonts w:ascii="Times New Roman" w:hAnsi="Times New Roman" w:cs="Times New Roman"/>
                <w:sz w:val="28"/>
                <w:szCs w:val="28"/>
              </w:rPr>
            </w:pPr>
            <w:r>
              <w:rPr>
                <w:rFonts w:ascii="Times New Roman" w:hAnsi="Times New Roman" w:cs="Times New Roman"/>
                <w:sz w:val="28"/>
                <w:szCs w:val="28"/>
              </w:rPr>
              <w:t>29</w:t>
            </w:r>
          </w:p>
        </w:tc>
      </w:tr>
      <w:tr w:rsidR="00401E3C" w:rsidRPr="005C28B8" w14:paraId="182E91E3" w14:textId="77777777" w:rsidTr="006F3A6B">
        <w:tc>
          <w:tcPr>
            <w:tcW w:w="567" w:type="dxa"/>
          </w:tcPr>
          <w:p w14:paraId="79E7D419"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7.</w:t>
            </w:r>
          </w:p>
        </w:tc>
        <w:tc>
          <w:tcPr>
            <w:tcW w:w="8364" w:type="dxa"/>
          </w:tcPr>
          <w:p w14:paraId="4DC0B1AD" w14:textId="77777777" w:rsidR="00401E3C" w:rsidRPr="005C28B8" w:rsidRDefault="00401E3C" w:rsidP="006F3A6B">
            <w:pPr>
              <w:autoSpaceDE w:val="0"/>
              <w:autoSpaceDN w:val="0"/>
              <w:adjustRightInd w:val="0"/>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w:t>
            </w:r>
            <w:r>
              <w:rPr>
                <w:rFonts w:ascii="Times New Roman" w:hAnsi="Times New Roman" w:cs="Times New Roman"/>
                <w:sz w:val="28"/>
                <w:szCs w:val="28"/>
              </w:rPr>
              <w:t>Стимулирование научной, научно-технической и инновационной деятельности в Новосибирской области</w:t>
            </w:r>
            <w:r w:rsidRPr="005C28B8">
              <w:rPr>
                <w:rFonts w:ascii="Times New Roman" w:hAnsi="Times New Roman" w:cs="Times New Roman"/>
                <w:color w:val="000000" w:themeColor="text1"/>
                <w:sz w:val="28"/>
                <w:szCs w:val="28"/>
              </w:rPr>
              <w:t>»</w:t>
            </w:r>
          </w:p>
        </w:tc>
        <w:tc>
          <w:tcPr>
            <w:tcW w:w="708" w:type="dxa"/>
            <w:vAlign w:val="bottom"/>
          </w:tcPr>
          <w:p w14:paraId="746D1794" w14:textId="70E670FE" w:rsidR="00401E3C" w:rsidRPr="005B239F" w:rsidRDefault="002C2EB8" w:rsidP="006F3A6B">
            <w:pPr>
              <w:jc w:val="right"/>
              <w:rPr>
                <w:rFonts w:ascii="Times New Roman" w:hAnsi="Times New Roman" w:cs="Times New Roman"/>
                <w:sz w:val="28"/>
                <w:szCs w:val="28"/>
                <w:highlight w:val="yellow"/>
              </w:rPr>
            </w:pPr>
            <w:r>
              <w:rPr>
                <w:rFonts w:ascii="Times New Roman" w:hAnsi="Times New Roman" w:cs="Times New Roman"/>
                <w:sz w:val="28"/>
                <w:szCs w:val="28"/>
              </w:rPr>
              <w:t>33</w:t>
            </w:r>
          </w:p>
        </w:tc>
      </w:tr>
      <w:tr w:rsidR="00401E3C" w:rsidRPr="005C28B8" w14:paraId="0DCAA690" w14:textId="77777777" w:rsidTr="006F3A6B">
        <w:tc>
          <w:tcPr>
            <w:tcW w:w="567" w:type="dxa"/>
          </w:tcPr>
          <w:p w14:paraId="4D9F7486"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8.</w:t>
            </w:r>
          </w:p>
        </w:tc>
        <w:tc>
          <w:tcPr>
            <w:tcW w:w="8364" w:type="dxa"/>
          </w:tcPr>
          <w:p w14:paraId="79462852"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«Развитие образования, создание условий для социализации детей и учащейся молодежи в Новосибирской области»</w:t>
            </w:r>
          </w:p>
        </w:tc>
        <w:tc>
          <w:tcPr>
            <w:tcW w:w="708" w:type="dxa"/>
            <w:vAlign w:val="bottom"/>
          </w:tcPr>
          <w:p w14:paraId="1385C45C" w14:textId="67413966" w:rsidR="00401E3C" w:rsidRPr="005B239F" w:rsidRDefault="002C2EB8" w:rsidP="006F3A6B">
            <w:pPr>
              <w:jc w:val="right"/>
              <w:rPr>
                <w:rFonts w:ascii="Times New Roman" w:hAnsi="Times New Roman" w:cs="Times New Roman"/>
                <w:sz w:val="28"/>
                <w:szCs w:val="28"/>
                <w:highlight w:val="yellow"/>
              </w:rPr>
            </w:pPr>
            <w:r>
              <w:rPr>
                <w:rFonts w:ascii="Times New Roman" w:hAnsi="Times New Roman" w:cs="Times New Roman"/>
                <w:sz w:val="28"/>
                <w:szCs w:val="28"/>
              </w:rPr>
              <w:t>36</w:t>
            </w:r>
          </w:p>
        </w:tc>
      </w:tr>
      <w:tr w:rsidR="00401E3C" w:rsidRPr="005C28B8" w14:paraId="7D072B8C" w14:textId="77777777" w:rsidTr="006F3A6B">
        <w:tc>
          <w:tcPr>
            <w:tcW w:w="567" w:type="dxa"/>
            <w:shd w:val="clear" w:color="auto" w:fill="auto"/>
          </w:tcPr>
          <w:p w14:paraId="32648B13"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9.</w:t>
            </w:r>
          </w:p>
        </w:tc>
        <w:tc>
          <w:tcPr>
            <w:tcW w:w="8364" w:type="dxa"/>
            <w:shd w:val="clear" w:color="auto" w:fill="auto"/>
          </w:tcPr>
          <w:p w14:paraId="56382A8C"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«Развитие государственной молодежной политики в Новосибирской области»</w:t>
            </w:r>
          </w:p>
        </w:tc>
        <w:tc>
          <w:tcPr>
            <w:tcW w:w="708" w:type="dxa"/>
            <w:shd w:val="clear" w:color="auto" w:fill="auto"/>
            <w:vAlign w:val="bottom"/>
          </w:tcPr>
          <w:p w14:paraId="43C5241C" w14:textId="458FC781" w:rsidR="00401E3C" w:rsidRPr="005B239F" w:rsidRDefault="002C2EB8" w:rsidP="006F3A6B">
            <w:pPr>
              <w:jc w:val="right"/>
              <w:rPr>
                <w:rFonts w:ascii="Times New Roman" w:hAnsi="Times New Roman" w:cs="Times New Roman"/>
                <w:sz w:val="28"/>
                <w:szCs w:val="28"/>
                <w:highlight w:val="yellow"/>
              </w:rPr>
            </w:pPr>
            <w:r>
              <w:rPr>
                <w:rFonts w:ascii="Times New Roman" w:hAnsi="Times New Roman" w:cs="Times New Roman"/>
                <w:sz w:val="28"/>
                <w:szCs w:val="28"/>
              </w:rPr>
              <w:t>43</w:t>
            </w:r>
          </w:p>
        </w:tc>
      </w:tr>
      <w:tr w:rsidR="00401E3C" w:rsidRPr="005C28B8" w14:paraId="57A834F9" w14:textId="77777777" w:rsidTr="006F3A6B">
        <w:tc>
          <w:tcPr>
            <w:tcW w:w="567" w:type="dxa"/>
          </w:tcPr>
          <w:p w14:paraId="171E90D9"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10.</w:t>
            </w:r>
          </w:p>
        </w:tc>
        <w:tc>
          <w:tcPr>
            <w:tcW w:w="8364" w:type="dxa"/>
          </w:tcPr>
          <w:p w14:paraId="0AA79965"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«Региональная программа развития среднего профессионального образования Новосибирской области»</w:t>
            </w:r>
          </w:p>
        </w:tc>
        <w:tc>
          <w:tcPr>
            <w:tcW w:w="708" w:type="dxa"/>
            <w:vAlign w:val="bottom"/>
          </w:tcPr>
          <w:p w14:paraId="5AB472E2" w14:textId="1113B815" w:rsidR="00401E3C" w:rsidRPr="005B239F" w:rsidRDefault="002C2EB8" w:rsidP="006F3A6B">
            <w:pPr>
              <w:jc w:val="right"/>
              <w:rPr>
                <w:rFonts w:ascii="Times New Roman" w:hAnsi="Times New Roman" w:cs="Times New Roman"/>
                <w:sz w:val="28"/>
                <w:szCs w:val="28"/>
                <w:highlight w:val="yellow"/>
              </w:rPr>
            </w:pPr>
            <w:r>
              <w:rPr>
                <w:rFonts w:ascii="Times New Roman" w:hAnsi="Times New Roman" w:cs="Times New Roman"/>
                <w:sz w:val="28"/>
                <w:szCs w:val="28"/>
              </w:rPr>
              <w:t>45</w:t>
            </w:r>
          </w:p>
        </w:tc>
      </w:tr>
      <w:tr w:rsidR="00401E3C" w:rsidRPr="005C28B8" w14:paraId="38788B0C" w14:textId="77777777" w:rsidTr="006F3A6B">
        <w:tc>
          <w:tcPr>
            <w:tcW w:w="567" w:type="dxa"/>
            <w:shd w:val="clear" w:color="auto" w:fill="auto"/>
          </w:tcPr>
          <w:p w14:paraId="6B050B5F"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11.</w:t>
            </w:r>
          </w:p>
        </w:tc>
        <w:tc>
          <w:tcPr>
            <w:tcW w:w="8364" w:type="dxa"/>
            <w:shd w:val="clear" w:color="auto" w:fill="auto"/>
          </w:tcPr>
          <w:p w14:paraId="3B923053"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eastAsia="Times New Roman" w:hAnsi="Times New Roman" w:cs="Times New Roman"/>
                <w:bCs/>
                <w:sz w:val="28"/>
                <w:szCs w:val="28"/>
                <w:lang w:eastAsia="ru-RU"/>
              </w:rPr>
              <w:t>Государственная программа Новосибирской области «Развитие промышленности и повышение ее конкурентоспособности в Новосибирской области»</w:t>
            </w:r>
          </w:p>
        </w:tc>
        <w:tc>
          <w:tcPr>
            <w:tcW w:w="708" w:type="dxa"/>
            <w:shd w:val="clear" w:color="auto" w:fill="auto"/>
            <w:vAlign w:val="bottom"/>
          </w:tcPr>
          <w:p w14:paraId="7254C0E2" w14:textId="442E3611" w:rsidR="00401E3C" w:rsidRPr="005B239F" w:rsidRDefault="002C2EB8" w:rsidP="006F3A6B">
            <w:pPr>
              <w:jc w:val="right"/>
              <w:rPr>
                <w:rFonts w:ascii="Times New Roman" w:hAnsi="Times New Roman" w:cs="Times New Roman"/>
                <w:sz w:val="28"/>
                <w:szCs w:val="28"/>
                <w:highlight w:val="yellow"/>
              </w:rPr>
            </w:pPr>
            <w:r>
              <w:rPr>
                <w:rFonts w:ascii="Times New Roman" w:hAnsi="Times New Roman" w:cs="Times New Roman"/>
                <w:sz w:val="28"/>
                <w:szCs w:val="28"/>
              </w:rPr>
              <w:t>50</w:t>
            </w:r>
          </w:p>
        </w:tc>
      </w:tr>
      <w:tr w:rsidR="00401E3C" w:rsidRPr="00AC7BA6" w14:paraId="625F58F3" w14:textId="77777777" w:rsidTr="006F3A6B">
        <w:tc>
          <w:tcPr>
            <w:tcW w:w="567" w:type="dxa"/>
            <w:shd w:val="clear" w:color="auto" w:fill="auto"/>
          </w:tcPr>
          <w:p w14:paraId="037B2966"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12.</w:t>
            </w:r>
          </w:p>
        </w:tc>
        <w:tc>
          <w:tcPr>
            <w:tcW w:w="8364" w:type="dxa"/>
            <w:shd w:val="clear" w:color="auto" w:fill="auto"/>
          </w:tcPr>
          <w:p w14:paraId="26EFDFF5"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sz w:val="28"/>
                <w:szCs w:val="28"/>
              </w:rPr>
              <w:t>Государственная программа Новосибирской области «Развитие субъектов малого и среднего предпринимательства в Новосибирской области»</w:t>
            </w:r>
          </w:p>
        </w:tc>
        <w:tc>
          <w:tcPr>
            <w:tcW w:w="708" w:type="dxa"/>
            <w:shd w:val="clear" w:color="auto" w:fill="auto"/>
            <w:vAlign w:val="bottom"/>
          </w:tcPr>
          <w:p w14:paraId="5B6F92CB" w14:textId="4A9ECB9E" w:rsidR="00401E3C" w:rsidRPr="00AC7BA6" w:rsidRDefault="002C2EB8" w:rsidP="006F3A6B">
            <w:pPr>
              <w:jc w:val="right"/>
              <w:rPr>
                <w:rFonts w:ascii="Times New Roman" w:hAnsi="Times New Roman" w:cs="Times New Roman"/>
                <w:sz w:val="28"/>
                <w:szCs w:val="28"/>
              </w:rPr>
            </w:pPr>
            <w:r>
              <w:rPr>
                <w:rFonts w:ascii="Times New Roman" w:hAnsi="Times New Roman" w:cs="Times New Roman"/>
                <w:sz w:val="28"/>
                <w:szCs w:val="28"/>
              </w:rPr>
              <w:t>53</w:t>
            </w:r>
          </w:p>
        </w:tc>
      </w:tr>
      <w:tr w:rsidR="00401E3C" w:rsidRPr="00AC7BA6" w14:paraId="53788B06" w14:textId="77777777" w:rsidTr="006F3A6B">
        <w:tc>
          <w:tcPr>
            <w:tcW w:w="567" w:type="dxa"/>
            <w:shd w:val="clear" w:color="auto" w:fill="auto"/>
          </w:tcPr>
          <w:p w14:paraId="7EE44EFF"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13.</w:t>
            </w:r>
          </w:p>
        </w:tc>
        <w:tc>
          <w:tcPr>
            <w:tcW w:w="8364" w:type="dxa"/>
            <w:shd w:val="clear" w:color="auto" w:fill="auto"/>
          </w:tcPr>
          <w:p w14:paraId="17B77BFC"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eastAsia="Times New Roman" w:hAnsi="Times New Roman" w:cs="Times New Roman"/>
                <w:sz w:val="28"/>
                <w:szCs w:val="28"/>
                <w:lang w:eastAsia="ru-RU"/>
              </w:rPr>
              <w:t>Государственная программа Новосибирской области «Развитие лесного хозяйства Новосибирской области»</w:t>
            </w:r>
          </w:p>
        </w:tc>
        <w:tc>
          <w:tcPr>
            <w:tcW w:w="708" w:type="dxa"/>
            <w:shd w:val="clear" w:color="auto" w:fill="auto"/>
            <w:vAlign w:val="bottom"/>
          </w:tcPr>
          <w:p w14:paraId="751C2306" w14:textId="6367FC8D" w:rsidR="00401E3C" w:rsidRPr="00AC7BA6" w:rsidRDefault="002C2EB8" w:rsidP="006F3A6B">
            <w:pPr>
              <w:jc w:val="right"/>
              <w:rPr>
                <w:rFonts w:ascii="Times New Roman" w:hAnsi="Times New Roman" w:cs="Times New Roman"/>
                <w:sz w:val="28"/>
                <w:szCs w:val="28"/>
              </w:rPr>
            </w:pPr>
            <w:r>
              <w:rPr>
                <w:rFonts w:ascii="Times New Roman" w:hAnsi="Times New Roman" w:cs="Times New Roman"/>
                <w:sz w:val="28"/>
                <w:szCs w:val="28"/>
              </w:rPr>
              <w:t>56</w:t>
            </w:r>
          </w:p>
        </w:tc>
      </w:tr>
      <w:tr w:rsidR="00401E3C" w:rsidRPr="005C28B8" w14:paraId="0909BCB6" w14:textId="77777777" w:rsidTr="006F3A6B">
        <w:tc>
          <w:tcPr>
            <w:tcW w:w="567" w:type="dxa"/>
          </w:tcPr>
          <w:p w14:paraId="527A4A1B"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lastRenderedPageBreak/>
              <w:t>14.</w:t>
            </w:r>
          </w:p>
        </w:tc>
        <w:tc>
          <w:tcPr>
            <w:tcW w:w="8364" w:type="dxa"/>
          </w:tcPr>
          <w:p w14:paraId="3879E159"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«Охрана окружающей среды»</w:t>
            </w:r>
          </w:p>
        </w:tc>
        <w:tc>
          <w:tcPr>
            <w:tcW w:w="708" w:type="dxa"/>
            <w:vAlign w:val="bottom"/>
          </w:tcPr>
          <w:p w14:paraId="36C6F09E" w14:textId="3D6C88D2" w:rsidR="00401E3C" w:rsidRPr="005B239F" w:rsidRDefault="002C2EB8" w:rsidP="006F3A6B">
            <w:pPr>
              <w:jc w:val="right"/>
              <w:rPr>
                <w:rFonts w:ascii="Times New Roman" w:hAnsi="Times New Roman" w:cs="Times New Roman"/>
                <w:sz w:val="28"/>
                <w:szCs w:val="28"/>
                <w:highlight w:val="yellow"/>
              </w:rPr>
            </w:pPr>
            <w:r>
              <w:rPr>
                <w:rFonts w:ascii="Times New Roman" w:hAnsi="Times New Roman" w:cs="Times New Roman"/>
                <w:sz w:val="28"/>
                <w:szCs w:val="28"/>
              </w:rPr>
              <w:t>59</w:t>
            </w:r>
          </w:p>
        </w:tc>
      </w:tr>
      <w:tr w:rsidR="00401E3C" w:rsidRPr="005C28B8" w14:paraId="0BF9DC84" w14:textId="77777777" w:rsidTr="006F3A6B">
        <w:tc>
          <w:tcPr>
            <w:tcW w:w="567" w:type="dxa"/>
          </w:tcPr>
          <w:p w14:paraId="55994764" w14:textId="77777777" w:rsidR="00401E3C" w:rsidRPr="005C28B8" w:rsidRDefault="00401E3C" w:rsidP="006F3A6B">
            <w:pPr>
              <w:jc w:val="center"/>
              <w:rPr>
                <w:rFonts w:ascii="Times New Roman" w:hAnsi="Times New Roman" w:cs="Times New Roman"/>
                <w:sz w:val="28"/>
                <w:szCs w:val="28"/>
              </w:rPr>
            </w:pPr>
            <w:r w:rsidRPr="005C28B8">
              <w:rPr>
                <w:rFonts w:ascii="Times New Roman" w:hAnsi="Times New Roman" w:cs="Times New Roman"/>
                <w:sz w:val="28"/>
                <w:szCs w:val="28"/>
              </w:rPr>
              <w:t>15.</w:t>
            </w:r>
          </w:p>
        </w:tc>
        <w:tc>
          <w:tcPr>
            <w:tcW w:w="8364" w:type="dxa"/>
          </w:tcPr>
          <w:p w14:paraId="7454A6C9" w14:textId="0F006364"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«Развитие институтов региональной политики</w:t>
            </w:r>
            <w:r w:rsidR="00C116C2">
              <w:rPr>
                <w:rFonts w:ascii="Times New Roman" w:hAnsi="Times New Roman" w:cs="Times New Roman"/>
                <w:color w:val="000000" w:themeColor="text1"/>
                <w:sz w:val="28"/>
                <w:szCs w:val="28"/>
              </w:rPr>
              <w:t xml:space="preserve"> и гражданского общества в</w:t>
            </w:r>
            <w:r w:rsidRPr="005C28B8">
              <w:rPr>
                <w:rFonts w:ascii="Times New Roman" w:hAnsi="Times New Roman" w:cs="Times New Roman"/>
                <w:color w:val="000000" w:themeColor="text1"/>
                <w:sz w:val="28"/>
                <w:szCs w:val="28"/>
              </w:rPr>
              <w:t xml:space="preserve"> Новосибирской области»</w:t>
            </w:r>
          </w:p>
        </w:tc>
        <w:tc>
          <w:tcPr>
            <w:tcW w:w="708" w:type="dxa"/>
            <w:vAlign w:val="bottom"/>
          </w:tcPr>
          <w:p w14:paraId="6E8F5697" w14:textId="3EC86ABA" w:rsidR="00401E3C" w:rsidRPr="005B239F" w:rsidRDefault="002C2EB8" w:rsidP="006F3A6B">
            <w:pPr>
              <w:jc w:val="right"/>
              <w:rPr>
                <w:rFonts w:ascii="Times New Roman" w:hAnsi="Times New Roman" w:cs="Times New Roman"/>
                <w:sz w:val="28"/>
                <w:szCs w:val="28"/>
                <w:highlight w:val="yellow"/>
              </w:rPr>
            </w:pPr>
            <w:r>
              <w:rPr>
                <w:rFonts w:ascii="Times New Roman" w:hAnsi="Times New Roman" w:cs="Times New Roman"/>
                <w:sz w:val="28"/>
                <w:szCs w:val="28"/>
              </w:rPr>
              <w:t>61</w:t>
            </w:r>
          </w:p>
        </w:tc>
      </w:tr>
      <w:tr w:rsidR="00401E3C" w:rsidRPr="00AC7BA6" w14:paraId="63622899" w14:textId="77777777" w:rsidTr="006F3A6B">
        <w:tc>
          <w:tcPr>
            <w:tcW w:w="567" w:type="dxa"/>
          </w:tcPr>
          <w:p w14:paraId="0B8D5899" w14:textId="254E8075"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6</w:t>
            </w:r>
            <w:r w:rsidR="00401E3C" w:rsidRPr="005C28B8">
              <w:rPr>
                <w:rFonts w:ascii="Times New Roman" w:hAnsi="Times New Roman" w:cs="Times New Roman"/>
                <w:sz w:val="28"/>
                <w:szCs w:val="28"/>
              </w:rPr>
              <w:t>.</w:t>
            </w:r>
          </w:p>
        </w:tc>
        <w:tc>
          <w:tcPr>
            <w:tcW w:w="8364" w:type="dxa"/>
          </w:tcPr>
          <w:p w14:paraId="488C923D"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w:t>
            </w:r>
            <w:r w:rsidRPr="005C28B8">
              <w:rPr>
                <w:rFonts w:ascii="Times New Roman" w:hAnsi="Times New Roman" w:cs="Times New Roman"/>
                <w:sz w:val="28"/>
                <w:szCs w:val="28"/>
              </w:rPr>
              <w:t>Комплексное развитие сельских территорий в Новосибирской области</w:t>
            </w:r>
            <w:r w:rsidRPr="005C28B8">
              <w:rPr>
                <w:rFonts w:ascii="Times New Roman" w:hAnsi="Times New Roman" w:cs="Times New Roman"/>
                <w:color w:val="000000" w:themeColor="text1"/>
                <w:sz w:val="28"/>
                <w:szCs w:val="28"/>
              </w:rPr>
              <w:t>»</w:t>
            </w:r>
          </w:p>
        </w:tc>
        <w:tc>
          <w:tcPr>
            <w:tcW w:w="708" w:type="dxa"/>
            <w:vAlign w:val="bottom"/>
          </w:tcPr>
          <w:p w14:paraId="53D311E4" w14:textId="49CC233B" w:rsidR="00401E3C" w:rsidRPr="00AC7BA6" w:rsidRDefault="00DA7AA0" w:rsidP="006F3A6B">
            <w:pPr>
              <w:jc w:val="right"/>
              <w:rPr>
                <w:rFonts w:ascii="Times New Roman" w:hAnsi="Times New Roman" w:cs="Times New Roman"/>
                <w:sz w:val="28"/>
                <w:szCs w:val="28"/>
              </w:rPr>
            </w:pPr>
            <w:r>
              <w:rPr>
                <w:rFonts w:ascii="Times New Roman" w:hAnsi="Times New Roman" w:cs="Times New Roman"/>
                <w:sz w:val="28"/>
                <w:szCs w:val="28"/>
              </w:rPr>
              <w:t>67</w:t>
            </w:r>
          </w:p>
        </w:tc>
      </w:tr>
      <w:tr w:rsidR="00401E3C" w:rsidRPr="005C28B8" w14:paraId="3654DCA8" w14:textId="77777777" w:rsidTr="006F3A6B">
        <w:tc>
          <w:tcPr>
            <w:tcW w:w="567" w:type="dxa"/>
          </w:tcPr>
          <w:p w14:paraId="47BC6E71" w14:textId="0D2D122F"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7</w:t>
            </w:r>
            <w:r w:rsidR="00401E3C" w:rsidRPr="005C28B8">
              <w:rPr>
                <w:rFonts w:ascii="Times New Roman" w:hAnsi="Times New Roman" w:cs="Times New Roman"/>
                <w:sz w:val="28"/>
                <w:szCs w:val="28"/>
              </w:rPr>
              <w:t>.</w:t>
            </w:r>
          </w:p>
        </w:tc>
        <w:tc>
          <w:tcPr>
            <w:tcW w:w="8364" w:type="dxa"/>
          </w:tcPr>
          <w:p w14:paraId="22E5BE5E"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w:t>
            </w:r>
          </w:p>
        </w:tc>
        <w:tc>
          <w:tcPr>
            <w:tcW w:w="708" w:type="dxa"/>
            <w:vAlign w:val="bottom"/>
          </w:tcPr>
          <w:p w14:paraId="62C4E367" w14:textId="5A55804D"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69</w:t>
            </w:r>
          </w:p>
        </w:tc>
      </w:tr>
      <w:tr w:rsidR="00401E3C" w:rsidRPr="005C28B8" w14:paraId="3E3EAB6E" w14:textId="77777777" w:rsidTr="006F3A6B">
        <w:tc>
          <w:tcPr>
            <w:tcW w:w="567" w:type="dxa"/>
          </w:tcPr>
          <w:p w14:paraId="70A1E4A2" w14:textId="25FE3839"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8</w:t>
            </w:r>
            <w:r w:rsidR="00401E3C" w:rsidRPr="005C28B8">
              <w:rPr>
                <w:rFonts w:ascii="Times New Roman" w:hAnsi="Times New Roman" w:cs="Times New Roman"/>
                <w:sz w:val="28"/>
                <w:szCs w:val="28"/>
              </w:rPr>
              <w:t>.</w:t>
            </w:r>
          </w:p>
        </w:tc>
        <w:tc>
          <w:tcPr>
            <w:tcW w:w="8364" w:type="dxa"/>
          </w:tcPr>
          <w:p w14:paraId="0DCCFF42"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«Обеспечение жильем молодых семей в Новосибирской области»</w:t>
            </w:r>
          </w:p>
        </w:tc>
        <w:tc>
          <w:tcPr>
            <w:tcW w:w="708" w:type="dxa"/>
            <w:vAlign w:val="bottom"/>
          </w:tcPr>
          <w:p w14:paraId="0C6949BE" w14:textId="5A8D2647"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75</w:t>
            </w:r>
          </w:p>
        </w:tc>
      </w:tr>
      <w:tr w:rsidR="00401E3C" w:rsidRPr="005C28B8" w14:paraId="02099350" w14:textId="77777777" w:rsidTr="006F3A6B">
        <w:tc>
          <w:tcPr>
            <w:tcW w:w="567" w:type="dxa"/>
          </w:tcPr>
          <w:p w14:paraId="054377A7" w14:textId="2AE4D66C"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lang w:val="en-US"/>
              </w:rPr>
              <w:t>19</w:t>
            </w:r>
            <w:r w:rsidR="00401E3C" w:rsidRPr="005C28B8">
              <w:rPr>
                <w:rFonts w:ascii="Times New Roman" w:hAnsi="Times New Roman" w:cs="Times New Roman"/>
                <w:sz w:val="28"/>
                <w:szCs w:val="28"/>
              </w:rPr>
              <w:t>.</w:t>
            </w:r>
          </w:p>
        </w:tc>
        <w:tc>
          <w:tcPr>
            <w:tcW w:w="8364" w:type="dxa"/>
          </w:tcPr>
          <w:p w14:paraId="0851E93C"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«Стимулирование развития жилищного строительства в Новосибирской области»</w:t>
            </w:r>
          </w:p>
        </w:tc>
        <w:tc>
          <w:tcPr>
            <w:tcW w:w="708" w:type="dxa"/>
            <w:vAlign w:val="bottom"/>
          </w:tcPr>
          <w:p w14:paraId="496D52AD" w14:textId="5C541877"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76</w:t>
            </w:r>
          </w:p>
        </w:tc>
      </w:tr>
      <w:tr w:rsidR="00401E3C" w:rsidRPr="005C28B8" w14:paraId="7CCA28BE" w14:textId="77777777" w:rsidTr="006F3A6B">
        <w:tc>
          <w:tcPr>
            <w:tcW w:w="567" w:type="dxa"/>
          </w:tcPr>
          <w:p w14:paraId="44651D15" w14:textId="1BED0551"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20</w:t>
            </w:r>
            <w:r w:rsidR="00401E3C" w:rsidRPr="005C28B8">
              <w:rPr>
                <w:rFonts w:ascii="Times New Roman" w:hAnsi="Times New Roman" w:cs="Times New Roman"/>
                <w:sz w:val="28"/>
                <w:szCs w:val="28"/>
              </w:rPr>
              <w:t>.</w:t>
            </w:r>
          </w:p>
        </w:tc>
        <w:tc>
          <w:tcPr>
            <w:tcW w:w="8364" w:type="dxa"/>
          </w:tcPr>
          <w:p w14:paraId="7619913C"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c>
        <w:tc>
          <w:tcPr>
            <w:tcW w:w="708" w:type="dxa"/>
            <w:vAlign w:val="bottom"/>
          </w:tcPr>
          <w:p w14:paraId="4DE59D23" w14:textId="5BC7FDD5"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80</w:t>
            </w:r>
          </w:p>
        </w:tc>
      </w:tr>
      <w:tr w:rsidR="00401E3C" w:rsidRPr="005C28B8" w14:paraId="767A4CB3" w14:textId="77777777" w:rsidTr="006F3A6B">
        <w:tc>
          <w:tcPr>
            <w:tcW w:w="567" w:type="dxa"/>
          </w:tcPr>
          <w:p w14:paraId="728A09D7" w14:textId="19A210F4"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21</w:t>
            </w:r>
            <w:r w:rsidR="00401E3C" w:rsidRPr="005C28B8">
              <w:rPr>
                <w:rFonts w:ascii="Times New Roman" w:hAnsi="Times New Roman" w:cs="Times New Roman"/>
                <w:sz w:val="28"/>
                <w:szCs w:val="28"/>
              </w:rPr>
              <w:t>.</w:t>
            </w:r>
          </w:p>
        </w:tc>
        <w:tc>
          <w:tcPr>
            <w:tcW w:w="8364" w:type="dxa"/>
          </w:tcPr>
          <w:p w14:paraId="34A87105"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w:t>
            </w:r>
          </w:p>
        </w:tc>
        <w:tc>
          <w:tcPr>
            <w:tcW w:w="708" w:type="dxa"/>
            <w:vAlign w:val="bottom"/>
          </w:tcPr>
          <w:p w14:paraId="3D04A6A8" w14:textId="7839CEC6"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82</w:t>
            </w:r>
          </w:p>
        </w:tc>
      </w:tr>
      <w:tr w:rsidR="00401E3C" w:rsidRPr="005C28B8" w14:paraId="2184086E" w14:textId="77777777" w:rsidTr="006F3A6B">
        <w:tc>
          <w:tcPr>
            <w:tcW w:w="567" w:type="dxa"/>
          </w:tcPr>
          <w:p w14:paraId="4CDD6EC8" w14:textId="65ACBE03"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22</w:t>
            </w:r>
            <w:r w:rsidR="00401E3C" w:rsidRPr="005C28B8">
              <w:rPr>
                <w:rFonts w:ascii="Times New Roman" w:hAnsi="Times New Roman" w:cs="Times New Roman"/>
                <w:sz w:val="28"/>
                <w:szCs w:val="28"/>
              </w:rPr>
              <w:t>.</w:t>
            </w:r>
          </w:p>
        </w:tc>
        <w:tc>
          <w:tcPr>
            <w:tcW w:w="8364" w:type="dxa"/>
          </w:tcPr>
          <w:p w14:paraId="65EFBCF4"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«Развитие автомобильных дорог регионального, межмуниципального и местного значения в Новосибирской области»</w:t>
            </w:r>
          </w:p>
        </w:tc>
        <w:tc>
          <w:tcPr>
            <w:tcW w:w="708" w:type="dxa"/>
            <w:vAlign w:val="bottom"/>
          </w:tcPr>
          <w:p w14:paraId="3930D5BA" w14:textId="097D83FF"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85</w:t>
            </w:r>
          </w:p>
        </w:tc>
      </w:tr>
      <w:tr w:rsidR="00401E3C" w:rsidRPr="005C28B8" w14:paraId="46A434DD" w14:textId="77777777" w:rsidTr="006F3A6B">
        <w:tc>
          <w:tcPr>
            <w:tcW w:w="567" w:type="dxa"/>
          </w:tcPr>
          <w:p w14:paraId="61441EDA" w14:textId="782CE3E5"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23</w:t>
            </w:r>
            <w:r w:rsidR="00401E3C" w:rsidRPr="005C28B8">
              <w:rPr>
                <w:rFonts w:ascii="Times New Roman" w:hAnsi="Times New Roman" w:cs="Times New Roman"/>
                <w:sz w:val="28"/>
                <w:szCs w:val="28"/>
              </w:rPr>
              <w:t>.</w:t>
            </w:r>
          </w:p>
        </w:tc>
        <w:tc>
          <w:tcPr>
            <w:tcW w:w="8364" w:type="dxa"/>
          </w:tcPr>
          <w:p w14:paraId="0D60888F" w14:textId="66D0DDD9" w:rsidR="00401E3C" w:rsidRPr="00912706" w:rsidRDefault="00401E3C" w:rsidP="00912706">
            <w:pPr>
              <w:jc w:val="both"/>
              <w:rPr>
                <w:rFonts w:ascii="Times New Roman" w:hAnsi="Times New Roman" w:cs="Times New Roman"/>
                <w:sz w:val="28"/>
                <w:szCs w:val="28"/>
              </w:rPr>
            </w:pPr>
            <w:r w:rsidRPr="005C28B8">
              <w:rPr>
                <w:rFonts w:ascii="Times New Roman" w:hAnsi="Times New Roman" w:cs="Times New Roman"/>
                <w:sz w:val="28"/>
                <w:szCs w:val="28"/>
              </w:rPr>
              <w:t>Государственная программа Новосибирской области «Развитие системы социальной поддержки населения и улучшение</w:t>
            </w:r>
            <w:r w:rsidR="00912706">
              <w:rPr>
                <w:rFonts w:ascii="Times New Roman" w:hAnsi="Times New Roman" w:cs="Times New Roman"/>
                <w:sz w:val="28"/>
                <w:szCs w:val="28"/>
              </w:rPr>
              <w:t xml:space="preserve"> социального положения семей с детьми </w:t>
            </w:r>
            <w:r w:rsidRPr="005C28B8">
              <w:rPr>
                <w:rFonts w:ascii="Times New Roman" w:hAnsi="Times New Roman" w:cs="Times New Roman"/>
                <w:sz w:val="28"/>
                <w:szCs w:val="28"/>
              </w:rPr>
              <w:t>в Новосибирской области»</w:t>
            </w:r>
          </w:p>
        </w:tc>
        <w:tc>
          <w:tcPr>
            <w:tcW w:w="708" w:type="dxa"/>
            <w:vAlign w:val="bottom"/>
          </w:tcPr>
          <w:p w14:paraId="4B6396FD" w14:textId="2CEB4FFB"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89</w:t>
            </w:r>
          </w:p>
        </w:tc>
      </w:tr>
      <w:tr w:rsidR="00401E3C" w:rsidRPr="005C28B8" w14:paraId="06D188FC" w14:textId="77777777" w:rsidTr="006F3A6B">
        <w:tc>
          <w:tcPr>
            <w:tcW w:w="567" w:type="dxa"/>
          </w:tcPr>
          <w:p w14:paraId="248CCAAB" w14:textId="48246D12"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24</w:t>
            </w:r>
            <w:r w:rsidR="00401E3C" w:rsidRPr="005C28B8">
              <w:rPr>
                <w:rFonts w:ascii="Times New Roman" w:hAnsi="Times New Roman" w:cs="Times New Roman"/>
                <w:sz w:val="28"/>
                <w:szCs w:val="28"/>
              </w:rPr>
              <w:t>.</w:t>
            </w:r>
          </w:p>
        </w:tc>
        <w:tc>
          <w:tcPr>
            <w:tcW w:w="8364" w:type="dxa"/>
          </w:tcPr>
          <w:p w14:paraId="4847C76E"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«Содействие занятости населения»</w:t>
            </w:r>
          </w:p>
        </w:tc>
        <w:tc>
          <w:tcPr>
            <w:tcW w:w="708" w:type="dxa"/>
            <w:vAlign w:val="bottom"/>
          </w:tcPr>
          <w:p w14:paraId="04BAA17A" w14:textId="5FAA73E5"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94</w:t>
            </w:r>
          </w:p>
        </w:tc>
      </w:tr>
      <w:tr w:rsidR="00401E3C" w:rsidRPr="005C28B8" w14:paraId="3027B8F3" w14:textId="77777777" w:rsidTr="006F3A6B">
        <w:tc>
          <w:tcPr>
            <w:tcW w:w="567" w:type="dxa"/>
          </w:tcPr>
          <w:p w14:paraId="2F80DFD9" w14:textId="6621A668"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25</w:t>
            </w:r>
            <w:r w:rsidR="00401E3C" w:rsidRPr="005C28B8">
              <w:rPr>
                <w:rFonts w:ascii="Times New Roman" w:hAnsi="Times New Roman" w:cs="Times New Roman"/>
                <w:sz w:val="28"/>
                <w:szCs w:val="28"/>
              </w:rPr>
              <w:t>.</w:t>
            </w:r>
          </w:p>
        </w:tc>
        <w:tc>
          <w:tcPr>
            <w:tcW w:w="8364" w:type="dxa"/>
          </w:tcPr>
          <w:p w14:paraId="7E18596D"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«Оказание содействия добровольному переселению в Новосибирскую область соотечественников, проживающих за рубежом»</w:t>
            </w:r>
          </w:p>
        </w:tc>
        <w:tc>
          <w:tcPr>
            <w:tcW w:w="708" w:type="dxa"/>
            <w:vAlign w:val="bottom"/>
          </w:tcPr>
          <w:p w14:paraId="072BA363" w14:textId="5B2D183F"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98</w:t>
            </w:r>
          </w:p>
        </w:tc>
      </w:tr>
      <w:tr w:rsidR="00401E3C" w:rsidRPr="005C28B8" w14:paraId="3704A0EC" w14:textId="77777777" w:rsidTr="006F3A6B">
        <w:tc>
          <w:tcPr>
            <w:tcW w:w="567" w:type="dxa"/>
          </w:tcPr>
          <w:p w14:paraId="7EEF0DA7" w14:textId="77D3773D"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26</w:t>
            </w:r>
            <w:r w:rsidR="00401E3C" w:rsidRPr="005C28B8">
              <w:rPr>
                <w:rFonts w:ascii="Times New Roman" w:hAnsi="Times New Roman" w:cs="Times New Roman"/>
                <w:sz w:val="28"/>
                <w:szCs w:val="28"/>
              </w:rPr>
              <w:t>.</w:t>
            </w:r>
          </w:p>
        </w:tc>
        <w:tc>
          <w:tcPr>
            <w:tcW w:w="8364" w:type="dxa"/>
          </w:tcPr>
          <w:p w14:paraId="33EBB588"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eastAsia="Times New Roman" w:hAnsi="Times New Roman" w:cs="Times New Roman"/>
                <w:bCs/>
                <w:sz w:val="28"/>
                <w:szCs w:val="28"/>
                <w:lang w:eastAsia="ru-RU"/>
              </w:rPr>
              <w:t>Государственная программа Новосибирской области «Управление финансами в Новосибирской области»</w:t>
            </w:r>
          </w:p>
        </w:tc>
        <w:tc>
          <w:tcPr>
            <w:tcW w:w="708" w:type="dxa"/>
            <w:vAlign w:val="bottom"/>
          </w:tcPr>
          <w:p w14:paraId="749FF19A" w14:textId="61831F77"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101</w:t>
            </w:r>
          </w:p>
        </w:tc>
      </w:tr>
      <w:tr w:rsidR="00401E3C" w:rsidRPr="005C28B8" w14:paraId="1BCFA29E" w14:textId="77777777" w:rsidTr="006F3A6B">
        <w:tc>
          <w:tcPr>
            <w:tcW w:w="567" w:type="dxa"/>
          </w:tcPr>
          <w:p w14:paraId="479E60DD" w14:textId="7A949FA8"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27</w:t>
            </w:r>
            <w:r w:rsidR="00401E3C" w:rsidRPr="005C28B8">
              <w:rPr>
                <w:rFonts w:ascii="Times New Roman" w:hAnsi="Times New Roman" w:cs="Times New Roman"/>
                <w:sz w:val="28"/>
                <w:szCs w:val="28"/>
              </w:rPr>
              <w:t>.</w:t>
            </w:r>
          </w:p>
        </w:tc>
        <w:tc>
          <w:tcPr>
            <w:tcW w:w="8364" w:type="dxa"/>
          </w:tcPr>
          <w:p w14:paraId="21F6E40A"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«Развитие физической культуры и спорта в Новосибирской области»</w:t>
            </w:r>
          </w:p>
        </w:tc>
        <w:tc>
          <w:tcPr>
            <w:tcW w:w="708" w:type="dxa"/>
            <w:vAlign w:val="bottom"/>
          </w:tcPr>
          <w:p w14:paraId="179720BD" w14:textId="2966CC67"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105</w:t>
            </w:r>
          </w:p>
        </w:tc>
      </w:tr>
      <w:tr w:rsidR="00401E3C" w:rsidRPr="005C28B8" w14:paraId="470B7BEE" w14:textId="77777777" w:rsidTr="006F3A6B">
        <w:tc>
          <w:tcPr>
            <w:tcW w:w="567" w:type="dxa"/>
          </w:tcPr>
          <w:p w14:paraId="079E4478" w14:textId="7CA0318C"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28</w:t>
            </w:r>
            <w:r w:rsidR="00401E3C" w:rsidRPr="005C28B8">
              <w:rPr>
                <w:rFonts w:ascii="Times New Roman" w:hAnsi="Times New Roman" w:cs="Times New Roman"/>
                <w:sz w:val="28"/>
                <w:szCs w:val="28"/>
              </w:rPr>
              <w:t>.</w:t>
            </w:r>
          </w:p>
        </w:tc>
        <w:tc>
          <w:tcPr>
            <w:tcW w:w="8364" w:type="dxa"/>
          </w:tcPr>
          <w:p w14:paraId="5DB5647E"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«Повышение качества и доступности предоставления государственных и муниципальных услуг в Новосибирской области»</w:t>
            </w:r>
          </w:p>
        </w:tc>
        <w:tc>
          <w:tcPr>
            <w:tcW w:w="708" w:type="dxa"/>
            <w:vAlign w:val="bottom"/>
          </w:tcPr>
          <w:p w14:paraId="12DD18C2" w14:textId="15396EB4" w:rsidR="00401E3C" w:rsidRPr="005B239F" w:rsidRDefault="00401E3C" w:rsidP="006F3A6B">
            <w:pPr>
              <w:jc w:val="right"/>
              <w:rPr>
                <w:rFonts w:ascii="Times New Roman" w:hAnsi="Times New Roman" w:cs="Times New Roman"/>
                <w:sz w:val="28"/>
                <w:szCs w:val="28"/>
                <w:highlight w:val="yellow"/>
              </w:rPr>
            </w:pPr>
            <w:r w:rsidRPr="00C54899">
              <w:rPr>
                <w:rFonts w:ascii="Times New Roman" w:hAnsi="Times New Roman" w:cs="Times New Roman"/>
                <w:sz w:val="28"/>
                <w:szCs w:val="28"/>
              </w:rPr>
              <w:t>1</w:t>
            </w:r>
            <w:r w:rsidR="00DA7AA0">
              <w:rPr>
                <w:rFonts w:ascii="Times New Roman" w:hAnsi="Times New Roman" w:cs="Times New Roman"/>
                <w:sz w:val="28"/>
                <w:szCs w:val="28"/>
              </w:rPr>
              <w:t>08</w:t>
            </w:r>
          </w:p>
        </w:tc>
      </w:tr>
      <w:tr w:rsidR="00401E3C" w:rsidRPr="005C28B8" w14:paraId="25EC97F1" w14:textId="77777777" w:rsidTr="006F3A6B">
        <w:tc>
          <w:tcPr>
            <w:tcW w:w="567" w:type="dxa"/>
          </w:tcPr>
          <w:p w14:paraId="1E9E2ECE" w14:textId="71E6BC4B"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29</w:t>
            </w:r>
            <w:r w:rsidR="00401E3C" w:rsidRPr="005C28B8">
              <w:rPr>
                <w:rFonts w:ascii="Times New Roman" w:hAnsi="Times New Roman" w:cs="Times New Roman"/>
                <w:sz w:val="28"/>
                <w:szCs w:val="28"/>
              </w:rPr>
              <w:t>.</w:t>
            </w:r>
          </w:p>
        </w:tc>
        <w:tc>
          <w:tcPr>
            <w:tcW w:w="8364" w:type="dxa"/>
          </w:tcPr>
          <w:p w14:paraId="35766A68"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«Стимулирование инвестиционной активности в Новосибирской области»</w:t>
            </w:r>
          </w:p>
        </w:tc>
        <w:tc>
          <w:tcPr>
            <w:tcW w:w="708" w:type="dxa"/>
            <w:vAlign w:val="bottom"/>
          </w:tcPr>
          <w:p w14:paraId="1ADCDBE5" w14:textId="2B54B922"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110</w:t>
            </w:r>
          </w:p>
        </w:tc>
      </w:tr>
      <w:tr w:rsidR="00401E3C" w:rsidRPr="005C28B8" w14:paraId="1292A9CE" w14:textId="77777777" w:rsidTr="006F3A6B">
        <w:tc>
          <w:tcPr>
            <w:tcW w:w="567" w:type="dxa"/>
          </w:tcPr>
          <w:p w14:paraId="008DB16D" w14:textId="26A6FBF2"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30</w:t>
            </w:r>
            <w:r w:rsidR="00401E3C" w:rsidRPr="005C28B8">
              <w:rPr>
                <w:rFonts w:ascii="Times New Roman" w:hAnsi="Times New Roman" w:cs="Times New Roman"/>
                <w:sz w:val="28"/>
                <w:szCs w:val="28"/>
              </w:rPr>
              <w:t>.</w:t>
            </w:r>
          </w:p>
        </w:tc>
        <w:tc>
          <w:tcPr>
            <w:tcW w:w="8364" w:type="dxa"/>
          </w:tcPr>
          <w:p w14:paraId="56DC50E7"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«Юстиция»</w:t>
            </w:r>
          </w:p>
        </w:tc>
        <w:tc>
          <w:tcPr>
            <w:tcW w:w="708" w:type="dxa"/>
            <w:vAlign w:val="bottom"/>
          </w:tcPr>
          <w:p w14:paraId="5D18917F" w14:textId="585CA552"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113</w:t>
            </w:r>
          </w:p>
        </w:tc>
      </w:tr>
      <w:tr w:rsidR="00401E3C" w:rsidRPr="005C28B8" w14:paraId="52AECCE6" w14:textId="77777777" w:rsidTr="006F3A6B">
        <w:tc>
          <w:tcPr>
            <w:tcW w:w="567" w:type="dxa"/>
            <w:shd w:val="clear" w:color="auto" w:fill="auto"/>
          </w:tcPr>
          <w:p w14:paraId="1F88F032" w14:textId="365CAC74"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31</w:t>
            </w:r>
            <w:r w:rsidR="00401E3C" w:rsidRPr="005C28B8">
              <w:rPr>
                <w:rFonts w:ascii="Times New Roman" w:hAnsi="Times New Roman" w:cs="Times New Roman"/>
                <w:sz w:val="28"/>
                <w:szCs w:val="28"/>
              </w:rPr>
              <w:t>.</w:t>
            </w:r>
          </w:p>
        </w:tc>
        <w:tc>
          <w:tcPr>
            <w:tcW w:w="8364" w:type="dxa"/>
            <w:shd w:val="clear" w:color="auto" w:fill="auto"/>
          </w:tcPr>
          <w:p w14:paraId="63737605"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w:t>
            </w:r>
            <w:r w:rsidRPr="005C28B8">
              <w:rPr>
                <w:rFonts w:ascii="Times New Roman" w:hAnsi="Times New Roman" w:cs="Times New Roman"/>
                <w:sz w:val="28"/>
                <w:szCs w:val="28"/>
              </w:rPr>
              <w:t>Цифровая трансформация Новосибирской области</w:t>
            </w:r>
            <w:r w:rsidRPr="005C28B8">
              <w:rPr>
                <w:rFonts w:ascii="Times New Roman" w:hAnsi="Times New Roman" w:cs="Times New Roman"/>
                <w:color w:val="000000" w:themeColor="text1"/>
                <w:sz w:val="28"/>
                <w:szCs w:val="28"/>
              </w:rPr>
              <w:t>»</w:t>
            </w:r>
          </w:p>
        </w:tc>
        <w:tc>
          <w:tcPr>
            <w:tcW w:w="708" w:type="dxa"/>
            <w:shd w:val="clear" w:color="auto" w:fill="auto"/>
            <w:vAlign w:val="bottom"/>
          </w:tcPr>
          <w:p w14:paraId="5F837F12" w14:textId="788A54DC" w:rsidR="00401E3C" w:rsidRPr="005B239F" w:rsidRDefault="00DA7AA0" w:rsidP="006F3A6B">
            <w:pPr>
              <w:jc w:val="right"/>
              <w:rPr>
                <w:rFonts w:ascii="Times New Roman" w:hAnsi="Times New Roman" w:cs="Times New Roman"/>
                <w:sz w:val="28"/>
                <w:szCs w:val="28"/>
                <w:highlight w:val="yellow"/>
              </w:rPr>
            </w:pPr>
            <w:r>
              <w:rPr>
                <w:rFonts w:ascii="Times New Roman" w:hAnsi="Times New Roman" w:cs="Times New Roman"/>
                <w:sz w:val="28"/>
                <w:szCs w:val="28"/>
              </w:rPr>
              <w:t>116</w:t>
            </w:r>
          </w:p>
        </w:tc>
      </w:tr>
      <w:tr w:rsidR="00401E3C" w:rsidRPr="005C28B8" w14:paraId="51ACFB46" w14:textId="77777777" w:rsidTr="006F3A6B">
        <w:tc>
          <w:tcPr>
            <w:tcW w:w="567" w:type="dxa"/>
            <w:shd w:val="clear" w:color="auto" w:fill="auto"/>
          </w:tcPr>
          <w:p w14:paraId="16F77AF5" w14:textId="5634B798" w:rsidR="00401E3C" w:rsidRPr="005C28B8" w:rsidRDefault="00512C95" w:rsidP="006F3A6B">
            <w:pPr>
              <w:jc w:val="center"/>
              <w:rPr>
                <w:rFonts w:ascii="Times New Roman" w:hAnsi="Times New Roman" w:cs="Times New Roman"/>
                <w:sz w:val="28"/>
                <w:szCs w:val="28"/>
              </w:rPr>
            </w:pPr>
            <w:r>
              <w:rPr>
                <w:rFonts w:ascii="Times New Roman" w:hAnsi="Times New Roman" w:cs="Times New Roman"/>
                <w:sz w:val="28"/>
                <w:szCs w:val="28"/>
              </w:rPr>
              <w:t>32</w:t>
            </w:r>
            <w:r w:rsidR="00401E3C" w:rsidRPr="005C28B8">
              <w:rPr>
                <w:rFonts w:ascii="Times New Roman" w:hAnsi="Times New Roman" w:cs="Times New Roman"/>
                <w:sz w:val="28"/>
                <w:szCs w:val="28"/>
              </w:rPr>
              <w:t>.</w:t>
            </w:r>
          </w:p>
        </w:tc>
        <w:tc>
          <w:tcPr>
            <w:tcW w:w="8364" w:type="dxa"/>
            <w:shd w:val="clear" w:color="auto" w:fill="auto"/>
          </w:tcPr>
          <w:p w14:paraId="2F34D5F5" w14:textId="77777777" w:rsidR="00401E3C" w:rsidRPr="005C28B8" w:rsidRDefault="00401E3C" w:rsidP="006F3A6B">
            <w:pPr>
              <w:jc w:val="both"/>
              <w:rPr>
                <w:rFonts w:ascii="Times New Roman" w:hAnsi="Times New Roman" w:cs="Times New Roman"/>
                <w:color w:val="000000"/>
                <w:sz w:val="28"/>
                <w:szCs w:val="28"/>
              </w:rPr>
            </w:pPr>
            <w:r w:rsidRPr="005C28B8">
              <w:rPr>
                <w:rFonts w:ascii="Times New Roman" w:hAnsi="Times New Roman" w:cs="Times New Roman"/>
                <w:color w:val="000000" w:themeColor="text1"/>
                <w:sz w:val="28"/>
                <w:szCs w:val="28"/>
              </w:rPr>
              <w:t>Государственная программа Новосибирской области «Построение и развитие аппаратно-программного комплекса «Безопасный город» в Новосибирской области»</w:t>
            </w:r>
          </w:p>
        </w:tc>
        <w:tc>
          <w:tcPr>
            <w:tcW w:w="708" w:type="dxa"/>
            <w:shd w:val="clear" w:color="auto" w:fill="auto"/>
            <w:vAlign w:val="bottom"/>
          </w:tcPr>
          <w:p w14:paraId="1900E063" w14:textId="6B313C3D" w:rsidR="00401E3C" w:rsidRPr="005C28B8" w:rsidRDefault="00DA7AA0" w:rsidP="006F3A6B">
            <w:pPr>
              <w:jc w:val="right"/>
              <w:rPr>
                <w:rFonts w:ascii="Times New Roman" w:hAnsi="Times New Roman" w:cs="Times New Roman"/>
                <w:sz w:val="28"/>
                <w:szCs w:val="28"/>
              </w:rPr>
            </w:pPr>
            <w:r>
              <w:rPr>
                <w:rFonts w:ascii="Times New Roman" w:hAnsi="Times New Roman" w:cs="Times New Roman"/>
                <w:sz w:val="28"/>
                <w:szCs w:val="28"/>
              </w:rPr>
              <w:t>119</w:t>
            </w:r>
          </w:p>
        </w:tc>
      </w:tr>
    </w:tbl>
    <w:p w14:paraId="74086A1D" w14:textId="77777777" w:rsidR="00941B70" w:rsidRDefault="00941B70" w:rsidP="001B62F0">
      <w:pPr>
        <w:spacing w:after="0" w:line="240" w:lineRule="auto"/>
        <w:jc w:val="center"/>
        <w:rPr>
          <w:rFonts w:ascii="Times New Roman" w:hAnsi="Times New Roman"/>
          <w:b/>
          <w:sz w:val="28"/>
          <w:szCs w:val="28"/>
        </w:rPr>
      </w:pPr>
      <w:r>
        <w:rPr>
          <w:rFonts w:ascii="Times New Roman" w:hAnsi="Times New Roman"/>
          <w:b/>
          <w:sz w:val="28"/>
          <w:szCs w:val="28"/>
        </w:rPr>
        <w:br w:type="page"/>
      </w:r>
    </w:p>
    <w:p w14:paraId="7A8F70ED" w14:textId="77777777" w:rsidR="00D91249" w:rsidRPr="00384C6D" w:rsidRDefault="00D91249" w:rsidP="00D91249">
      <w:pPr>
        <w:spacing w:after="0" w:line="240" w:lineRule="auto"/>
        <w:jc w:val="center"/>
        <w:rPr>
          <w:rFonts w:ascii="Times New Roman" w:hAnsi="Times New Roman"/>
          <w:b/>
          <w:sz w:val="28"/>
          <w:szCs w:val="28"/>
        </w:rPr>
      </w:pPr>
      <w:r w:rsidRPr="00384C6D">
        <w:rPr>
          <w:rFonts w:ascii="Times New Roman" w:hAnsi="Times New Roman"/>
          <w:b/>
          <w:sz w:val="28"/>
          <w:szCs w:val="28"/>
        </w:rPr>
        <w:t>1. Государственная программа</w:t>
      </w:r>
      <w:r w:rsidRPr="00384C6D">
        <w:t xml:space="preserve"> </w:t>
      </w:r>
      <w:r w:rsidRPr="00384C6D">
        <w:rPr>
          <w:rFonts w:ascii="Times New Roman" w:hAnsi="Times New Roman"/>
          <w:b/>
          <w:sz w:val="28"/>
          <w:szCs w:val="28"/>
        </w:rPr>
        <w:t>Новосибирской области</w:t>
      </w:r>
    </w:p>
    <w:p w14:paraId="6BEC3366" w14:textId="77777777" w:rsidR="00D91249" w:rsidRPr="00384C6D" w:rsidRDefault="00D91249" w:rsidP="00D91249">
      <w:pPr>
        <w:spacing w:after="0" w:line="240" w:lineRule="auto"/>
        <w:jc w:val="center"/>
        <w:rPr>
          <w:rFonts w:ascii="Times New Roman" w:hAnsi="Times New Roman"/>
          <w:b/>
          <w:sz w:val="28"/>
          <w:szCs w:val="28"/>
        </w:rPr>
      </w:pPr>
      <w:r w:rsidRPr="00384C6D">
        <w:rPr>
          <w:rFonts w:ascii="Times New Roman" w:hAnsi="Times New Roman"/>
          <w:b/>
          <w:sz w:val="28"/>
          <w:szCs w:val="28"/>
        </w:rPr>
        <w:t>«Жилищно-коммунальное хозяйство Новосибирской области»</w:t>
      </w:r>
    </w:p>
    <w:p w14:paraId="5F7CC145" w14:textId="77777777" w:rsidR="00D91249" w:rsidRPr="00384C6D" w:rsidRDefault="00D91249" w:rsidP="00D91249">
      <w:pPr>
        <w:spacing w:after="0" w:line="240" w:lineRule="auto"/>
        <w:jc w:val="both"/>
        <w:rPr>
          <w:rFonts w:ascii="Times New Roman" w:hAnsi="Times New Roman"/>
          <w:b/>
          <w:sz w:val="16"/>
          <w:szCs w:val="16"/>
        </w:rPr>
      </w:pPr>
    </w:p>
    <w:p w14:paraId="500F5F96" w14:textId="77777777" w:rsidR="00D91249" w:rsidRPr="00384C6D" w:rsidRDefault="00D91249" w:rsidP="00D91249">
      <w:pPr>
        <w:spacing w:after="0" w:line="240" w:lineRule="auto"/>
        <w:ind w:firstLine="709"/>
        <w:jc w:val="both"/>
        <w:rPr>
          <w:rFonts w:ascii="Times New Roman" w:hAnsi="Times New Roman"/>
          <w:sz w:val="28"/>
          <w:szCs w:val="28"/>
        </w:rPr>
      </w:pPr>
      <w:r w:rsidRPr="00384C6D">
        <w:rPr>
          <w:rFonts w:ascii="Times New Roman" w:hAnsi="Times New Roman"/>
          <w:sz w:val="28"/>
          <w:szCs w:val="28"/>
        </w:rPr>
        <w:t>Государственной программой Новосибирской области «Жилищно</w:t>
      </w:r>
      <w:r w:rsidRPr="00384C6D">
        <w:rPr>
          <w:rFonts w:ascii="Times New Roman" w:hAnsi="Times New Roman"/>
          <w:sz w:val="28"/>
          <w:szCs w:val="28"/>
        </w:rPr>
        <w:noBreakHyphen/>
        <w:t>коммунальное хозяйство Новосибирской области», утвержденной постановлением Правительства Новосибирской области от 16.02.2015 № 66-п, на 2021 год установлено 48 целевых индикаторов</w:t>
      </w:r>
      <w:r w:rsidRPr="00384C6D">
        <w:rPr>
          <w:rFonts w:ascii="Times New Roman" w:hAnsi="Times New Roman"/>
          <w:sz w:val="28"/>
          <w:szCs w:val="28"/>
          <w:vertAlign w:val="superscript"/>
        </w:rPr>
        <w:t>1</w:t>
      </w:r>
      <w:r w:rsidRPr="00384C6D">
        <w:rPr>
          <w:rFonts w:ascii="Times New Roman" w:hAnsi="Times New Roman"/>
          <w:sz w:val="28"/>
          <w:szCs w:val="28"/>
        </w:rPr>
        <w:t xml:space="preserve"> (приведены в таблице 1), в том числе 6 целевых индикаторов установлены планом ее реализации на 2021</w:t>
      </w:r>
      <w:r w:rsidRPr="00384C6D">
        <w:rPr>
          <w:rFonts w:ascii="Times New Roman" w:hAnsi="Times New Roman"/>
          <w:sz w:val="28"/>
          <w:szCs w:val="28"/>
        </w:rPr>
        <w:noBreakHyphen/>
        <w:t>2023 годы, утвержденным приказом министерства жилищно</w:t>
      </w:r>
      <w:r w:rsidRPr="00384C6D">
        <w:rPr>
          <w:rFonts w:ascii="Times New Roman" w:hAnsi="Times New Roman"/>
          <w:sz w:val="28"/>
          <w:szCs w:val="28"/>
        </w:rPr>
        <w:noBreakHyphen/>
        <w:t xml:space="preserve">коммунального хозяйства и энергетики Новосибирской области от 19.04.2021 № 69. </w:t>
      </w:r>
    </w:p>
    <w:p w14:paraId="78D2F06E" w14:textId="77777777" w:rsidR="00D91249" w:rsidRPr="00384C6D" w:rsidRDefault="00D91249" w:rsidP="00D91249">
      <w:pPr>
        <w:autoSpaceDE w:val="0"/>
        <w:autoSpaceDN w:val="0"/>
        <w:adjustRightInd w:val="0"/>
        <w:spacing w:after="0" w:line="240" w:lineRule="auto"/>
        <w:ind w:firstLine="709"/>
        <w:jc w:val="both"/>
        <w:rPr>
          <w:rFonts w:ascii="Times New Roman" w:hAnsi="Times New Roman"/>
          <w:sz w:val="28"/>
          <w:szCs w:val="28"/>
        </w:rPr>
      </w:pPr>
      <w:r w:rsidRPr="00384C6D">
        <w:rPr>
          <w:rFonts w:ascii="Times New Roman" w:hAnsi="Times New Roman"/>
          <w:sz w:val="28"/>
          <w:szCs w:val="28"/>
        </w:rPr>
        <w:t>Интегральная оценка эффективности реализации составила 1,0.</w:t>
      </w:r>
    </w:p>
    <w:p w14:paraId="4F5E9E3A" w14:textId="77777777" w:rsidR="00D91249" w:rsidRPr="00CA4A4A" w:rsidRDefault="00D91249" w:rsidP="00D91249">
      <w:pPr>
        <w:spacing w:after="0" w:line="240" w:lineRule="auto"/>
        <w:ind w:firstLine="709"/>
        <w:jc w:val="both"/>
        <w:rPr>
          <w:rFonts w:ascii="Times New Roman" w:hAnsi="Times New Roman"/>
          <w:sz w:val="28"/>
          <w:szCs w:val="28"/>
        </w:rPr>
      </w:pPr>
      <w:r w:rsidRPr="00384C6D">
        <w:rPr>
          <w:rFonts w:ascii="Times New Roman" w:hAnsi="Times New Roman"/>
          <w:sz w:val="28"/>
          <w:szCs w:val="28"/>
        </w:rPr>
        <w:t>Реализация по итогам 2021 года признана эффективной.</w:t>
      </w:r>
    </w:p>
    <w:p w14:paraId="7BE8F10E" w14:textId="77777777" w:rsidR="00D91249" w:rsidRPr="00CA4A4A" w:rsidRDefault="00D91249" w:rsidP="00D91249">
      <w:pPr>
        <w:spacing w:after="0" w:line="240" w:lineRule="auto"/>
        <w:jc w:val="both"/>
        <w:rPr>
          <w:rFonts w:ascii="Times New Roman" w:hAnsi="Times New Roman"/>
          <w:sz w:val="20"/>
          <w:szCs w:val="20"/>
          <w:vertAlign w:val="superscript"/>
        </w:rPr>
      </w:pPr>
    </w:p>
    <w:p w14:paraId="3274AC0F" w14:textId="77777777" w:rsidR="00D91249" w:rsidRPr="00CA4A4A" w:rsidRDefault="00D91249" w:rsidP="00D91249">
      <w:pPr>
        <w:spacing w:after="0" w:line="240" w:lineRule="auto"/>
        <w:jc w:val="both"/>
        <w:rPr>
          <w:rFonts w:ascii="Times New Roman" w:hAnsi="Times New Roman"/>
          <w:sz w:val="20"/>
          <w:szCs w:val="20"/>
        </w:rPr>
      </w:pPr>
      <w:r w:rsidRPr="00CA4A4A">
        <w:rPr>
          <w:rFonts w:ascii="Times New Roman" w:hAnsi="Times New Roman"/>
          <w:sz w:val="20"/>
          <w:szCs w:val="20"/>
          <w:vertAlign w:val="superscript"/>
        </w:rPr>
        <w:t>1</w:t>
      </w:r>
      <w:r w:rsidRPr="00CA4A4A">
        <w:rPr>
          <w:rFonts w:ascii="Times New Roman" w:hAnsi="Times New Roman"/>
          <w:sz w:val="20"/>
          <w:szCs w:val="20"/>
        </w:rPr>
        <w:t xml:space="preserve"> – </w:t>
      </w:r>
      <w:r w:rsidRPr="00C116C2">
        <w:rPr>
          <w:rFonts w:ascii="Times New Roman" w:hAnsi="Times New Roman"/>
          <w:sz w:val="20"/>
          <w:szCs w:val="20"/>
        </w:rPr>
        <w:t>здесь и далее в расчет количества целевых индикаторов принимаются целевые индикаторы, запланированные к достижению в 2021 году, имеющие весовой коэффициент в соответствии с утвержденным планом реализации государственной программы на 2021 год</w:t>
      </w:r>
    </w:p>
    <w:p w14:paraId="40F98C99" w14:textId="77777777" w:rsidR="00D91249" w:rsidRPr="00CA4A4A" w:rsidRDefault="00D91249" w:rsidP="00D91249">
      <w:pPr>
        <w:spacing w:after="0" w:line="240" w:lineRule="auto"/>
        <w:ind w:firstLine="709"/>
        <w:jc w:val="both"/>
        <w:rPr>
          <w:rFonts w:ascii="Times New Roman" w:hAnsi="Times New Roman"/>
          <w:sz w:val="16"/>
          <w:szCs w:val="16"/>
        </w:rPr>
      </w:pPr>
    </w:p>
    <w:p w14:paraId="4093988F" w14:textId="77777777" w:rsidR="00D91249" w:rsidRPr="00CA4A4A" w:rsidRDefault="00D91249" w:rsidP="00D91249">
      <w:pPr>
        <w:spacing w:after="0" w:line="240" w:lineRule="auto"/>
        <w:contextualSpacing/>
        <w:jc w:val="right"/>
        <w:rPr>
          <w:rFonts w:ascii="Times New Roman" w:hAnsi="Times New Roman"/>
          <w:i/>
          <w:sz w:val="24"/>
          <w:szCs w:val="24"/>
        </w:rPr>
      </w:pPr>
      <w:r w:rsidRPr="00CA4A4A">
        <w:rPr>
          <w:rFonts w:ascii="Times New Roman" w:hAnsi="Times New Roman"/>
          <w:i/>
          <w:sz w:val="24"/>
          <w:szCs w:val="24"/>
        </w:rPr>
        <w:t>Таблица 1</w:t>
      </w:r>
    </w:p>
    <w:p w14:paraId="79506AA8" w14:textId="77777777" w:rsidR="00D91249" w:rsidRPr="00CA4A4A" w:rsidRDefault="00D91249" w:rsidP="00D91249">
      <w:pPr>
        <w:spacing w:after="0" w:line="240" w:lineRule="auto"/>
        <w:jc w:val="center"/>
        <w:rPr>
          <w:rFonts w:ascii="Times New Roman" w:hAnsi="Times New Roman"/>
          <w:b/>
          <w:sz w:val="24"/>
          <w:szCs w:val="24"/>
        </w:rPr>
      </w:pPr>
      <w:r w:rsidRPr="00CA4A4A">
        <w:rPr>
          <w:rFonts w:ascii="Times New Roman" w:hAnsi="Times New Roman"/>
          <w:b/>
          <w:sz w:val="24"/>
          <w:szCs w:val="24"/>
        </w:rPr>
        <w:t>Целевые индикаторы государственной программы Новосибирской области</w:t>
      </w:r>
    </w:p>
    <w:p w14:paraId="1D189E87" w14:textId="77777777" w:rsidR="00D91249" w:rsidRPr="00CA4A4A" w:rsidRDefault="00D91249" w:rsidP="00D91249">
      <w:pPr>
        <w:spacing w:after="0" w:line="240" w:lineRule="auto"/>
        <w:jc w:val="center"/>
        <w:rPr>
          <w:rFonts w:ascii="Times New Roman" w:hAnsi="Times New Roman"/>
          <w:b/>
          <w:sz w:val="24"/>
          <w:szCs w:val="24"/>
        </w:rPr>
      </w:pPr>
      <w:r w:rsidRPr="00CA4A4A">
        <w:rPr>
          <w:rFonts w:ascii="Times New Roman" w:hAnsi="Times New Roman"/>
          <w:b/>
          <w:sz w:val="24"/>
          <w:szCs w:val="24"/>
        </w:rPr>
        <w:t xml:space="preserve">«Жилищно-коммунальное хозяйство Новосибирской области» </w:t>
      </w:r>
    </w:p>
    <w:tbl>
      <w:tblPr>
        <w:tblW w:w="9780" w:type="dxa"/>
        <w:tblInd w:w="137" w:type="dxa"/>
        <w:tblLayout w:type="fixed"/>
        <w:tblCellMar>
          <w:top w:w="102" w:type="dxa"/>
          <w:left w:w="62" w:type="dxa"/>
          <w:bottom w:w="102" w:type="dxa"/>
          <w:right w:w="62" w:type="dxa"/>
        </w:tblCellMar>
        <w:tblLook w:val="04A0" w:firstRow="1" w:lastRow="0" w:firstColumn="1" w:lastColumn="0" w:noHBand="0" w:noVBand="1"/>
      </w:tblPr>
      <w:tblGrid>
        <w:gridCol w:w="5527"/>
        <w:gridCol w:w="1418"/>
        <w:gridCol w:w="1417"/>
        <w:gridCol w:w="1418"/>
      </w:tblGrid>
      <w:tr w:rsidR="00D91249" w:rsidRPr="00CA4A4A" w14:paraId="2F60E766" w14:textId="77777777" w:rsidTr="00D91249">
        <w:trPr>
          <w:trHeight w:val="20"/>
        </w:trPr>
        <w:tc>
          <w:tcPr>
            <w:tcW w:w="5527" w:type="dxa"/>
            <w:vMerge w:val="restart"/>
            <w:tcBorders>
              <w:top w:val="single" w:sz="4" w:space="0" w:color="auto"/>
              <w:left w:val="single" w:sz="4" w:space="0" w:color="auto"/>
              <w:bottom w:val="single" w:sz="4" w:space="0" w:color="auto"/>
              <w:right w:val="single" w:sz="4" w:space="0" w:color="auto"/>
            </w:tcBorders>
            <w:hideMark/>
          </w:tcPr>
          <w:p w14:paraId="54865F4F"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Наименование целевого индикатора</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4203315E"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Единица измерения</w:t>
            </w:r>
          </w:p>
        </w:tc>
        <w:tc>
          <w:tcPr>
            <w:tcW w:w="2835" w:type="dxa"/>
            <w:gridSpan w:val="2"/>
            <w:tcBorders>
              <w:top w:val="single" w:sz="4" w:space="0" w:color="auto"/>
              <w:left w:val="single" w:sz="4" w:space="0" w:color="auto"/>
              <w:bottom w:val="single" w:sz="4" w:space="0" w:color="auto"/>
              <w:right w:val="single" w:sz="4" w:space="0" w:color="auto"/>
            </w:tcBorders>
            <w:hideMark/>
          </w:tcPr>
          <w:p w14:paraId="0F89AA8F"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Значение целевого индикатора</w:t>
            </w:r>
          </w:p>
        </w:tc>
      </w:tr>
      <w:tr w:rsidR="00D91249" w:rsidRPr="00CA4A4A" w14:paraId="58D04545" w14:textId="77777777" w:rsidTr="00D91249">
        <w:trPr>
          <w:trHeight w:val="143"/>
        </w:trPr>
        <w:tc>
          <w:tcPr>
            <w:tcW w:w="5527" w:type="dxa"/>
            <w:vMerge/>
            <w:tcBorders>
              <w:top w:val="single" w:sz="4" w:space="0" w:color="auto"/>
              <w:left w:val="single" w:sz="4" w:space="0" w:color="auto"/>
              <w:bottom w:val="single" w:sz="4" w:space="0" w:color="auto"/>
              <w:right w:val="single" w:sz="4" w:space="0" w:color="auto"/>
            </w:tcBorders>
            <w:vAlign w:val="center"/>
            <w:hideMark/>
          </w:tcPr>
          <w:p w14:paraId="3399F76B" w14:textId="77777777" w:rsidR="00D91249" w:rsidRPr="00CA4A4A" w:rsidRDefault="00D91249" w:rsidP="00D91249">
            <w:pPr>
              <w:spacing w:after="0" w:line="240" w:lineRule="auto"/>
              <w:rPr>
                <w:rFonts w:ascii="Times New Roman" w:hAnsi="Times New Roman" w:cs="Times New Roman"/>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4B582A9" w14:textId="77777777" w:rsidR="00D91249" w:rsidRPr="00CA4A4A" w:rsidRDefault="00D91249" w:rsidP="00D91249">
            <w:pPr>
              <w:spacing w:after="0" w:line="240" w:lineRule="auto"/>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626F7A"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2021</w:t>
            </w:r>
          </w:p>
          <w:p w14:paraId="055B6C3F"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(план)</w:t>
            </w:r>
          </w:p>
        </w:tc>
        <w:tc>
          <w:tcPr>
            <w:tcW w:w="1418" w:type="dxa"/>
            <w:tcBorders>
              <w:top w:val="single" w:sz="4" w:space="0" w:color="auto"/>
              <w:left w:val="single" w:sz="4" w:space="0" w:color="auto"/>
              <w:bottom w:val="single" w:sz="4" w:space="0" w:color="auto"/>
              <w:right w:val="single" w:sz="4" w:space="0" w:color="auto"/>
            </w:tcBorders>
            <w:hideMark/>
          </w:tcPr>
          <w:p w14:paraId="1F5466F5"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2021</w:t>
            </w:r>
          </w:p>
          <w:p w14:paraId="03FE9615"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(факт)</w:t>
            </w:r>
          </w:p>
        </w:tc>
      </w:tr>
      <w:tr w:rsidR="00D91249" w:rsidRPr="00CA4A4A" w14:paraId="567C3944" w14:textId="77777777" w:rsidTr="00D91249">
        <w:trPr>
          <w:trHeight w:val="204"/>
        </w:trPr>
        <w:tc>
          <w:tcPr>
            <w:tcW w:w="5527" w:type="dxa"/>
            <w:tcBorders>
              <w:top w:val="single" w:sz="4" w:space="0" w:color="auto"/>
              <w:left w:val="single" w:sz="4" w:space="0" w:color="auto"/>
              <w:bottom w:val="single" w:sz="4" w:space="0" w:color="auto"/>
              <w:right w:val="single" w:sz="4" w:space="0" w:color="auto"/>
            </w:tcBorders>
            <w:hideMark/>
          </w:tcPr>
          <w:p w14:paraId="48FE5743"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1</w:t>
            </w:r>
          </w:p>
        </w:tc>
        <w:tc>
          <w:tcPr>
            <w:tcW w:w="1418" w:type="dxa"/>
            <w:tcBorders>
              <w:top w:val="single" w:sz="4" w:space="0" w:color="auto"/>
              <w:left w:val="single" w:sz="4" w:space="0" w:color="auto"/>
              <w:bottom w:val="single" w:sz="4" w:space="0" w:color="auto"/>
              <w:right w:val="single" w:sz="4" w:space="0" w:color="auto"/>
            </w:tcBorders>
            <w:hideMark/>
          </w:tcPr>
          <w:p w14:paraId="60666E18"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2</w:t>
            </w:r>
          </w:p>
        </w:tc>
        <w:tc>
          <w:tcPr>
            <w:tcW w:w="1417" w:type="dxa"/>
            <w:tcBorders>
              <w:top w:val="single" w:sz="4" w:space="0" w:color="auto"/>
              <w:left w:val="single" w:sz="4" w:space="0" w:color="auto"/>
              <w:bottom w:val="single" w:sz="4" w:space="0" w:color="auto"/>
              <w:right w:val="single" w:sz="4" w:space="0" w:color="auto"/>
            </w:tcBorders>
            <w:hideMark/>
          </w:tcPr>
          <w:p w14:paraId="549A76DE"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3</w:t>
            </w:r>
          </w:p>
        </w:tc>
        <w:tc>
          <w:tcPr>
            <w:tcW w:w="1418" w:type="dxa"/>
            <w:tcBorders>
              <w:top w:val="single" w:sz="4" w:space="0" w:color="auto"/>
              <w:left w:val="single" w:sz="4" w:space="0" w:color="auto"/>
              <w:bottom w:val="single" w:sz="4" w:space="0" w:color="auto"/>
              <w:right w:val="single" w:sz="4" w:space="0" w:color="auto"/>
            </w:tcBorders>
            <w:hideMark/>
          </w:tcPr>
          <w:p w14:paraId="44CF0EEB"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4</w:t>
            </w:r>
          </w:p>
        </w:tc>
      </w:tr>
      <w:tr w:rsidR="00D91249" w:rsidRPr="00CA4A4A" w14:paraId="05D5E3ED" w14:textId="77777777" w:rsidTr="00D91249">
        <w:trPr>
          <w:trHeight w:val="746"/>
        </w:trPr>
        <w:tc>
          <w:tcPr>
            <w:tcW w:w="9780" w:type="dxa"/>
            <w:gridSpan w:val="4"/>
            <w:tcBorders>
              <w:top w:val="single" w:sz="4" w:space="0" w:color="auto"/>
              <w:left w:val="single" w:sz="4" w:space="0" w:color="auto"/>
              <w:bottom w:val="single" w:sz="4" w:space="0" w:color="auto"/>
              <w:right w:val="single" w:sz="4" w:space="0" w:color="auto"/>
            </w:tcBorders>
            <w:hideMark/>
          </w:tcPr>
          <w:p w14:paraId="76ADD51E"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 xml:space="preserve">Цель. Повышение уровня комфортности, безопасности условий проживания населения Новосибирской области на основе повышения надежности работы объектов жилищно-коммунального комплекса Новосибирской области </w:t>
            </w:r>
          </w:p>
        </w:tc>
      </w:tr>
      <w:tr w:rsidR="00D91249" w:rsidRPr="00CA4A4A" w14:paraId="16CC3BC5"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95B0AB"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Удельный вес площади жилищного фонда, обеспеченного всеми видами благоустройства, в общей площади жилищного фонда Новосибирской области (нарастающим итогом)</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EA78B7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9DBA60"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66,0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0401F7"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66,0</w:t>
            </w:r>
          </w:p>
        </w:tc>
      </w:tr>
      <w:tr w:rsidR="00D91249" w:rsidRPr="00CA4A4A" w14:paraId="5B1194AC"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1DC2A5"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Доля населения Новосибирской области, обеспеченного качественной питьевой водой, отвечающей требованиям безопасности и безвредности, в необходимом и достаточном количестве </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4C0F1C1"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0773B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87,3</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EE53CD"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87,3</w:t>
            </w:r>
          </w:p>
        </w:tc>
      </w:tr>
      <w:tr w:rsidR="00D91249" w:rsidRPr="00CA4A4A" w14:paraId="29E576D2"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162F9"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Уровень газификации жилищного фонда в Новосибирской области природным газом (от расчетной потребности)</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ABED828"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77270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34,8</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206592"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36,23</w:t>
            </w:r>
          </w:p>
        </w:tc>
      </w:tr>
      <w:tr w:rsidR="00D91249" w:rsidRPr="00CA4A4A" w14:paraId="603A38A5"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0C1587"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Удельный вес жилищного фонда, обеспеченного водопроводом</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1A2C192"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E8DC99"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91,0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63BC4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91,0</w:t>
            </w:r>
          </w:p>
        </w:tc>
      </w:tr>
      <w:tr w:rsidR="00D91249" w:rsidRPr="00CA4A4A" w14:paraId="1103E006"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9BF7C5"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Удельный вес жилищного фонда, обеспеченного отоплением</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E7D14A2"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8D8368"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92,05</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F736F2"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92,05</w:t>
            </w:r>
          </w:p>
        </w:tc>
      </w:tr>
      <w:tr w:rsidR="00D91249" w:rsidRPr="00CA4A4A" w14:paraId="61D7D8C4" w14:textId="77777777" w:rsidTr="00D91249">
        <w:trPr>
          <w:trHeight w:val="744"/>
        </w:trPr>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B5EE44"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аварий и отключений продолжительностью более суток на объектах жилищно-коммунального хозяйства Новосибирской области</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A82875C"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8FBA67"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EEBD11"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w:t>
            </w:r>
          </w:p>
        </w:tc>
      </w:tr>
      <w:tr w:rsidR="00D91249" w:rsidRPr="00CA4A4A" w14:paraId="1466DDA4" w14:textId="77777777" w:rsidTr="00D91249">
        <w:trPr>
          <w:trHeight w:val="519"/>
        </w:trPr>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A3BBC2"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1. Развитие коммунальной инфраструктуры на территории муниципальных образований Новосибирской области</w:t>
            </w:r>
          </w:p>
        </w:tc>
      </w:tr>
      <w:tr w:rsidR="00D91249" w:rsidRPr="00CA4A4A" w14:paraId="30149518" w14:textId="77777777" w:rsidTr="00D91249">
        <w:trPr>
          <w:trHeight w:val="325"/>
        </w:trPr>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51A017"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Уровень износа коммунальной инфраструктуры</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B775F15"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878279"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60,2</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50745"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46,0</w:t>
            </w:r>
          </w:p>
        </w:tc>
      </w:tr>
      <w:tr w:rsidR="00D91249" w:rsidRPr="00CA4A4A" w14:paraId="3B56A8FE"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A887F2"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домовладений (квартир), переведенных на использование природного газа, в жилищном фонде в Новосибирской области</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C741AA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2FDE1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141 333</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68461E"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143 265</w:t>
            </w:r>
          </w:p>
        </w:tc>
      </w:tr>
      <w:tr w:rsidR="00D91249" w:rsidRPr="00CA4A4A" w14:paraId="4AC402EC"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9DE5AE"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уличной водопроводной сети, нуждающейся в замене</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280F80F"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B94BF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33,4</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A40797"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33,4</w:t>
            </w:r>
          </w:p>
        </w:tc>
      </w:tr>
      <w:tr w:rsidR="00D91249" w:rsidRPr="00CA4A4A" w14:paraId="23384742"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B0F41F"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уличной канализационной сети, нуждающейся в замене</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B9221AE"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22D094"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37,6</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A8725D"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37,6</w:t>
            </w:r>
          </w:p>
        </w:tc>
      </w:tr>
      <w:tr w:rsidR="00D91249" w:rsidRPr="00CA4A4A" w14:paraId="7DAA7C05"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127F4D"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2. Создание безопасных и благоприятных условий проживания граждан на территории муниципальных образований Новосибирской области</w:t>
            </w:r>
          </w:p>
        </w:tc>
      </w:tr>
      <w:tr w:rsidR="00D91249" w:rsidRPr="00CA4A4A" w14:paraId="2DAE8172"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64BDDC"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Доля городских и сельских поселений, в которых проведены мероприятия по благоустройству территорий </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3D4661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5D003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48,6</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DBD28"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52,3</w:t>
            </w:r>
          </w:p>
        </w:tc>
      </w:tr>
      <w:tr w:rsidR="00D91249" w:rsidRPr="00CA4A4A" w14:paraId="24E3C0DD"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A8CB0F"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Доля аварийного жилищного фонда в общем объеме жилищного фонда Новосибирской области </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882AD5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414AA9"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0,36</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D9FDA0"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0,36</w:t>
            </w:r>
          </w:p>
        </w:tc>
      </w:tr>
      <w:tr w:rsidR="00D91249" w:rsidRPr="00CA4A4A" w14:paraId="24BFA7FF"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6A9AC0"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3. Совершенствование системы управления в сфере обслуживания жилищно-коммунального хозяйства Новосибирской области</w:t>
            </w:r>
          </w:p>
        </w:tc>
      </w:tr>
      <w:tr w:rsidR="00D91249" w:rsidRPr="00CA4A4A" w14:paraId="6CB5A6B1"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9C98DB"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убыточных организаций жилищно-коммунального хозяйства от общего количества организаций жилищно-коммунального хозяйства Новосибирской области</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DA104BD"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3FB82E"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37,0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897762"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38,6</w:t>
            </w:r>
          </w:p>
        </w:tc>
      </w:tr>
      <w:tr w:rsidR="00D91249" w:rsidRPr="00CA4A4A" w14:paraId="24B00015"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C8C811" w14:textId="77777777" w:rsidR="00D91249" w:rsidRPr="00CA4A4A" w:rsidRDefault="00D91249" w:rsidP="00D91249">
            <w:pPr>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Подпрограмма 1. «Газификация»</w:t>
            </w:r>
          </w:p>
        </w:tc>
      </w:tr>
      <w:tr w:rsidR="00D91249" w:rsidRPr="00CA4A4A" w14:paraId="083B925B"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FFD92F" w14:textId="77777777" w:rsidR="00D91249" w:rsidRPr="00CA4A4A" w:rsidRDefault="00D91249" w:rsidP="00D91249">
            <w:pPr>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Цель подпрограммы 1. Обеспечение надежного газоснабжения потребителей Новосибирской области и повышение уровня газификации территории Новосибирской области</w:t>
            </w:r>
          </w:p>
        </w:tc>
      </w:tr>
      <w:tr w:rsidR="00D91249" w:rsidRPr="00CA4A4A" w14:paraId="3B56E155"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6A5BF6" w14:textId="77777777" w:rsidR="00D91249" w:rsidRPr="00CA4A4A" w:rsidRDefault="00D91249" w:rsidP="00D91249">
            <w:pPr>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1 подпрограммы 1. Развитие системы газоснабжения Новосибирской области</w:t>
            </w:r>
          </w:p>
        </w:tc>
      </w:tr>
      <w:tr w:rsidR="00D91249" w:rsidRPr="00CA4A4A" w14:paraId="1A81D393"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0F4230"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муниципальных образований Новосибирской области, имеющих актуальные схемы газоснабжения (ежегодно)</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76AE9C7"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9755EE"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C84EBF"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r>
      <w:tr w:rsidR="00D91249" w:rsidRPr="00CA4A4A" w14:paraId="38065A7D"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9E6E3F"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построенных, запроектированных и приобретенных объектов систем газоснабжения (высокого, среднего и низкого давления), в том числе в целях перевода групповых установок сжиженного газа на природный газ (ежегодно)</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5F8111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км</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B3C380"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67,4</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5FA9E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67,4</w:t>
            </w:r>
          </w:p>
        </w:tc>
      </w:tr>
      <w:tr w:rsidR="00D91249" w:rsidRPr="00CA4A4A" w14:paraId="6BB210DA"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CA3736"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источников тепловой энергии, переведённых на природный газ</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6B50F98"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единиц</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24398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225</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BF9488"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185</w:t>
            </w:r>
          </w:p>
        </w:tc>
      </w:tr>
      <w:tr w:rsidR="00D91249" w:rsidRPr="00CA4A4A" w14:paraId="33ABACB8"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3D672B"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2 подпрограммы 1. Оказание содействия населению Новосибирской области при газификации домовладений</w:t>
            </w:r>
          </w:p>
        </w:tc>
      </w:tr>
      <w:tr w:rsidR="00D91249" w:rsidRPr="00CA4A4A" w14:paraId="03988E6A"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0DEF5A"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физических лиц - граждан Российской Федерации, проживающих на территории Новосибирской области, получающих государственную поддержку на цели газификации жилья (кредитование)</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DA427BD"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человек</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95418C"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240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006111"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173</w:t>
            </w:r>
          </w:p>
        </w:tc>
      </w:tr>
      <w:tr w:rsidR="00D91249" w:rsidRPr="00CA4A4A" w14:paraId="175EBF16"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9C25B1" w14:textId="77777777" w:rsidR="00D91249" w:rsidRPr="00CA4A4A" w:rsidRDefault="00D91249" w:rsidP="00D91249">
            <w:pPr>
              <w:autoSpaceDE w:val="0"/>
              <w:autoSpaceDN w:val="0"/>
              <w:adjustRightInd w:val="0"/>
              <w:spacing w:after="0" w:line="240" w:lineRule="auto"/>
              <w:jc w:val="center"/>
              <w:outlineLvl w:val="0"/>
              <w:rPr>
                <w:rFonts w:ascii="Times New Roman" w:hAnsi="Times New Roman" w:cs="Times New Roman"/>
                <w:color w:val="000000"/>
                <w:sz w:val="20"/>
                <w:szCs w:val="20"/>
              </w:rPr>
            </w:pPr>
            <w:r w:rsidRPr="00CA4A4A">
              <w:rPr>
                <w:rFonts w:ascii="Times New Roman" w:hAnsi="Times New Roman" w:cs="Times New Roman"/>
                <w:sz w:val="20"/>
                <w:szCs w:val="20"/>
              </w:rPr>
              <w:t>Подпрограмма 2. «Чистая вода»</w:t>
            </w:r>
          </w:p>
        </w:tc>
      </w:tr>
      <w:tr w:rsidR="00D91249" w:rsidRPr="00CA4A4A" w14:paraId="1D40A67E"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D562EB" w14:textId="77777777" w:rsidR="00D91249" w:rsidRPr="00CA4A4A" w:rsidRDefault="00D91249" w:rsidP="00D91249">
            <w:pPr>
              <w:autoSpaceDE w:val="0"/>
              <w:autoSpaceDN w:val="0"/>
              <w:adjustRightInd w:val="0"/>
              <w:spacing w:after="0" w:line="240" w:lineRule="auto"/>
              <w:jc w:val="center"/>
              <w:outlineLvl w:val="0"/>
              <w:rPr>
                <w:rFonts w:ascii="Times New Roman" w:hAnsi="Times New Roman" w:cs="Times New Roman"/>
                <w:color w:val="000000"/>
                <w:sz w:val="20"/>
                <w:szCs w:val="20"/>
              </w:rPr>
            </w:pPr>
            <w:r w:rsidRPr="00CA4A4A">
              <w:rPr>
                <w:rFonts w:ascii="Times New Roman" w:hAnsi="Times New Roman" w:cs="Times New Roman"/>
                <w:sz w:val="20"/>
                <w:szCs w:val="20"/>
              </w:rPr>
              <w:t>Цель подпрограммы 2. Обеспечение населения Новосибирской области качественной питьевой водой, отвечающей требованиям безопасности и безвредности, в необходимом и достаточном количестве</w:t>
            </w:r>
          </w:p>
        </w:tc>
      </w:tr>
      <w:tr w:rsidR="00D91249" w:rsidRPr="00CA4A4A" w14:paraId="33F7C929"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3FF070" w14:textId="77777777" w:rsidR="00D91249" w:rsidRPr="00CA4A4A" w:rsidRDefault="00D91249" w:rsidP="00D91249">
            <w:pPr>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1 подпрограммы 2. Развитие и реконструкция систем водоснабжения в муниципальных образованиях Новосибирской области</w:t>
            </w:r>
          </w:p>
        </w:tc>
      </w:tr>
      <w:tr w:rsidR="00D91249" w:rsidRPr="00CA4A4A" w14:paraId="7D3B348C"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3ED06E1"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объектов систем водоснабжения, построенных (введенных в эксплуатацию) и реконструируемых в отчетном году (ежегодно)</w:t>
            </w:r>
          </w:p>
        </w:tc>
        <w:tc>
          <w:tcPr>
            <w:tcW w:w="1418" w:type="dxa"/>
            <w:tcBorders>
              <w:top w:val="single" w:sz="4" w:space="0" w:color="auto"/>
              <w:left w:val="single" w:sz="4" w:space="0" w:color="auto"/>
              <w:bottom w:val="single" w:sz="4" w:space="0" w:color="auto"/>
            </w:tcBorders>
            <w:shd w:val="clear" w:color="auto" w:fill="auto"/>
            <w:tcMar>
              <w:top w:w="0" w:type="dxa"/>
              <w:left w:w="0" w:type="dxa"/>
              <w:bottom w:w="0" w:type="dxa"/>
              <w:right w:w="0" w:type="dxa"/>
            </w:tcMar>
            <w:hideMark/>
          </w:tcPr>
          <w:p w14:paraId="772DCF89" w14:textId="77777777" w:rsidR="00D91249" w:rsidRPr="00CA4A4A" w:rsidRDefault="00D91249" w:rsidP="00D91249">
            <w:pPr>
              <w:jc w:val="center"/>
              <w:rPr>
                <w:rFonts w:ascii="Times New Roman" w:hAnsi="Times New Roman" w:cs="Times New Roman"/>
                <w:sz w:val="20"/>
                <w:szCs w:val="20"/>
              </w:rPr>
            </w:pPr>
            <w:r w:rsidRPr="00CA4A4A">
              <w:rPr>
                <w:rFonts w:ascii="Times New Roman" w:hAnsi="Times New Roman" w:cs="Times New Roman"/>
                <w:sz w:val="20"/>
                <w:szCs w:val="20"/>
              </w:rPr>
              <w:t>шт.</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7FA6E4"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3256DD"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w:t>
            </w:r>
          </w:p>
        </w:tc>
      </w:tr>
      <w:tr w:rsidR="00D91249" w:rsidRPr="00CA4A4A" w14:paraId="459563CC"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35BDE03"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населения Новосибирской области, обеспеченного качественной питьевой водой из систем централизованного водоснабжения</w:t>
            </w:r>
          </w:p>
        </w:tc>
        <w:tc>
          <w:tcPr>
            <w:tcW w:w="1418" w:type="dxa"/>
            <w:tcBorders>
              <w:top w:val="single" w:sz="4" w:space="0" w:color="auto"/>
              <w:left w:val="single" w:sz="4" w:space="0" w:color="auto"/>
              <w:bottom w:val="single" w:sz="4" w:space="0" w:color="auto"/>
            </w:tcBorders>
            <w:shd w:val="clear" w:color="auto" w:fill="auto"/>
            <w:tcMar>
              <w:top w:w="0" w:type="dxa"/>
              <w:left w:w="0" w:type="dxa"/>
              <w:bottom w:w="0" w:type="dxa"/>
              <w:right w:w="0" w:type="dxa"/>
            </w:tcMar>
          </w:tcPr>
          <w:p w14:paraId="5660FC5E" w14:textId="77777777" w:rsidR="00D91249" w:rsidRPr="00CA4A4A" w:rsidRDefault="00D91249" w:rsidP="00D91249">
            <w:pPr>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BE95D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87,3</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871DF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87,3</w:t>
            </w:r>
          </w:p>
        </w:tc>
      </w:tr>
      <w:tr w:rsidR="00D91249" w:rsidRPr="00CA4A4A" w14:paraId="527376A1"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F226580"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городского населения Новосибирской области, обеспеченного качественной питьевой водой из систем централизованного водоснабжения</w:t>
            </w:r>
          </w:p>
        </w:tc>
        <w:tc>
          <w:tcPr>
            <w:tcW w:w="1418" w:type="dxa"/>
            <w:tcBorders>
              <w:top w:val="single" w:sz="4" w:space="0" w:color="auto"/>
              <w:left w:val="single" w:sz="4" w:space="0" w:color="auto"/>
              <w:bottom w:val="single" w:sz="4" w:space="0" w:color="auto"/>
            </w:tcBorders>
            <w:shd w:val="clear" w:color="auto" w:fill="auto"/>
            <w:tcMar>
              <w:top w:w="0" w:type="dxa"/>
              <w:left w:w="0" w:type="dxa"/>
              <w:bottom w:w="0" w:type="dxa"/>
              <w:right w:w="0" w:type="dxa"/>
            </w:tcMar>
          </w:tcPr>
          <w:p w14:paraId="359C918E" w14:textId="77777777" w:rsidR="00D91249" w:rsidRPr="00CA4A4A" w:rsidRDefault="00D91249" w:rsidP="00D91249">
            <w:pPr>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88B4F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94,7</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92A93D"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94,7</w:t>
            </w:r>
          </w:p>
        </w:tc>
      </w:tr>
      <w:tr w:rsidR="00D91249" w:rsidRPr="00CA4A4A" w14:paraId="5190D53C"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9AE6CA"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Построены и реконструированы крупные объекты питьевого водоснабжения в Новосибирской области, предусмотренные региональными программами, нарастающим итогом</w:t>
            </w:r>
          </w:p>
        </w:tc>
        <w:tc>
          <w:tcPr>
            <w:tcW w:w="1418" w:type="dxa"/>
            <w:tcBorders>
              <w:top w:val="single" w:sz="4" w:space="0" w:color="auto"/>
              <w:left w:val="single" w:sz="4" w:space="0" w:color="auto"/>
              <w:bottom w:val="single" w:sz="4" w:space="0" w:color="auto"/>
            </w:tcBorders>
            <w:shd w:val="clear" w:color="auto" w:fill="auto"/>
            <w:tcMar>
              <w:top w:w="0" w:type="dxa"/>
              <w:left w:w="0" w:type="dxa"/>
              <w:bottom w:w="0" w:type="dxa"/>
              <w:right w:w="0" w:type="dxa"/>
            </w:tcMar>
          </w:tcPr>
          <w:p w14:paraId="7B94A739" w14:textId="77777777" w:rsidR="00D91249" w:rsidRPr="00CA4A4A" w:rsidRDefault="00D91249" w:rsidP="00D91249">
            <w:pPr>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E03FB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12</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F98C87"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12</w:t>
            </w:r>
          </w:p>
        </w:tc>
      </w:tr>
      <w:tr w:rsidR="00D91249" w:rsidRPr="00CA4A4A" w14:paraId="11A67DC2"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C512F7F"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разработанной проектно-сметной документации на объекты водоснабжения и водоотведения, имеющей положительное заключение государственной экспертизы, реализуемые в рамках подпрограммы «Чистая вода»</w:t>
            </w:r>
          </w:p>
        </w:tc>
        <w:tc>
          <w:tcPr>
            <w:tcW w:w="1418" w:type="dxa"/>
            <w:tcBorders>
              <w:top w:val="single" w:sz="4" w:space="0" w:color="auto"/>
              <w:left w:val="single" w:sz="4" w:space="0" w:color="auto"/>
              <w:bottom w:val="single" w:sz="4" w:space="0" w:color="auto"/>
            </w:tcBorders>
            <w:shd w:val="clear" w:color="auto" w:fill="auto"/>
            <w:tcMar>
              <w:top w:w="0" w:type="dxa"/>
              <w:left w:w="0" w:type="dxa"/>
              <w:bottom w:w="0" w:type="dxa"/>
              <w:right w:w="0" w:type="dxa"/>
            </w:tcMar>
          </w:tcPr>
          <w:p w14:paraId="1197E6AB" w14:textId="77777777" w:rsidR="00D91249" w:rsidRPr="00CA4A4A" w:rsidRDefault="00D91249" w:rsidP="00D91249">
            <w:pPr>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78E532"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D760C"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w:t>
            </w:r>
          </w:p>
        </w:tc>
      </w:tr>
      <w:tr w:rsidR="00D91249" w:rsidRPr="00CA4A4A" w14:paraId="36916D52" w14:textId="77777777" w:rsidTr="00D91249">
        <w:trPr>
          <w:trHeight w:val="523"/>
        </w:trPr>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333552"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2 подпрограммы 2. Развитие и реконструкция систем водоотведения в муниципальных образованиях Новосибирской области</w:t>
            </w:r>
          </w:p>
        </w:tc>
      </w:tr>
      <w:tr w:rsidR="00D91249" w:rsidRPr="00CA4A4A" w14:paraId="3CA0AB47" w14:textId="77777777" w:rsidTr="00D91249">
        <w:trPr>
          <w:trHeight w:val="874"/>
        </w:trPr>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1BB72A"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сточных вод, очищенных до нормативных значений, в общем объеме сточных вод, пропущенных через очистные сооружения</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64E679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E9524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96,9</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05D3F2"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96,9</w:t>
            </w:r>
          </w:p>
        </w:tc>
      </w:tr>
      <w:tr w:rsidR="00D91249" w:rsidRPr="00CA4A4A" w14:paraId="11536562"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D79DC1"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сточных вод, пропущенных через очистные сооружения, в общем объеме сточных вод</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CCBE29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C05680"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97,0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C36DAE"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97,0</w:t>
            </w:r>
          </w:p>
        </w:tc>
      </w:tr>
      <w:tr w:rsidR="00D91249" w:rsidRPr="00CA4A4A" w14:paraId="0F270DC1"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652AC8" w14:textId="77777777" w:rsidR="00D91249" w:rsidRPr="00CA4A4A" w:rsidRDefault="00D91249" w:rsidP="00D91249">
            <w:pPr>
              <w:autoSpaceDE w:val="0"/>
              <w:autoSpaceDN w:val="0"/>
              <w:adjustRightInd w:val="0"/>
              <w:spacing w:after="0" w:line="240" w:lineRule="auto"/>
              <w:jc w:val="center"/>
              <w:outlineLvl w:val="0"/>
              <w:rPr>
                <w:rFonts w:ascii="Times New Roman" w:hAnsi="Times New Roman" w:cs="Times New Roman"/>
                <w:color w:val="000000"/>
                <w:sz w:val="20"/>
                <w:szCs w:val="20"/>
              </w:rPr>
            </w:pPr>
            <w:r w:rsidRPr="00CA4A4A">
              <w:rPr>
                <w:rFonts w:ascii="Times New Roman" w:hAnsi="Times New Roman" w:cs="Times New Roman"/>
                <w:sz w:val="20"/>
                <w:szCs w:val="20"/>
              </w:rPr>
              <w:t>Подпрограмма 3. «Безопасность жилищно-коммунального хозяйства»</w:t>
            </w:r>
          </w:p>
        </w:tc>
      </w:tr>
      <w:tr w:rsidR="00D91249" w:rsidRPr="00CA4A4A" w14:paraId="16A52D6F"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476972" w14:textId="77777777" w:rsidR="00D91249" w:rsidRPr="00CA4A4A" w:rsidRDefault="00D91249" w:rsidP="00D91249">
            <w:pPr>
              <w:autoSpaceDE w:val="0"/>
              <w:autoSpaceDN w:val="0"/>
              <w:adjustRightInd w:val="0"/>
              <w:spacing w:after="0" w:line="240" w:lineRule="auto"/>
              <w:jc w:val="center"/>
              <w:outlineLvl w:val="0"/>
              <w:rPr>
                <w:rFonts w:ascii="Times New Roman" w:hAnsi="Times New Roman" w:cs="Times New Roman"/>
                <w:color w:val="000000"/>
                <w:sz w:val="20"/>
                <w:szCs w:val="20"/>
              </w:rPr>
            </w:pPr>
            <w:r w:rsidRPr="00CA4A4A">
              <w:rPr>
                <w:rFonts w:ascii="Times New Roman" w:hAnsi="Times New Roman" w:cs="Times New Roman"/>
                <w:sz w:val="20"/>
                <w:szCs w:val="20"/>
              </w:rPr>
              <w:t>Цель подпрограммы 3. Создание безопасных условий проживания граждан на территории Новосибирской области</w:t>
            </w:r>
          </w:p>
        </w:tc>
      </w:tr>
      <w:tr w:rsidR="00D91249" w:rsidRPr="00CA4A4A" w14:paraId="1B4F6C2D"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CCA7D5"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1 подпрограммы 3. Обеспечение работы объектов жилищно-коммунального хозяйства Новосибирской области в осенне-зимний период</w:t>
            </w:r>
          </w:p>
        </w:tc>
      </w:tr>
      <w:tr w:rsidR="00D91249" w:rsidRPr="00CA4A4A" w14:paraId="34D39BA5"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F5AD00"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муниципальных районов и городских округов Новосибирской области, своевременно подготовивших объекты жилищно-коммунального хозяйства к отопительному сезону (кроме города Новосибирска)</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BFAAABE"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шт.</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7541BE"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34</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6806A4"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34</w:t>
            </w:r>
          </w:p>
        </w:tc>
      </w:tr>
      <w:tr w:rsidR="00D91249" w:rsidRPr="00CA4A4A" w14:paraId="605FD08E"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06C928" w14:textId="77777777" w:rsidR="00D91249" w:rsidRPr="00CA4A4A" w:rsidRDefault="00D91249" w:rsidP="00D91249">
            <w:pPr>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2 подпрограммы 3. Обеспечение переселения граждан из помещений, признанных аварийными</w:t>
            </w:r>
          </w:p>
        </w:tc>
      </w:tr>
      <w:tr w:rsidR="00D91249" w:rsidRPr="00CA4A4A" w14:paraId="35F0F8F4"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D0CD4C"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Площадь аварийного жилья, подлежащая расселению в рамках подпрограммы</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360C42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кв. м</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5233C8"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5 004,20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996629"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w:t>
            </w:r>
            <w:r>
              <w:rPr>
                <w:rFonts w:ascii="Times New Roman" w:hAnsi="Times New Roman" w:cs="Times New Roman"/>
                <w:sz w:val="20"/>
                <w:szCs w:val="20"/>
              </w:rPr>
              <w:t> </w:t>
            </w:r>
            <w:r w:rsidRPr="00CA4A4A">
              <w:rPr>
                <w:rFonts w:ascii="Times New Roman" w:hAnsi="Times New Roman" w:cs="Times New Roman"/>
                <w:sz w:val="20"/>
                <w:szCs w:val="20"/>
              </w:rPr>
              <w:t>068,08</w:t>
            </w:r>
          </w:p>
        </w:tc>
      </w:tr>
      <w:tr w:rsidR="00D91249" w:rsidRPr="00CA4A4A" w14:paraId="7B7839A3"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8B7C1C"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граждан, переселяемых из аварийных жилых домов</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A25255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16A5D2"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311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E41EA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298</w:t>
            </w:r>
          </w:p>
        </w:tc>
      </w:tr>
      <w:tr w:rsidR="00D91249" w:rsidRPr="00CA4A4A" w14:paraId="421AC0A6" w14:textId="77777777" w:rsidTr="00D91249">
        <w:trPr>
          <w:trHeight w:val="248"/>
        </w:trPr>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482E08"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5 подпрограммы 3. Повышение уровня надежности систем водо-, теплоснабжения и водоотведения</w:t>
            </w:r>
          </w:p>
        </w:tc>
      </w:tr>
      <w:tr w:rsidR="00D91249" w:rsidRPr="00CA4A4A" w14:paraId="28C93273" w14:textId="77777777" w:rsidTr="00D91249">
        <w:trPr>
          <w:trHeight w:val="673"/>
        </w:trPr>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5D6EAF"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Число аварий в системах централизованного водоснабжения продолжительностью более 8 часов</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66BE2E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EC7BA8"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1 041</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50974D"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1 041</w:t>
            </w:r>
          </w:p>
        </w:tc>
      </w:tr>
      <w:tr w:rsidR="00D91249" w:rsidRPr="00CA4A4A" w14:paraId="4142BC01" w14:textId="77777777" w:rsidTr="00D91249">
        <w:trPr>
          <w:trHeight w:val="461"/>
        </w:trPr>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A13893"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Число аварий в системах централизованного водоотведения (канализования)</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9042E3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6E4435"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96</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3B76A0"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96</w:t>
            </w:r>
          </w:p>
        </w:tc>
      </w:tr>
      <w:tr w:rsidR="00D91249" w:rsidRPr="00CA4A4A" w14:paraId="55352022"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335113"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Число аварий на источниках теплоснабжения и тепловых сетях продолжительностью более 8 часов</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3BA1029"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0AA899"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98</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F2B5CC"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46</w:t>
            </w:r>
          </w:p>
        </w:tc>
      </w:tr>
      <w:tr w:rsidR="00D91249" w:rsidRPr="00CA4A4A" w14:paraId="0D0128C1"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21EAE10"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построенных, реконструированных и капитально отремонтированных объектов систем водоснабжения, водоотведения, теплоснабжения</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1E08835E" w14:textId="77777777" w:rsidR="00D91249" w:rsidRPr="00CA4A4A" w:rsidRDefault="00D91249" w:rsidP="00D91249">
            <w:pPr>
              <w:spacing w:line="256" w:lineRule="auto"/>
              <w:ind w:left="-57" w:right="-57"/>
              <w:jc w:val="center"/>
              <w:rPr>
                <w:rFonts w:ascii="Times New Roman" w:hAnsi="Times New Roman"/>
                <w:sz w:val="20"/>
              </w:rPr>
            </w:pPr>
            <w:r w:rsidRPr="00CA4A4A">
              <w:rPr>
                <w:rFonts w:ascii="Times New Roman" w:hAnsi="Times New Roman"/>
                <w:sz w:val="20"/>
              </w:rPr>
              <w:t>ед.</w:t>
            </w:r>
          </w:p>
        </w:tc>
        <w:tc>
          <w:tcPr>
            <w:tcW w:w="141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A461D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49A9BB"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w:t>
            </w:r>
          </w:p>
        </w:tc>
      </w:tr>
      <w:tr w:rsidR="00D91249" w:rsidRPr="00CA4A4A" w14:paraId="16F1857D"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8521F9"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разработанной проектно-сметной документации на объекты тепло-, водоснабжения и водоотведения, имеющей положительное заключение государственной экспертизы, реализуемые в рамках подпрограммы «Безопасность жилищно-коммунального хозяйства</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E75073B" w14:textId="77777777" w:rsidR="00D91249" w:rsidRPr="00CA4A4A" w:rsidRDefault="00D91249" w:rsidP="00D91249">
            <w:pPr>
              <w:spacing w:line="256" w:lineRule="auto"/>
              <w:ind w:left="-57" w:right="-57"/>
              <w:jc w:val="center"/>
              <w:rPr>
                <w:rFonts w:ascii="Times New Roman" w:hAnsi="Times New Roman"/>
                <w:sz w:val="20"/>
              </w:rPr>
            </w:pPr>
            <w:r w:rsidRPr="00CA4A4A">
              <w:rPr>
                <w:rFonts w:ascii="Times New Roman" w:hAnsi="Times New Roman"/>
                <w:sz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A317A2"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CE85D9"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w:t>
            </w:r>
          </w:p>
        </w:tc>
      </w:tr>
      <w:tr w:rsidR="00D91249" w:rsidRPr="00CA4A4A" w14:paraId="7220C2E9"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9AD3F7"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актов администраций муниципальных районов и городских округов об отсутствии увеличения числа аварий на объектах водоснабжения и теплоснабжения продолжительностью более 8 часов по сравнению с прошлым годом</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0C2967B" w14:textId="77777777" w:rsidR="00D91249" w:rsidRPr="00CA4A4A" w:rsidRDefault="00D91249" w:rsidP="00D91249">
            <w:pPr>
              <w:spacing w:line="256" w:lineRule="auto"/>
              <w:ind w:left="-57" w:right="-57"/>
              <w:jc w:val="center"/>
              <w:rPr>
                <w:rFonts w:ascii="Times New Roman" w:hAnsi="Times New Roman"/>
                <w:sz w:val="20"/>
              </w:rPr>
            </w:pPr>
            <w:r w:rsidRPr="00CA4A4A">
              <w:rPr>
                <w:rFonts w:ascii="Times New Roman" w:hAnsi="Times New Roman"/>
                <w:sz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13A7CE"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34</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19495F"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34</w:t>
            </w:r>
          </w:p>
        </w:tc>
      </w:tr>
      <w:tr w:rsidR="00D91249" w:rsidRPr="00CA4A4A" w14:paraId="1F833EC2"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E25928" w14:textId="77777777" w:rsidR="00D91249" w:rsidRPr="00CA4A4A" w:rsidRDefault="00D91249" w:rsidP="00D91249">
            <w:pPr>
              <w:autoSpaceDE w:val="0"/>
              <w:autoSpaceDN w:val="0"/>
              <w:adjustRightInd w:val="0"/>
              <w:spacing w:after="0" w:line="240" w:lineRule="auto"/>
              <w:jc w:val="center"/>
              <w:outlineLvl w:val="0"/>
              <w:rPr>
                <w:rFonts w:ascii="Times New Roman" w:hAnsi="Times New Roman" w:cs="Times New Roman"/>
                <w:color w:val="000000"/>
                <w:sz w:val="20"/>
                <w:szCs w:val="20"/>
              </w:rPr>
            </w:pPr>
            <w:r w:rsidRPr="00CA4A4A">
              <w:rPr>
                <w:rFonts w:ascii="Times New Roman" w:hAnsi="Times New Roman" w:cs="Times New Roman"/>
                <w:sz w:val="20"/>
                <w:szCs w:val="20"/>
              </w:rPr>
              <w:t>Подпрограмма 4. «Благоустройство территорий населенных пунктов»</w:t>
            </w:r>
          </w:p>
        </w:tc>
      </w:tr>
      <w:tr w:rsidR="00D91249" w:rsidRPr="00CA4A4A" w14:paraId="110625F9"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0B4942" w14:textId="77777777" w:rsidR="00D91249" w:rsidRPr="00CA4A4A" w:rsidRDefault="00D91249" w:rsidP="00D91249">
            <w:pPr>
              <w:autoSpaceDE w:val="0"/>
              <w:autoSpaceDN w:val="0"/>
              <w:adjustRightInd w:val="0"/>
              <w:spacing w:after="0" w:line="240" w:lineRule="auto"/>
              <w:jc w:val="center"/>
              <w:outlineLvl w:val="0"/>
              <w:rPr>
                <w:rFonts w:ascii="Times New Roman" w:hAnsi="Times New Roman" w:cs="Times New Roman"/>
                <w:color w:val="000000"/>
                <w:sz w:val="20"/>
                <w:szCs w:val="20"/>
              </w:rPr>
            </w:pPr>
            <w:r w:rsidRPr="00CA4A4A">
              <w:rPr>
                <w:rFonts w:ascii="Times New Roman" w:hAnsi="Times New Roman" w:cs="Times New Roman"/>
                <w:sz w:val="20"/>
                <w:szCs w:val="20"/>
              </w:rPr>
              <w:t>Цель подпрограммы 4. Повышение уровня комплексного благоустройства для повышения качества жизни граждан на территории Новосибирской области</w:t>
            </w:r>
          </w:p>
        </w:tc>
      </w:tr>
      <w:tr w:rsidR="00D91249" w:rsidRPr="00CA4A4A" w14:paraId="6A1D1010"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EB6F64" w14:textId="77777777" w:rsidR="00D91249" w:rsidRPr="00CA4A4A" w:rsidRDefault="00D91249" w:rsidP="00D91249">
            <w:pPr>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1 подпрограммы 4. Совершенствование благоустройства территорий путем содействия в организации обустройства дворовых территорий многоквартирных домов, общественных пространств населенных пунктов Новосибирской области с вовлечением заинтересованных граждан и организаций в процесс реализации</w:t>
            </w:r>
          </w:p>
        </w:tc>
      </w:tr>
      <w:tr w:rsidR="00D91249" w:rsidRPr="00CA4A4A" w14:paraId="098ECBD0"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FE339D"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благоустроенных дворовых территорий многоквартирных домов в рамках подпрограммы (нарастающим итогом)</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6E0F0D43"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7CADA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750</w:t>
            </w:r>
          </w:p>
        </w:tc>
        <w:tc>
          <w:tcPr>
            <w:tcW w:w="1418"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141F2302"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751</w:t>
            </w:r>
          </w:p>
        </w:tc>
      </w:tr>
      <w:tr w:rsidR="00D91249" w:rsidRPr="00CA4A4A" w14:paraId="04379F92"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62D93FF"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благоустроенных дворовых территорий многоквартирных домов в рамках подпрограммы от общего количества дворовых территорий (нарастающим итогом)</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5D9388A2"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7FED975F"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6,2</w:t>
            </w:r>
          </w:p>
        </w:tc>
        <w:tc>
          <w:tcPr>
            <w:tcW w:w="1418" w:type="dxa"/>
            <w:tcBorders>
              <w:top w:val="nil"/>
              <w:left w:val="nil"/>
              <w:bottom w:val="single" w:sz="4" w:space="0" w:color="000000"/>
              <w:right w:val="single" w:sz="4" w:space="0" w:color="000000"/>
            </w:tcBorders>
            <w:tcMar>
              <w:top w:w="0" w:type="dxa"/>
              <w:left w:w="108" w:type="dxa"/>
              <w:bottom w:w="0" w:type="dxa"/>
              <w:right w:w="108" w:type="dxa"/>
            </w:tcMar>
          </w:tcPr>
          <w:p w14:paraId="58D526A0"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6,2</w:t>
            </w:r>
          </w:p>
        </w:tc>
      </w:tr>
      <w:tr w:rsidR="00D91249" w:rsidRPr="00CA4A4A" w14:paraId="5FE7EDAA" w14:textId="77777777" w:rsidTr="00D91249">
        <w:trPr>
          <w:trHeight w:val="445"/>
        </w:trPr>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4F1568A"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Площадь благоустроенных общественных пространств (нарастающим итогом)</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1991D64F"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тыс. м</w:t>
            </w:r>
            <w:r w:rsidRPr="00CA4A4A">
              <w:rPr>
                <w:rFonts w:ascii="Times New Roman" w:hAnsi="Times New Roman" w:cs="Times New Roman"/>
                <w:sz w:val="20"/>
                <w:szCs w:val="20"/>
                <w:vertAlign w:val="superscript"/>
              </w:rPr>
              <w:t>2</w:t>
            </w:r>
          </w:p>
        </w:tc>
        <w:tc>
          <w:tcPr>
            <w:tcW w:w="1417"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0AD756F0"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w:t>
            </w:r>
            <w:r>
              <w:rPr>
                <w:rFonts w:ascii="Times New Roman" w:hAnsi="Times New Roman" w:cs="Times New Roman"/>
                <w:sz w:val="20"/>
                <w:szCs w:val="20"/>
              </w:rPr>
              <w:t> </w:t>
            </w:r>
            <w:r w:rsidRPr="00CA4A4A">
              <w:rPr>
                <w:rFonts w:ascii="Times New Roman" w:hAnsi="Times New Roman" w:cs="Times New Roman"/>
                <w:sz w:val="20"/>
                <w:szCs w:val="20"/>
              </w:rPr>
              <w:t>343,4</w:t>
            </w:r>
          </w:p>
        </w:tc>
        <w:tc>
          <w:tcPr>
            <w:tcW w:w="1418" w:type="dxa"/>
            <w:tcBorders>
              <w:top w:val="nil"/>
              <w:left w:val="nil"/>
              <w:bottom w:val="single" w:sz="4" w:space="0" w:color="000000"/>
              <w:right w:val="single" w:sz="4" w:space="0" w:color="000000"/>
            </w:tcBorders>
            <w:tcMar>
              <w:top w:w="0" w:type="dxa"/>
              <w:left w:w="108" w:type="dxa"/>
              <w:bottom w:w="0" w:type="dxa"/>
              <w:right w:w="108" w:type="dxa"/>
            </w:tcMar>
          </w:tcPr>
          <w:p w14:paraId="022EFE8C"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w:t>
            </w:r>
            <w:r>
              <w:rPr>
                <w:rFonts w:ascii="Times New Roman" w:hAnsi="Times New Roman" w:cs="Times New Roman"/>
                <w:sz w:val="20"/>
                <w:szCs w:val="20"/>
              </w:rPr>
              <w:t> </w:t>
            </w:r>
            <w:r w:rsidRPr="00CA4A4A">
              <w:rPr>
                <w:rFonts w:ascii="Times New Roman" w:hAnsi="Times New Roman" w:cs="Times New Roman"/>
                <w:sz w:val="20"/>
                <w:szCs w:val="20"/>
              </w:rPr>
              <w:t>343,7</w:t>
            </w:r>
          </w:p>
        </w:tc>
      </w:tr>
      <w:tr w:rsidR="00D91249" w:rsidRPr="00CA4A4A" w14:paraId="2FF33C33"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F95846D"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благоустроенных общественных территорий, включенных в государственные (муниципальные) программы формирования современной городской среды (нарастающим итогом)</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06062923"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nil"/>
              <w:left w:val="single" w:sz="4" w:space="0" w:color="000000"/>
              <w:bottom w:val="single" w:sz="4" w:space="0" w:color="auto"/>
              <w:right w:val="single" w:sz="4" w:space="0" w:color="000000"/>
            </w:tcBorders>
            <w:tcMar>
              <w:top w:w="0" w:type="dxa"/>
              <w:left w:w="108" w:type="dxa"/>
              <w:bottom w:w="0" w:type="dxa"/>
              <w:right w:w="108" w:type="dxa"/>
            </w:tcMar>
          </w:tcPr>
          <w:p w14:paraId="3564C788"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213</w:t>
            </w:r>
          </w:p>
        </w:tc>
        <w:tc>
          <w:tcPr>
            <w:tcW w:w="1418" w:type="dxa"/>
            <w:tcBorders>
              <w:top w:val="nil"/>
              <w:left w:val="nil"/>
              <w:bottom w:val="single" w:sz="4" w:space="0" w:color="auto"/>
              <w:right w:val="single" w:sz="4" w:space="0" w:color="000000"/>
            </w:tcBorders>
            <w:tcMar>
              <w:top w:w="0" w:type="dxa"/>
              <w:left w:w="108" w:type="dxa"/>
              <w:bottom w:w="0" w:type="dxa"/>
              <w:right w:w="108" w:type="dxa"/>
            </w:tcMar>
          </w:tcPr>
          <w:p w14:paraId="76477F80"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213</w:t>
            </w:r>
          </w:p>
        </w:tc>
      </w:tr>
      <w:tr w:rsidR="00D91249" w:rsidRPr="00CA4A4A" w14:paraId="0354A672"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1593D2E"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финансового участия заинтересованных лиц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в выполнении минимального перечня работ по благоустройству дворовых территорий многоквартирных домов от общей стоимости работ минимального перечня, включенных в подпрограмму (ежегодно)</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778CE094"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9089EB"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07FBD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w:t>
            </w:r>
          </w:p>
        </w:tc>
      </w:tr>
      <w:tr w:rsidR="00D91249" w:rsidRPr="00CA4A4A" w14:paraId="3C38E066" w14:textId="77777777" w:rsidTr="00C116C2">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1822041"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финансового участия заинтересованных лиц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в выполнении дополнительного перечня работ по благоустройству дворовых территорий многоквартирных домов от общей стоимости работ дополнительного перечня, включенных в подпрограмму (ежегодно)</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581C4A56"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14:paraId="505CA53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w:t>
            </w:r>
          </w:p>
        </w:tc>
        <w:tc>
          <w:tcPr>
            <w:tcW w:w="1418" w:type="dxa"/>
            <w:tcBorders>
              <w:top w:val="single" w:sz="4" w:space="0" w:color="auto"/>
              <w:left w:val="nil"/>
              <w:bottom w:val="single" w:sz="4" w:space="0" w:color="auto"/>
              <w:right w:val="single" w:sz="4" w:space="0" w:color="000000"/>
            </w:tcBorders>
            <w:tcMar>
              <w:top w:w="0" w:type="dxa"/>
              <w:left w:w="108" w:type="dxa"/>
              <w:bottom w:w="0" w:type="dxa"/>
              <w:right w:w="108" w:type="dxa"/>
            </w:tcMar>
          </w:tcPr>
          <w:p w14:paraId="0D3B6FB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w:t>
            </w:r>
          </w:p>
        </w:tc>
      </w:tr>
      <w:tr w:rsidR="00D91249" w:rsidRPr="00CA4A4A" w14:paraId="676C82B6" w14:textId="77777777" w:rsidTr="00C116C2">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D056FA2"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трудового участия заинтересованных лиц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в выполнении минимального перечня работ по благоустройству дворовых территорий многоквартирных домов (ежегодно)</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04989E1B"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14:paraId="6DF615D9"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7,0</w:t>
            </w:r>
          </w:p>
        </w:tc>
        <w:tc>
          <w:tcPr>
            <w:tcW w:w="1418" w:type="dxa"/>
            <w:tcBorders>
              <w:top w:val="single" w:sz="4" w:space="0" w:color="auto"/>
              <w:left w:val="nil"/>
              <w:bottom w:val="single" w:sz="4" w:space="0" w:color="000000"/>
              <w:right w:val="single" w:sz="4" w:space="0" w:color="000000"/>
            </w:tcBorders>
            <w:tcMar>
              <w:top w:w="0" w:type="dxa"/>
              <w:left w:w="108" w:type="dxa"/>
              <w:bottom w:w="0" w:type="dxa"/>
              <w:right w:w="108" w:type="dxa"/>
            </w:tcMar>
          </w:tcPr>
          <w:p w14:paraId="14B10DD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7,0</w:t>
            </w:r>
          </w:p>
        </w:tc>
      </w:tr>
      <w:tr w:rsidR="00D91249" w:rsidRPr="00CA4A4A" w14:paraId="43859D3C"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8DF7441"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трудового участия заинтересованных лиц (собственников помещений многоквартирных домов, собственников иных зданий и сооружений, расположенных в границах дворовой территории, подлежащей благоустройству) в выполнении дополнительного перечня работ по благоустройству дворовых территорий многоквартирных домов (ежегодно)</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14:paraId="3F7BD048"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0BF23EDD"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7,0</w:t>
            </w:r>
          </w:p>
        </w:tc>
        <w:tc>
          <w:tcPr>
            <w:tcW w:w="1418" w:type="dxa"/>
            <w:tcBorders>
              <w:top w:val="nil"/>
              <w:left w:val="nil"/>
              <w:bottom w:val="single" w:sz="4" w:space="0" w:color="000000"/>
              <w:right w:val="single" w:sz="4" w:space="0" w:color="000000"/>
            </w:tcBorders>
            <w:tcMar>
              <w:top w:w="0" w:type="dxa"/>
              <w:left w:w="108" w:type="dxa"/>
              <w:bottom w:w="0" w:type="dxa"/>
              <w:right w:w="108" w:type="dxa"/>
            </w:tcMar>
          </w:tcPr>
          <w:p w14:paraId="67625C8E"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7,0</w:t>
            </w:r>
          </w:p>
        </w:tc>
      </w:tr>
      <w:tr w:rsidR="00D91249" w:rsidRPr="00CA4A4A" w14:paraId="6D3DF40B"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7EDE4FB"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7C765762"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6303418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15,0</w:t>
            </w:r>
          </w:p>
        </w:tc>
        <w:tc>
          <w:tcPr>
            <w:tcW w:w="1418" w:type="dxa"/>
            <w:tcBorders>
              <w:top w:val="nil"/>
              <w:left w:val="nil"/>
              <w:bottom w:val="single" w:sz="4" w:space="0" w:color="000000"/>
              <w:right w:val="single" w:sz="4" w:space="0" w:color="000000"/>
            </w:tcBorders>
            <w:tcMar>
              <w:top w:w="0" w:type="dxa"/>
              <w:left w:w="108" w:type="dxa"/>
              <w:bottom w:w="0" w:type="dxa"/>
              <w:right w:w="108" w:type="dxa"/>
            </w:tcMar>
          </w:tcPr>
          <w:p w14:paraId="0EF5229F"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15,7</w:t>
            </w:r>
          </w:p>
        </w:tc>
      </w:tr>
      <w:tr w:rsidR="00D91249" w:rsidRPr="00CA4A4A" w14:paraId="75D6258A"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C8325E"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городов с благоприятной городской средой от общего количества городов (индекс качества городской среды -</w:t>
            </w:r>
          </w:p>
          <w:p w14:paraId="27414167"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выше 50%)</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D76CCA3"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21952FE1"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14,0</w:t>
            </w:r>
          </w:p>
        </w:tc>
        <w:tc>
          <w:tcPr>
            <w:tcW w:w="1418" w:type="dxa"/>
            <w:tcBorders>
              <w:top w:val="nil"/>
              <w:left w:val="nil"/>
              <w:bottom w:val="single" w:sz="4" w:space="0" w:color="000000"/>
              <w:right w:val="single" w:sz="4" w:space="0" w:color="000000"/>
            </w:tcBorders>
            <w:tcMar>
              <w:top w:w="0" w:type="dxa"/>
              <w:left w:w="108" w:type="dxa"/>
              <w:bottom w:w="0" w:type="dxa"/>
              <w:right w:w="108" w:type="dxa"/>
            </w:tcMar>
          </w:tcPr>
          <w:p w14:paraId="735A9A1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14,0</w:t>
            </w:r>
          </w:p>
        </w:tc>
      </w:tr>
      <w:tr w:rsidR="00D91249" w:rsidRPr="00CA4A4A" w14:paraId="477E4404"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36B2089"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дворовых территорий многоквартирных домов, общественных пространств, на территории которых производились работы по благоустройству, от общего количества дворовых территорий многоквартирных домов, общественных пространств, территория которых нуждается в проведении работ по благоустройству</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2FCBF5EC"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EA62385"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0,6</w:t>
            </w:r>
          </w:p>
        </w:tc>
        <w:tc>
          <w:tcPr>
            <w:tcW w:w="1418" w:type="dxa"/>
            <w:tcBorders>
              <w:top w:val="nil"/>
              <w:left w:val="nil"/>
              <w:bottom w:val="single" w:sz="4" w:space="0" w:color="000000"/>
              <w:right w:val="single" w:sz="4" w:space="0" w:color="000000"/>
            </w:tcBorders>
            <w:tcMar>
              <w:top w:w="0" w:type="dxa"/>
              <w:left w:w="108" w:type="dxa"/>
              <w:bottom w:w="0" w:type="dxa"/>
              <w:right w:w="108" w:type="dxa"/>
            </w:tcMar>
          </w:tcPr>
          <w:p w14:paraId="06AD756B"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0,6</w:t>
            </w:r>
          </w:p>
        </w:tc>
      </w:tr>
      <w:tr w:rsidR="00D91249" w:rsidRPr="00CA4A4A" w14:paraId="39535F13" w14:textId="77777777" w:rsidTr="00D91249">
        <w:tc>
          <w:tcPr>
            <w:tcW w:w="55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204257E"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разработанных проектных документаций на благоустройство общественных пространств населенных пунктов Новосибирской области</w:t>
            </w:r>
          </w:p>
        </w:tc>
        <w:tc>
          <w:tcPr>
            <w:tcW w:w="141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tcPr>
          <w:p w14:paraId="041F3D07" w14:textId="77777777" w:rsidR="00D91249" w:rsidRPr="00CA4A4A" w:rsidRDefault="00D91249" w:rsidP="00D91249">
            <w:pPr>
              <w:ind w:left="-57" w:right="-57"/>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14:paraId="3D74D86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12</w:t>
            </w:r>
          </w:p>
        </w:tc>
        <w:tc>
          <w:tcPr>
            <w:tcW w:w="1418" w:type="dxa"/>
            <w:tcBorders>
              <w:top w:val="nil"/>
              <w:left w:val="nil"/>
              <w:bottom w:val="single" w:sz="4" w:space="0" w:color="000000"/>
              <w:right w:val="single" w:sz="4" w:space="0" w:color="000000"/>
            </w:tcBorders>
            <w:tcMar>
              <w:top w:w="0" w:type="dxa"/>
              <w:left w:w="108" w:type="dxa"/>
              <w:bottom w:w="0" w:type="dxa"/>
              <w:right w:w="108" w:type="dxa"/>
            </w:tcMar>
          </w:tcPr>
          <w:p w14:paraId="469E133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w:t>
            </w:r>
          </w:p>
        </w:tc>
      </w:tr>
      <w:tr w:rsidR="00D91249" w:rsidRPr="00CA4A4A" w14:paraId="322CCADD"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323AF" w14:textId="77777777" w:rsidR="00D91249" w:rsidRPr="00CA4A4A" w:rsidRDefault="00D91249" w:rsidP="00D91249">
            <w:pPr>
              <w:autoSpaceDE w:val="0"/>
              <w:autoSpaceDN w:val="0"/>
              <w:adjustRightInd w:val="0"/>
              <w:spacing w:after="0" w:line="240" w:lineRule="auto"/>
              <w:jc w:val="center"/>
              <w:outlineLvl w:val="0"/>
              <w:rPr>
                <w:rFonts w:ascii="Times New Roman" w:hAnsi="Times New Roman" w:cs="Times New Roman"/>
                <w:color w:val="000000"/>
                <w:sz w:val="20"/>
                <w:szCs w:val="20"/>
              </w:rPr>
            </w:pPr>
            <w:r w:rsidRPr="00CA4A4A">
              <w:rPr>
                <w:rFonts w:ascii="Times New Roman" w:hAnsi="Times New Roman" w:cs="Times New Roman"/>
                <w:sz w:val="20"/>
                <w:szCs w:val="20"/>
              </w:rPr>
              <w:t>Подпрограмма 5. «Обеспечение реализации государственной программы»</w:t>
            </w:r>
          </w:p>
        </w:tc>
      </w:tr>
      <w:tr w:rsidR="00D91249" w:rsidRPr="00CA4A4A" w14:paraId="792C3771"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6F5567" w14:textId="77777777" w:rsidR="00D91249" w:rsidRPr="00CA4A4A" w:rsidRDefault="00D91249" w:rsidP="00D91249">
            <w:pPr>
              <w:autoSpaceDE w:val="0"/>
              <w:autoSpaceDN w:val="0"/>
              <w:adjustRightInd w:val="0"/>
              <w:spacing w:after="0" w:line="240" w:lineRule="auto"/>
              <w:jc w:val="center"/>
              <w:outlineLvl w:val="0"/>
              <w:rPr>
                <w:rFonts w:ascii="Times New Roman" w:hAnsi="Times New Roman" w:cs="Times New Roman"/>
                <w:color w:val="000000"/>
                <w:sz w:val="20"/>
                <w:szCs w:val="20"/>
              </w:rPr>
            </w:pPr>
            <w:r w:rsidRPr="00CA4A4A">
              <w:rPr>
                <w:rFonts w:ascii="Times New Roman" w:hAnsi="Times New Roman" w:cs="Times New Roman"/>
                <w:sz w:val="20"/>
                <w:szCs w:val="20"/>
              </w:rPr>
              <w:t>Цель подпрограммы 5. Повышение эффективной деятельности областных исполнительных органов государственной власти, органов местного самоуправления Новосибирской области, организаций жилищно-коммунального комплекса в реализации государственной программы</w:t>
            </w:r>
          </w:p>
        </w:tc>
      </w:tr>
      <w:tr w:rsidR="00D91249" w:rsidRPr="00CA4A4A" w14:paraId="365E2166"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57E0F7" w14:textId="77777777" w:rsidR="00D91249" w:rsidRPr="00CA4A4A" w:rsidRDefault="00D91249" w:rsidP="00D91249">
            <w:pPr>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1 подпрограммы 5. Совершенствование нормативно-правовых отношений в сфере жилищно-коммунального хозяйства</w:t>
            </w:r>
          </w:p>
        </w:tc>
      </w:tr>
      <w:tr w:rsidR="00D91249" w:rsidRPr="00CA4A4A" w14:paraId="7CDBE858"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340C56"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нормативных правовых документов, регламентов и иных документов, регулирующих правоотношения в сфере жилищно-коммунального хозяйства, направленных на реализацию государственной программы, как вновь подготовленных, так и действующих с внесенными соответствующими изменениями</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BCA279D"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5EB33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0DFE26"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w:t>
            </w:r>
          </w:p>
        </w:tc>
      </w:tr>
      <w:tr w:rsidR="00D91249" w:rsidRPr="00CA4A4A" w14:paraId="50A54D5F"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6D716E" w14:textId="77777777" w:rsidR="00D91249" w:rsidRPr="00CA4A4A" w:rsidRDefault="00D91249" w:rsidP="00D91249">
            <w:pPr>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2 подпрограммы 5. Обеспечение информированности населения Новосибирской области о законодательной деятельности в жилищно-коммунальном комплексе в рамках реализации государственной программы</w:t>
            </w:r>
          </w:p>
        </w:tc>
      </w:tr>
      <w:tr w:rsidR="00D91249" w:rsidRPr="00CA4A4A" w14:paraId="3B64A397"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960921"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Количество проведенных мероприятий, направленных на информирование населения Новосибирской области, в рамках реализации подпрограммы </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6E92C1A"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4DB7AF"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16</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8CB767"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16</w:t>
            </w:r>
          </w:p>
        </w:tc>
      </w:tr>
      <w:tr w:rsidR="00D91249" w:rsidRPr="00CA4A4A" w14:paraId="4429065D" w14:textId="77777777" w:rsidTr="00D91249">
        <w:tc>
          <w:tcPr>
            <w:tcW w:w="978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E4A209" w14:textId="77777777" w:rsidR="00D91249" w:rsidRPr="00CA4A4A" w:rsidRDefault="00D91249" w:rsidP="00D91249">
            <w:pPr>
              <w:autoSpaceDE w:val="0"/>
              <w:autoSpaceDN w:val="0"/>
              <w:adjustRightInd w:val="0"/>
              <w:spacing w:after="0" w:line="240" w:lineRule="auto"/>
              <w:jc w:val="center"/>
              <w:rPr>
                <w:rFonts w:ascii="Times New Roman" w:hAnsi="Times New Roman" w:cs="Times New Roman"/>
                <w:color w:val="000000"/>
                <w:sz w:val="20"/>
                <w:szCs w:val="20"/>
              </w:rPr>
            </w:pPr>
            <w:r w:rsidRPr="00CA4A4A">
              <w:rPr>
                <w:rFonts w:ascii="Times New Roman" w:hAnsi="Times New Roman" w:cs="Times New Roman"/>
                <w:sz w:val="20"/>
                <w:szCs w:val="20"/>
              </w:rPr>
              <w:t>Задача 3 подпрограммы 5. Осуществление подготовки, переподготовки кадров и повышения квалификации специалистов, занятых в сфере жилищно-коммунального хозяйства</w:t>
            </w:r>
          </w:p>
        </w:tc>
      </w:tr>
      <w:tr w:rsidR="00D91249" w:rsidRPr="00CA4A4A" w14:paraId="1C588C3D" w14:textId="77777777" w:rsidTr="00D91249">
        <w:tc>
          <w:tcPr>
            <w:tcW w:w="5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6087B" w14:textId="77777777" w:rsidR="00D91249" w:rsidRPr="00CA4A4A" w:rsidRDefault="00D91249" w:rsidP="00D91249">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лиц, прошедших подготовку, переподготовку и повышение квалификации кадров по вопросам управления в сфере жилищно-коммунального хозяйства в рамках реализации подпрограммы</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7E049B3"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782AF9"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156F38" w14:textId="77777777" w:rsidR="00D91249" w:rsidRPr="00CA4A4A" w:rsidRDefault="00D91249" w:rsidP="00D91249">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w:t>
            </w:r>
          </w:p>
        </w:tc>
      </w:tr>
    </w:tbl>
    <w:p w14:paraId="0C08D249" w14:textId="77777777" w:rsidR="00D91249" w:rsidRPr="00CA4A4A" w:rsidRDefault="00D91249" w:rsidP="00D91249">
      <w:pPr>
        <w:spacing w:after="0" w:line="240" w:lineRule="auto"/>
        <w:rPr>
          <w:rFonts w:ascii="Times New Roman" w:hAnsi="Times New Roman"/>
          <w:sz w:val="16"/>
          <w:szCs w:val="16"/>
        </w:rPr>
      </w:pPr>
      <w:r w:rsidRPr="00CA4A4A">
        <w:rPr>
          <w:rFonts w:ascii="Times New Roman" w:hAnsi="Times New Roman"/>
          <w:sz w:val="16"/>
          <w:szCs w:val="16"/>
        </w:rPr>
        <w:br w:type="page"/>
      </w:r>
    </w:p>
    <w:p w14:paraId="4977F0FE" w14:textId="77777777" w:rsidR="00D91249" w:rsidRPr="00CA4A4A" w:rsidRDefault="00D91249" w:rsidP="00D91249">
      <w:pPr>
        <w:spacing w:after="0" w:line="240" w:lineRule="auto"/>
        <w:rPr>
          <w:rFonts w:ascii="Times New Roman" w:hAnsi="Times New Roman"/>
          <w:sz w:val="16"/>
          <w:szCs w:val="16"/>
        </w:rPr>
      </w:pPr>
    </w:p>
    <w:p w14:paraId="19651C23" w14:textId="77777777" w:rsidR="00D91249" w:rsidRPr="00CA4A4A" w:rsidRDefault="00D91249" w:rsidP="00D91249">
      <w:pPr>
        <w:spacing w:after="0" w:line="240" w:lineRule="auto"/>
        <w:ind w:firstLine="709"/>
        <w:jc w:val="right"/>
        <w:rPr>
          <w:rFonts w:ascii="Times New Roman" w:eastAsia="Calibri" w:hAnsi="Times New Roman" w:cs="Times New Roman"/>
          <w:i/>
          <w:sz w:val="24"/>
          <w:szCs w:val="24"/>
        </w:rPr>
      </w:pPr>
      <w:r w:rsidRPr="00CA4A4A">
        <w:rPr>
          <w:rFonts w:ascii="Times New Roman" w:eastAsia="Calibri" w:hAnsi="Times New Roman" w:cs="Times New Roman"/>
          <w:i/>
          <w:sz w:val="24"/>
          <w:szCs w:val="24"/>
        </w:rPr>
        <w:t>Таблица 2</w:t>
      </w:r>
    </w:p>
    <w:p w14:paraId="56F538B7" w14:textId="77777777" w:rsidR="00D91249" w:rsidRPr="00CA4A4A" w:rsidRDefault="00D91249" w:rsidP="00D91249">
      <w:pPr>
        <w:spacing w:after="0" w:line="216" w:lineRule="auto"/>
        <w:ind w:left="-284"/>
        <w:contextualSpacing/>
        <w:jc w:val="center"/>
        <w:rPr>
          <w:rFonts w:ascii="Times New Roman" w:eastAsia="Calibri" w:hAnsi="Times New Roman" w:cs="Times New Roman"/>
          <w:b/>
          <w:sz w:val="24"/>
          <w:szCs w:val="24"/>
        </w:rPr>
      </w:pPr>
      <w:r w:rsidRPr="00CA4A4A">
        <w:rPr>
          <w:rFonts w:ascii="Times New Roman" w:hAnsi="Times New Roman"/>
          <w:b/>
          <w:sz w:val="24"/>
          <w:szCs w:val="24"/>
        </w:rPr>
        <w:t>Ресурсное обеспечение государственной программы Новосибирской области</w:t>
      </w:r>
    </w:p>
    <w:p w14:paraId="188DA1B2" w14:textId="77777777" w:rsidR="00D91249" w:rsidRPr="00CA4A4A" w:rsidRDefault="00D91249" w:rsidP="00D91249">
      <w:pPr>
        <w:spacing w:after="0" w:line="216" w:lineRule="auto"/>
        <w:ind w:left="-284"/>
        <w:contextualSpacing/>
        <w:jc w:val="center"/>
        <w:rPr>
          <w:rFonts w:ascii="Times New Roman" w:eastAsia="Calibri" w:hAnsi="Times New Roman" w:cs="Times New Roman"/>
          <w:b/>
          <w:sz w:val="24"/>
          <w:szCs w:val="24"/>
        </w:rPr>
      </w:pPr>
      <w:r w:rsidRPr="00CA4A4A">
        <w:rPr>
          <w:rFonts w:ascii="Times New Roman" w:eastAsia="Calibri" w:hAnsi="Times New Roman" w:cs="Times New Roman"/>
          <w:b/>
          <w:sz w:val="24"/>
          <w:szCs w:val="24"/>
        </w:rPr>
        <w:t>«Жилищно-коммунальное хозяйство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D91249" w:rsidRPr="00CA4A4A" w14:paraId="742B693F" w14:textId="77777777" w:rsidTr="00D91249">
        <w:trPr>
          <w:trHeight w:val="381"/>
        </w:trPr>
        <w:tc>
          <w:tcPr>
            <w:tcW w:w="4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80DBA5"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14:paraId="46770256"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 xml:space="preserve">Объемы за 2021 год </w:t>
            </w:r>
          </w:p>
          <w:p w14:paraId="5EA17C53"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(тыс. руб.)</w:t>
            </w:r>
          </w:p>
        </w:tc>
      </w:tr>
      <w:tr w:rsidR="00D91249" w:rsidRPr="00CA4A4A" w14:paraId="5F3A944F" w14:textId="77777777" w:rsidTr="00D91249">
        <w:trPr>
          <w:trHeight w:val="288"/>
        </w:trPr>
        <w:tc>
          <w:tcPr>
            <w:tcW w:w="4844" w:type="dxa"/>
            <w:vMerge/>
            <w:tcBorders>
              <w:top w:val="single" w:sz="4" w:space="0" w:color="auto"/>
              <w:left w:val="single" w:sz="4" w:space="0" w:color="auto"/>
              <w:bottom w:val="single" w:sz="4" w:space="0" w:color="auto"/>
              <w:right w:val="single" w:sz="4" w:space="0" w:color="auto"/>
            </w:tcBorders>
            <w:vAlign w:val="center"/>
            <w:hideMark/>
          </w:tcPr>
          <w:p w14:paraId="407181B5" w14:textId="77777777" w:rsidR="00D91249" w:rsidRPr="00CA4A4A" w:rsidRDefault="00D91249" w:rsidP="00D91249">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5D89E547"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E2DBD8C"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BCD54CB"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 выполнения плана</w:t>
            </w:r>
          </w:p>
        </w:tc>
      </w:tr>
      <w:tr w:rsidR="00D91249" w:rsidRPr="00CA4A4A" w14:paraId="38C2EA65" w14:textId="77777777" w:rsidTr="00D91249">
        <w:trPr>
          <w:trHeight w:val="300"/>
        </w:trPr>
        <w:tc>
          <w:tcPr>
            <w:tcW w:w="4844" w:type="dxa"/>
            <w:tcBorders>
              <w:top w:val="nil"/>
              <w:left w:val="single" w:sz="4" w:space="0" w:color="auto"/>
              <w:bottom w:val="single" w:sz="4" w:space="0" w:color="auto"/>
              <w:right w:val="single" w:sz="4" w:space="0" w:color="auto"/>
            </w:tcBorders>
            <w:shd w:val="clear" w:color="auto" w:fill="auto"/>
            <w:vAlign w:val="center"/>
            <w:hideMark/>
          </w:tcPr>
          <w:p w14:paraId="65588D1D"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112A7964"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57F9B5D"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B7814CE" w14:textId="77777777" w:rsidR="00D91249" w:rsidRPr="00CA4A4A" w:rsidRDefault="00D91249" w:rsidP="00D91249">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4</w:t>
            </w:r>
          </w:p>
        </w:tc>
      </w:tr>
      <w:tr w:rsidR="00D91249" w:rsidRPr="00CA4A4A" w14:paraId="448D27FF" w14:textId="77777777" w:rsidTr="00D91249">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28A6EA14" w14:textId="77777777" w:rsidR="00D91249" w:rsidRPr="00CA4A4A" w:rsidRDefault="00D91249" w:rsidP="00D91249">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Всего по государственной программе, 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Pr>
          <w:p w14:paraId="266EBC63"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7 058 340,0</w:t>
            </w:r>
          </w:p>
        </w:tc>
        <w:tc>
          <w:tcPr>
            <w:tcW w:w="1559" w:type="dxa"/>
            <w:tcBorders>
              <w:top w:val="single" w:sz="4" w:space="0" w:color="000000"/>
              <w:left w:val="nil"/>
              <w:bottom w:val="single" w:sz="4" w:space="0" w:color="000000"/>
              <w:right w:val="single" w:sz="4" w:space="0" w:color="000000"/>
            </w:tcBorders>
            <w:shd w:val="clear" w:color="auto" w:fill="auto"/>
            <w:noWrap/>
          </w:tcPr>
          <w:p w14:paraId="013DE182"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6 812 996,6</w:t>
            </w:r>
          </w:p>
        </w:tc>
        <w:tc>
          <w:tcPr>
            <w:tcW w:w="1701" w:type="dxa"/>
            <w:tcBorders>
              <w:top w:val="single" w:sz="4" w:space="0" w:color="000000"/>
              <w:left w:val="nil"/>
              <w:bottom w:val="single" w:sz="4" w:space="0" w:color="000000"/>
              <w:right w:val="single" w:sz="4" w:space="0" w:color="000000"/>
            </w:tcBorders>
            <w:shd w:val="clear" w:color="auto" w:fill="auto"/>
            <w:noWrap/>
          </w:tcPr>
          <w:p w14:paraId="3E00ECE7"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96,5</w:t>
            </w:r>
          </w:p>
        </w:tc>
      </w:tr>
      <w:tr w:rsidR="00D91249" w:rsidRPr="00CA4A4A" w14:paraId="73A370A4" w14:textId="77777777" w:rsidTr="00D91249">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76442AEA" w14:textId="77777777" w:rsidR="00D91249" w:rsidRPr="00CA4A4A" w:rsidRDefault="00D91249" w:rsidP="00D91249">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федеральный бюджет</w:t>
            </w:r>
          </w:p>
        </w:tc>
        <w:tc>
          <w:tcPr>
            <w:tcW w:w="1701" w:type="dxa"/>
            <w:tcBorders>
              <w:top w:val="nil"/>
              <w:left w:val="single" w:sz="4" w:space="0" w:color="000000"/>
              <w:bottom w:val="single" w:sz="4" w:space="0" w:color="000000"/>
              <w:right w:val="single" w:sz="4" w:space="0" w:color="000000"/>
            </w:tcBorders>
            <w:shd w:val="clear" w:color="auto" w:fill="auto"/>
            <w:noWrap/>
          </w:tcPr>
          <w:p w14:paraId="302F4593"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1 532 811,8</w:t>
            </w:r>
          </w:p>
        </w:tc>
        <w:tc>
          <w:tcPr>
            <w:tcW w:w="1559" w:type="dxa"/>
            <w:tcBorders>
              <w:top w:val="nil"/>
              <w:left w:val="nil"/>
              <w:bottom w:val="single" w:sz="4" w:space="0" w:color="000000"/>
              <w:right w:val="single" w:sz="4" w:space="0" w:color="000000"/>
            </w:tcBorders>
            <w:shd w:val="clear" w:color="auto" w:fill="auto"/>
            <w:noWrap/>
          </w:tcPr>
          <w:p w14:paraId="208CE7E7"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1 454 947,4</w:t>
            </w:r>
          </w:p>
        </w:tc>
        <w:tc>
          <w:tcPr>
            <w:tcW w:w="1701" w:type="dxa"/>
            <w:tcBorders>
              <w:top w:val="nil"/>
              <w:left w:val="nil"/>
              <w:bottom w:val="single" w:sz="4" w:space="0" w:color="000000"/>
              <w:right w:val="single" w:sz="4" w:space="0" w:color="000000"/>
            </w:tcBorders>
            <w:shd w:val="clear" w:color="auto" w:fill="auto"/>
            <w:noWrap/>
          </w:tcPr>
          <w:p w14:paraId="58A9580B"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94,9</w:t>
            </w:r>
          </w:p>
        </w:tc>
      </w:tr>
      <w:tr w:rsidR="00D91249" w:rsidRPr="00CA4A4A" w14:paraId="21669783" w14:textId="77777777" w:rsidTr="00D91249">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60252AD4" w14:textId="77777777" w:rsidR="00D91249" w:rsidRPr="00CA4A4A" w:rsidRDefault="00D91249" w:rsidP="00D91249">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областной бюджет </w:t>
            </w:r>
          </w:p>
        </w:tc>
        <w:tc>
          <w:tcPr>
            <w:tcW w:w="1701" w:type="dxa"/>
            <w:tcBorders>
              <w:top w:val="nil"/>
              <w:left w:val="single" w:sz="4" w:space="0" w:color="000000"/>
              <w:bottom w:val="single" w:sz="4" w:space="0" w:color="000000"/>
              <w:right w:val="single" w:sz="4" w:space="0" w:color="000000"/>
            </w:tcBorders>
            <w:shd w:val="clear" w:color="auto" w:fill="auto"/>
            <w:noWrap/>
          </w:tcPr>
          <w:p w14:paraId="0CE8EC8C"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3 827 806,1</w:t>
            </w:r>
          </w:p>
        </w:tc>
        <w:tc>
          <w:tcPr>
            <w:tcW w:w="1559" w:type="dxa"/>
            <w:tcBorders>
              <w:top w:val="nil"/>
              <w:left w:val="nil"/>
              <w:bottom w:val="single" w:sz="4" w:space="0" w:color="000000"/>
              <w:right w:val="single" w:sz="4" w:space="0" w:color="000000"/>
            </w:tcBorders>
            <w:shd w:val="clear" w:color="auto" w:fill="auto"/>
            <w:noWrap/>
          </w:tcPr>
          <w:p w14:paraId="5EC76F0E"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3 586 428,1</w:t>
            </w:r>
          </w:p>
        </w:tc>
        <w:tc>
          <w:tcPr>
            <w:tcW w:w="1701" w:type="dxa"/>
            <w:tcBorders>
              <w:top w:val="nil"/>
              <w:left w:val="nil"/>
              <w:bottom w:val="single" w:sz="4" w:space="0" w:color="000000"/>
              <w:right w:val="single" w:sz="4" w:space="0" w:color="000000"/>
            </w:tcBorders>
            <w:shd w:val="clear" w:color="auto" w:fill="auto"/>
            <w:noWrap/>
          </w:tcPr>
          <w:p w14:paraId="23FC4EC5"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93,7</w:t>
            </w:r>
          </w:p>
        </w:tc>
      </w:tr>
      <w:tr w:rsidR="00D91249" w:rsidRPr="00CA4A4A" w14:paraId="7084D28B" w14:textId="77777777" w:rsidTr="00D91249">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77CF3C0D" w14:textId="77777777" w:rsidR="00D91249" w:rsidRPr="00CA4A4A" w:rsidRDefault="00D91249" w:rsidP="00D91249">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местные бюджеты </w:t>
            </w:r>
          </w:p>
        </w:tc>
        <w:tc>
          <w:tcPr>
            <w:tcW w:w="1701" w:type="dxa"/>
            <w:tcBorders>
              <w:top w:val="nil"/>
              <w:left w:val="single" w:sz="4" w:space="0" w:color="000000"/>
              <w:bottom w:val="single" w:sz="4" w:space="0" w:color="000000"/>
              <w:right w:val="single" w:sz="4" w:space="0" w:color="000000"/>
            </w:tcBorders>
            <w:shd w:val="clear" w:color="auto" w:fill="auto"/>
            <w:noWrap/>
          </w:tcPr>
          <w:p w14:paraId="643FB927"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121 442,8</w:t>
            </w:r>
          </w:p>
        </w:tc>
        <w:tc>
          <w:tcPr>
            <w:tcW w:w="1559" w:type="dxa"/>
            <w:tcBorders>
              <w:top w:val="nil"/>
              <w:left w:val="nil"/>
              <w:bottom w:val="single" w:sz="4" w:space="0" w:color="000000"/>
              <w:right w:val="single" w:sz="4" w:space="0" w:color="000000"/>
            </w:tcBorders>
            <w:shd w:val="clear" w:color="auto" w:fill="auto"/>
            <w:noWrap/>
          </w:tcPr>
          <w:p w14:paraId="7BAF05E0"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123 092,3</w:t>
            </w:r>
          </w:p>
        </w:tc>
        <w:tc>
          <w:tcPr>
            <w:tcW w:w="1701" w:type="dxa"/>
            <w:tcBorders>
              <w:top w:val="nil"/>
              <w:left w:val="nil"/>
              <w:bottom w:val="single" w:sz="4" w:space="0" w:color="000000"/>
              <w:right w:val="single" w:sz="4" w:space="0" w:color="000000"/>
            </w:tcBorders>
            <w:shd w:val="clear" w:color="auto" w:fill="auto"/>
            <w:noWrap/>
          </w:tcPr>
          <w:p w14:paraId="0481541F"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101,4</w:t>
            </w:r>
          </w:p>
        </w:tc>
      </w:tr>
      <w:tr w:rsidR="00D91249" w:rsidRPr="00CA4A4A" w14:paraId="3032311C" w14:textId="77777777" w:rsidTr="00D91249">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328E21EC" w14:textId="77777777" w:rsidR="00D91249" w:rsidRPr="00CA4A4A" w:rsidRDefault="00D91249" w:rsidP="00D91249">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внебюджетные источники </w:t>
            </w:r>
          </w:p>
        </w:tc>
        <w:tc>
          <w:tcPr>
            <w:tcW w:w="1701" w:type="dxa"/>
            <w:tcBorders>
              <w:top w:val="nil"/>
              <w:left w:val="single" w:sz="4" w:space="0" w:color="000000"/>
              <w:bottom w:val="single" w:sz="4" w:space="0" w:color="000000"/>
              <w:right w:val="single" w:sz="4" w:space="0" w:color="000000"/>
            </w:tcBorders>
            <w:shd w:val="clear" w:color="auto" w:fill="auto"/>
            <w:noWrap/>
          </w:tcPr>
          <w:p w14:paraId="11B8254B"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1 576 279,3</w:t>
            </w:r>
          </w:p>
        </w:tc>
        <w:tc>
          <w:tcPr>
            <w:tcW w:w="1559" w:type="dxa"/>
            <w:tcBorders>
              <w:top w:val="nil"/>
              <w:left w:val="nil"/>
              <w:bottom w:val="single" w:sz="4" w:space="0" w:color="000000"/>
              <w:right w:val="single" w:sz="4" w:space="0" w:color="000000"/>
            </w:tcBorders>
            <w:shd w:val="clear" w:color="auto" w:fill="auto"/>
            <w:noWrap/>
          </w:tcPr>
          <w:p w14:paraId="607B5774"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1 648 528,8</w:t>
            </w:r>
          </w:p>
        </w:tc>
        <w:tc>
          <w:tcPr>
            <w:tcW w:w="1701" w:type="dxa"/>
            <w:tcBorders>
              <w:top w:val="nil"/>
              <w:left w:val="nil"/>
              <w:bottom w:val="single" w:sz="4" w:space="0" w:color="000000"/>
              <w:right w:val="single" w:sz="4" w:space="0" w:color="000000"/>
            </w:tcBorders>
            <w:shd w:val="clear" w:color="auto" w:fill="auto"/>
            <w:noWrap/>
          </w:tcPr>
          <w:p w14:paraId="76D6F998"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104,6</w:t>
            </w:r>
          </w:p>
        </w:tc>
      </w:tr>
      <w:tr w:rsidR="00D91249" w:rsidRPr="00CA4A4A" w14:paraId="2953BE1E" w14:textId="77777777" w:rsidTr="00D91249">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1092C070" w14:textId="77777777" w:rsidR="00D91249" w:rsidRPr="00CA4A4A" w:rsidRDefault="00D91249" w:rsidP="00D91249">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налоговые расходы</w:t>
            </w:r>
          </w:p>
        </w:tc>
        <w:tc>
          <w:tcPr>
            <w:tcW w:w="1701" w:type="dxa"/>
            <w:tcBorders>
              <w:top w:val="nil"/>
              <w:left w:val="single" w:sz="4" w:space="0" w:color="000000"/>
              <w:bottom w:val="single" w:sz="4" w:space="0" w:color="000000"/>
              <w:right w:val="single" w:sz="4" w:space="0" w:color="000000"/>
            </w:tcBorders>
            <w:shd w:val="clear" w:color="auto" w:fill="auto"/>
            <w:noWrap/>
          </w:tcPr>
          <w:p w14:paraId="68ED442E"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0,0</w:t>
            </w:r>
          </w:p>
        </w:tc>
        <w:tc>
          <w:tcPr>
            <w:tcW w:w="1559" w:type="dxa"/>
            <w:tcBorders>
              <w:top w:val="nil"/>
              <w:left w:val="nil"/>
              <w:bottom w:val="single" w:sz="4" w:space="0" w:color="000000"/>
              <w:right w:val="single" w:sz="4" w:space="0" w:color="000000"/>
            </w:tcBorders>
            <w:shd w:val="clear" w:color="auto" w:fill="auto"/>
            <w:noWrap/>
          </w:tcPr>
          <w:p w14:paraId="715D7B17"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0,0</w:t>
            </w:r>
          </w:p>
        </w:tc>
        <w:tc>
          <w:tcPr>
            <w:tcW w:w="1701" w:type="dxa"/>
            <w:tcBorders>
              <w:top w:val="nil"/>
              <w:left w:val="nil"/>
              <w:bottom w:val="single" w:sz="4" w:space="0" w:color="000000"/>
              <w:right w:val="single" w:sz="4" w:space="0" w:color="000000"/>
            </w:tcBorders>
            <w:shd w:val="clear" w:color="auto" w:fill="auto"/>
            <w:noWrap/>
          </w:tcPr>
          <w:p w14:paraId="2A480E27" w14:textId="77777777" w:rsidR="00D91249" w:rsidRPr="00CA4A4A" w:rsidRDefault="00D91249" w:rsidP="00D91249">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w:t>
            </w:r>
          </w:p>
        </w:tc>
      </w:tr>
    </w:tbl>
    <w:p w14:paraId="0CB15779" w14:textId="77777777" w:rsidR="00D91249" w:rsidRPr="00CA4A4A" w:rsidRDefault="00D91249" w:rsidP="00D91249">
      <w:pPr>
        <w:pStyle w:val="a4"/>
        <w:spacing w:after="0" w:line="240" w:lineRule="auto"/>
        <w:ind w:left="0"/>
        <w:contextualSpacing w:val="0"/>
        <w:jc w:val="center"/>
        <w:rPr>
          <w:rFonts w:ascii="Times New Roman" w:hAnsi="Times New Roman"/>
          <w:b/>
          <w:sz w:val="28"/>
          <w:szCs w:val="28"/>
        </w:rPr>
      </w:pPr>
      <w:r w:rsidRPr="00CA4A4A">
        <w:rPr>
          <w:rFonts w:ascii="Times New Roman" w:hAnsi="Times New Roman"/>
          <w:b/>
          <w:sz w:val="28"/>
          <w:szCs w:val="28"/>
        </w:rPr>
        <w:br w:type="page"/>
      </w:r>
    </w:p>
    <w:p w14:paraId="23CA6E95" w14:textId="77777777" w:rsidR="00D91249" w:rsidRPr="00384C6D" w:rsidRDefault="00D91249" w:rsidP="00D91249">
      <w:pPr>
        <w:pStyle w:val="a4"/>
        <w:spacing w:after="0" w:line="240" w:lineRule="auto"/>
        <w:ind w:left="0"/>
        <w:contextualSpacing w:val="0"/>
        <w:jc w:val="center"/>
        <w:rPr>
          <w:rFonts w:ascii="Times New Roman" w:hAnsi="Times New Roman"/>
          <w:b/>
          <w:sz w:val="28"/>
          <w:szCs w:val="28"/>
        </w:rPr>
      </w:pPr>
      <w:r w:rsidRPr="00384C6D">
        <w:rPr>
          <w:rFonts w:ascii="Times New Roman" w:hAnsi="Times New Roman"/>
          <w:b/>
          <w:sz w:val="28"/>
          <w:szCs w:val="28"/>
        </w:rPr>
        <w:t>2. Государственная программа Новосибирской области</w:t>
      </w:r>
    </w:p>
    <w:p w14:paraId="2801125D" w14:textId="77777777" w:rsidR="00D91249" w:rsidRPr="00384C6D" w:rsidRDefault="00D91249" w:rsidP="00D91249">
      <w:pPr>
        <w:pStyle w:val="a4"/>
        <w:spacing w:after="0" w:line="240" w:lineRule="auto"/>
        <w:ind w:left="0"/>
        <w:contextualSpacing w:val="0"/>
        <w:jc w:val="center"/>
        <w:rPr>
          <w:rFonts w:ascii="Times New Roman" w:hAnsi="Times New Roman"/>
          <w:b/>
          <w:sz w:val="28"/>
          <w:szCs w:val="28"/>
        </w:rPr>
      </w:pPr>
      <w:r w:rsidRPr="00384C6D">
        <w:rPr>
          <w:rFonts w:ascii="Times New Roman" w:hAnsi="Times New Roman"/>
          <w:b/>
          <w:sz w:val="28"/>
          <w:szCs w:val="28"/>
        </w:rPr>
        <w:t>«Развитие системы обращения с отходами производства и потребления</w:t>
      </w:r>
    </w:p>
    <w:p w14:paraId="4C2A3128" w14:textId="77777777" w:rsidR="00D91249" w:rsidRPr="00384C6D" w:rsidRDefault="00D91249" w:rsidP="00D91249">
      <w:pPr>
        <w:pStyle w:val="a4"/>
        <w:spacing w:after="0" w:line="240" w:lineRule="auto"/>
        <w:ind w:left="0"/>
        <w:contextualSpacing w:val="0"/>
        <w:jc w:val="center"/>
        <w:rPr>
          <w:rFonts w:ascii="Times New Roman" w:hAnsi="Times New Roman"/>
          <w:b/>
          <w:sz w:val="28"/>
          <w:szCs w:val="28"/>
        </w:rPr>
      </w:pPr>
      <w:r w:rsidRPr="00384C6D">
        <w:rPr>
          <w:rFonts w:ascii="Times New Roman" w:hAnsi="Times New Roman"/>
          <w:b/>
          <w:sz w:val="28"/>
          <w:szCs w:val="28"/>
        </w:rPr>
        <w:t>в Новосибирской области»</w:t>
      </w:r>
    </w:p>
    <w:p w14:paraId="09ACAE4A" w14:textId="77777777" w:rsidR="00D91249" w:rsidRPr="00384C6D" w:rsidRDefault="00D91249" w:rsidP="00D91249">
      <w:pPr>
        <w:pStyle w:val="a4"/>
        <w:spacing w:after="0" w:line="233" w:lineRule="auto"/>
        <w:ind w:left="0"/>
        <w:contextualSpacing w:val="0"/>
        <w:jc w:val="center"/>
        <w:rPr>
          <w:rFonts w:ascii="Times New Roman" w:hAnsi="Times New Roman"/>
          <w:sz w:val="16"/>
          <w:szCs w:val="16"/>
        </w:rPr>
      </w:pPr>
    </w:p>
    <w:p w14:paraId="40A70FCB" w14:textId="77072F2F" w:rsidR="00D91249" w:rsidRPr="00384C6D" w:rsidRDefault="00D91249" w:rsidP="00D91249">
      <w:pPr>
        <w:autoSpaceDE w:val="0"/>
        <w:autoSpaceDN w:val="0"/>
        <w:adjustRightInd w:val="0"/>
        <w:spacing w:after="0" w:line="233" w:lineRule="auto"/>
        <w:ind w:firstLine="709"/>
        <w:jc w:val="both"/>
        <w:rPr>
          <w:rFonts w:ascii="Times New Roman" w:hAnsi="Times New Roman"/>
          <w:sz w:val="28"/>
          <w:szCs w:val="28"/>
        </w:rPr>
      </w:pPr>
      <w:r w:rsidRPr="00384C6D">
        <w:rPr>
          <w:rFonts w:ascii="Times New Roman" w:hAnsi="Times New Roman"/>
          <w:sz w:val="28"/>
          <w:szCs w:val="28"/>
        </w:rPr>
        <w:t xml:space="preserve">Государственной программой Новосибирской области «Развитие системы обращения с отходами производства и потребления в Новосибирской области», утвержденной </w:t>
      </w:r>
      <w:hyperlink r:id="rId8" w:history="1">
        <w:r w:rsidRPr="00384C6D">
          <w:rPr>
            <w:rFonts w:ascii="Times New Roman" w:hAnsi="Times New Roman"/>
            <w:sz w:val="28"/>
            <w:szCs w:val="28"/>
          </w:rPr>
          <w:t>постановлением Правительства Новосибирской области от 19.01.2015 № 10-п,</w:t>
        </w:r>
      </w:hyperlink>
      <w:r w:rsidRPr="00384C6D">
        <w:rPr>
          <w:rFonts w:ascii="Times New Roman" w:hAnsi="Times New Roman"/>
          <w:sz w:val="28"/>
          <w:szCs w:val="28"/>
        </w:rPr>
        <w:t xml:space="preserve"> на 2021 год у</w:t>
      </w:r>
      <w:r w:rsidR="005D4117">
        <w:rPr>
          <w:rFonts w:ascii="Times New Roman" w:hAnsi="Times New Roman"/>
          <w:sz w:val="28"/>
          <w:szCs w:val="28"/>
        </w:rPr>
        <w:t>становлено 14 целевых индикаторов</w:t>
      </w:r>
      <w:r w:rsidRPr="00384C6D">
        <w:rPr>
          <w:rFonts w:ascii="Times New Roman" w:hAnsi="Times New Roman"/>
          <w:sz w:val="28"/>
          <w:szCs w:val="28"/>
        </w:rPr>
        <w:t xml:space="preserve"> (приведены в таблице 1), в том числе 3 целевых индикатора установлено планом ее реализации на 2021 - 2023 годы, утвержденным приказом министерства жилищно-коммунального хозяйства и энергетики Новоси</w:t>
      </w:r>
      <w:r w:rsidR="009B7BB8">
        <w:rPr>
          <w:rFonts w:ascii="Times New Roman" w:hAnsi="Times New Roman"/>
          <w:sz w:val="28"/>
          <w:szCs w:val="28"/>
        </w:rPr>
        <w:t>бирской области от 16.04.2021 № </w:t>
      </w:r>
      <w:r w:rsidRPr="00384C6D">
        <w:rPr>
          <w:rFonts w:ascii="Times New Roman" w:hAnsi="Times New Roman"/>
          <w:sz w:val="28"/>
          <w:szCs w:val="28"/>
        </w:rPr>
        <w:t>67.</w:t>
      </w:r>
    </w:p>
    <w:p w14:paraId="6415C073" w14:textId="77777777" w:rsidR="00D91249" w:rsidRPr="00384C6D" w:rsidRDefault="00D91249" w:rsidP="00D91249">
      <w:pPr>
        <w:autoSpaceDE w:val="0"/>
        <w:autoSpaceDN w:val="0"/>
        <w:adjustRightInd w:val="0"/>
        <w:spacing w:after="0" w:line="233" w:lineRule="auto"/>
        <w:ind w:firstLine="709"/>
        <w:jc w:val="both"/>
        <w:rPr>
          <w:rFonts w:ascii="Times New Roman" w:hAnsi="Times New Roman"/>
          <w:sz w:val="28"/>
          <w:szCs w:val="28"/>
        </w:rPr>
      </w:pPr>
      <w:r w:rsidRPr="00384C6D">
        <w:rPr>
          <w:rFonts w:ascii="Times New Roman" w:hAnsi="Times New Roman"/>
          <w:sz w:val="28"/>
          <w:szCs w:val="28"/>
        </w:rPr>
        <w:t>Интегральная оценка эффективности реализации составила 1,00.</w:t>
      </w:r>
    </w:p>
    <w:p w14:paraId="3184F696" w14:textId="77777777" w:rsidR="00D91249" w:rsidRPr="00896A90" w:rsidRDefault="00D91249" w:rsidP="00D91249">
      <w:pPr>
        <w:spacing w:after="0" w:line="233" w:lineRule="auto"/>
        <w:ind w:firstLine="709"/>
        <w:jc w:val="both"/>
        <w:rPr>
          <w:rFonts w:ascii="Times New Roman" w:hAnsi="Times New Roman"/>
          <w:sz w:val="28"/>
          <w:szCs w:val="28"/>
        </w:rPr>
      </w:pPr>
      <w:r w:rsidRPr="00384C6D">
        <w:rPr>
          <w:rFonts w:ascii="Times New Roman" w:hAnsi="Times New Roman"/>
          <w:sz w:val="28"/>
          <w:szCs w:val="28"/>
        </w:rPr>
        <w:t>Реализация по итогам 2021 года признана эффективной.</w:t>
      </w:r>
    </w:p>
    <w:p w14:paraId="54F4A72A" w14:textId="77777777" w:rsidR="00D91249" w:rsidRPr="00896A90" w:rsidRDefault="00D91249" w:rsidP="00D91249">
      <w:pPr>
        <w:spacing w:after="0" w:line="240" w:lineRule="auto"/>
        <w:jc w:val="both"/>
        <w:rPr>
          <w:rFonts w:ascii="Times New Roman" w:hAnsi="Times New Roman"/>
          <w:sz w:val="16"/>
          <w:szCs w:val="16"/>
        </w:rPr>
      </w:pPr>
    </w:p>
    <w:p w14:paraId="48BDEBD2" w14:textId="77777777" w:rsidR="00D91249" w:rsidRPr="00896A90" w:rsidRDefault="00D91249" w:rsidP="00D91249">
      <w:pPr>
        <w:spacing w:after="0" w:line="240" w:lineRule="auto"/>
        <w:jc w:val="right"/>
        <w:rPr>
          <w:rFonts w:ascii="Times New Roman" w:hAnsi="Times New Roman"/>
          <w:i/>
          <w:sz w:val="24"/>
          <w:szCs w:val="24"/>
        </w:rPr>
      </w:pPr>
      <w:r w:rsidRPr="00896A90">
        <w:rPr>
          <w:rFonts w:ascii="Times New Roman" w:hAnsi="Times New Roman"/>
          <w:i/>
          <w:sz w:val="24"/>
          <w:szCs w:val="24"/>
        </w:rPr>
        <w:t>Таблица 1</w:t>
      </w:r>
    </w:p>
    <w:p w14:paraId="390CB0E7" w14:textId="77777777" w:rsidR="00D91249" w:rsidRPr="00896A90" w:rsidRDefault="00D91249" w:rsidP="00D91249">
      <w:pPr>
        <w:spacing w:after="0" w:line="240" w:lineRule="auto"/>
        <w:contextualSpacing/>
        <w:jc w:val="center"/>
        <w:rPr>
          <w:rFonts w:ascii="Times New Roman" w:hAnsi="Times New Roman"/>
          <w:b/>
          <w:sz w:val="24"/>
          <w:szCs w:val="24"/>
        </w:rPr>
      </w:pPr>
      <w:r w:rsidRPr="00896A90">
        <w:rPr>
          <w:rFonts w:ascii="Times New Roman" w:hAnsi="Times New Roman"/>
          <w:b/>
          <w:sz w:val="24"/>
          <w:szCs w:val="24"/>
        </w:rPr>
        <w:t>Целевые индикаторы государственной программы Новосибирской области</w:t>
      </w:r>
    </w:p>
    <w:p w14:paraId="36EB710D" w14:textId="77777777" w:rsidR="00D91249" w:rsidRPr="00896A90" w:rsidRDefault="00D91249" w:rsidP="00D91249">
      <w:pPr>
        <w:spacing w:after="0" w:line="240" w:lineRule="auto"/>
        <w:contextualSpacing/>
        <w:jc w:val="center"/>
        <w:rPr>
          <w:rFonts w:ascii="Times New Roman" w:hAnsi="Times New Roman"/>
          <w:b/>
          <w:sz w:val="24"/>
          <w:szCs w:val="24"/>
        </w:rPr>
      </w:pPr>
      <w:r w:rsidRPr="00896A90">
        <w:rPr>
          <w:rFonts w:ascii="Times New Roman" w:hAnsi="Times New Roman"/>
          <w:b/>
          <w:sz w:val="24"/>
          <w:szCs w:val="24"/>
        </w:rPr>
        <w:t>«Развитие системы обращения с отходами производства и потребления в Новосибирской области»</w:t>
      </w: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4962"/>
        <w:gridCol w:w="1634"/>
        <w:gridCol w:w="1559"/>
        <w:gridCol w:w="1701"/>
      </w:tblGrid>
      <w:tr w:rsidR="00D91249" w:rsidRPr="00896A90" w14:paraId="6C6B6F4C" w14:textId="77777777" w:rsidTr="00D91249">
        <w:trPr>
          <w:trHeight w:val="206"/>
        </w:trPr>
        <w:tc>
          <w:tcPr>
            <w:tcW w:w="4962" w:type="dxa"/>
            <w:vMerge w:val="restart"/>
            <w:tcBorders>
              <w:top w:val="single" w:sz="4" w:space="0" w:color="auto"/>
              <w:left w:val="single" w:sz="4" w:space="0" w:color="auto"/>
              <w:bottom w:val="single" w:sz="4" w:space="0" w:color="auto"/>
              <w:right w:val="single" w:sz="4" w:space="0" w:color="auto"/>
            </w:tcBorders>
          </w:tcPr>
          <w:p w14:paraId="015CBF1E" w14:textId="77777777" w:rsidR="00D91249" w:rsidRPr="00896A90" w:rsidRDefault="00D91249" w:rsidP="00D91249">
            <w:pPr>
              <w:spacing w:after="0" w:line="240" w:lineRule="auto"/>
              <w:jc w:val="center"/>
              <w:rPr>
                <w:rFonts w:ascii="Times New Roman" w:hAnsi="Times New Roman"/>
                <w:sz w:val="20"/>
                <w:szCs w:val="20"/>
              </w:rPr>
            </w:pPr>
            <w:r w:rsidRPr="00896A90">
              <w:rPr>
                <w:rFonts w:ascii="Times New Roman" w:hAnsi="Times New Roman"/>
                <w:sz w:val="20"/>
                <w:szCs w:val="20"/>
              </w:rPr>
              <w:t>Наименование целевого индикатора</w:t>
            </w:r>
          </w:p>
        </w:tc>
        <w:tc>
          <w:tcPr>
            <w:tcW w:w="1634" w:type="dxa"/>
            <w:vMerge w:val="restart"/>
            <w:tcBorders>
              <w:top w:val="single" w:sz="4" w:space="0" w:color="auto"/>
              <w:left w:val="single" w:sz="4" w:space="0" w:color="auto"/>
              <w:bottom w:val="single" w:sz="4" w:space="0" w:color="auto"/>
              <w:right w:val="single" w:sz="4" w:space="0" w:color="auto"/>
            </w:tcBorders>
          </w:tcPr>
          <w:p w14:paraId="5E1C88A3"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tcPr>
          <w:p w14:paraId="07B2AB8A" w14:textId="77777777" w:rsidR="00D91249" w:rsidRPr="00896A90" w:rsidRDefault="00D91249" w:rsidP="00D91249">
            <w:pPr>
              <w:spacing w:after="0" w:line="240" w:lineRule="auto"/>
              <w:jc w:val="center"/>
              <w:rPr>
                <w:rFonts w:ascii="Times New Roman" w:hAnsi="Times New Roman"/>
                <w:sz w:val="20"/>
                <w:szCs w:val="20"/>
              </w:rPr>
            </w:pPr>
            <w:r w:rsidRPr="00896A90">
              <w:rPr>
                <w:rFonts w:ascii="Times New Roman" w:hAnsi="Times New Roman"/>
                <w:sz w:val="20"/>
                <w:szCs w:val="20"/>
              </w:rPr>
              <w:t>Значение целевого индикатора</w:t>
            </w:r>
          </w:p>
        </w:tc>
      </w:tr>
      <w:tr w:rsidR="00D91249" w:rsidRPr="00896A90" w14:paraId="4953EF3E" w14:textId="77777777" w:rsidTr="00D91249">
        <w:tc>
          <w:tcPr>
            <w:tcW w:w="4962" w:type="dxa"/>
            <w:vMerge/>
            <w:tcBorders>
              <w:top w:val="single" w:sz="4" w:space="0" w:color="auto"/>
              <w:left w:val="single" w:sz="4" w:space="0" w:color="auto"/>
              <w:bottom w:val="single" w:sz="4" w:space="0" w:color="auto"/>
              <w:right w:val="single" w:sz="4" w:space="0" w:color="auto"/>
            </w:tcBorders>
          </w:tcPr>
          <w:p w14:paraId="7099B037" w14:textId="77777777" w:rsidR="00D91249" w:rsidRPr="00896A90" w:rsidRDefault="00D91249" w:rsidP="00D91249">
            <w:pPr>
              <w:autoSpaceDE w:val="0"/>
              <w:autoSpaceDN w:val="0"/>
              <w:adjustRightInd w:val="0"/>
              <w:spacing w:after="0" w:line="240" w:lineRule="auto"/>
              <w:rPr>
                <w:rFonts w:ascii="Times New Roman" w:hAnsi="Times New Roman"/>
                <w:sz w:val="20"/>
                <w:szCs w:val="20"/>
              </w:rPr>
            </w:pPr>
          </w:p>
        </w:tc>
        <w:tc>
          <w:tcPr>
            <w:tcW w:w="1634" w:type="dxa"/>
            <w:vMerge/>
            <w:tcBorders>
              <w:top w:val="single" w:sz="4" w:space="0" w:color="auto"/>
              <w:left w:val="single" w:sz="4" w:space="0" w:color="auto"/>
              <w:bottom w:val="single" w:sz="4" w:space="0" w:color="auto"/>
              <w:right w:val="single" w:sz="4" w:space="0" w:color="auto"/>
            </w:tcBorders>
          </w:tcPr>
          <w:p w14:paraId="530A26B0" w14:textId="77777777" w:rsidR="00D91249" w:rsidRPr="00896A90" w:rsidRDefault="00D91249" w:rsidP="00D91249">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77B1FC1"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2021</w:t>
            </w:r>
          </w:p>
          <w:p w14:paraId="597E0594"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14:paraId="52A8F022"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2021</w:t>
            </w:r>
          </w:p>
          <w:p w14:paraId="36111B5F"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(факт)</w:t>
            </w:r>
          </w:p>
        </w:tc>
      </w:tr>
      <w:tr w:rsidR="00D91249" w:rsidRPr="00896A90" w14:paraId="6E5BE0F9" w14:textId="77777777" w:rsidTr="00D91249">
        <w:tc>
          <w:tcPr>
            <w:tcW w:w="4962" w:type="dxa"/>
            <w:tcBorders>
              <w:top w:val="single" w:sz="4" w:space="0" w:color="auto"/>
              <w:left w:val="single" w:sz="4" w:space="0" w:color="auto"/>
              <w:bottom w:val="single" w:sz="4" w:space="0" w:color="auto"/>
              <w:right w:val="single" w:sz="4" w:space="0" w:color="auto"/>
            </w:tcBorders>
          </w:tcPr>
          <w:p w14:paraId="340DEE4C"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1</w:t>
            </w:r>
          </w:p>
        </w:tc>
        <w:tc>
          <w:tcPr>
            <w:tcW w:w="1634" w:type="dxa"/>
            <w:tcBorders>
              <w:top w:val="single" w:sz="4" w:space="0" w:color="auto"/>
              <w:left w:val="single" w:sz="4" w:space="0" w:color="auto"/>
              <w:bottom w:val="single" w:sz="4" w:space="0" w:color="auto"/>
              <w:right w:val="single" w:sz="4" w:space="0" w:color="auto"/>
            </w:tcBorders>
          </w:tcPr>
          <w:p w14:paraId="157BAC1C"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14:paraId="44866120"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7248CFE1"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4</w:t>
            </w:r>
          </w:p>
        </w:tc>
      </w:tr>
      <w:tr w:rsidR="00D91249" w:rsidRPr="00896A90" w14:paraId="0CB3AD75" w14:textId="77777777" w:rsidTr="00D91249">
        <w:tc>
          <w:tcPr>
            <w:tcW w:w="9856" w:type="dxa"/>
            <w:gridSpan w:val="4"/>
            <w:tcBorders>
              <w:top w:val="single" w:sz="4" w:space="0" w:color="auto"/>
              <w:left w:val="single" w:sz="4" w:space="0" w:color="auto"/>
              <w:bottom w:val="single" w:sz="4" w:space="0" w:color="auto"/>
              <w:right w:val="single" w:sz="4" w:space="0" w:color="auto"/>
            </w:tcBorders>
          </w:tcPr>
          <w:p w14:paraId="55D2A292"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Цель</w:t>
            </w:r>
            <w:r w:rsidRPr="00896A90">
              <w:rPr>
                <w:rFonts w:ascii="Times New Roman" w:eastAsia="Times New Roman" w:hAnsi="Times New Roman"/>
                <w:color w:val="000000"/>
                <w:sz w:val="20"/>
                <w:szCs w:val="20"/>
                <w:vertAlign w:val="superscript"/>
                <w:lang w:eastAsia="ru-RU"/>
              </w:rPr>
              <w:t>1</w:t>
            </w:r>
            <w:r w:rsidRPr="00896A90">
              <w:rPr>
                <w:rFonts w:ascii="Times New Roman" w:eastAsia="Times New Roman" w:hAnsi="Times New Roman"/>
                <w:color w:val="000000"/>
                <w:sz w:val="20"/>
                <w:szCs w:val="20"/>
                <w:lang w:eastAsia="ru-RU"/>
              </w:rPr>
              <w:t>. Совершенствование системы обращения с отходами производства и потребления в городских округах и муниципальных районах Новосибирской области, направленное на снижение негативного воздействия отходов производства и потребления на окружающую среду</w:t>
            </w:r>
          </w:p>
        </w:tc>
      </w:tr>
      <w:tr w:rsidR="00D91249" w:rsidRPr="00896A90" w14:paraId="29CE94E2" w14:textId="77777777" w:rsidTr="00D91249">
        <w:tc>
          <w:tcPr>
            <w:tcW w:w="4962" w:type="dxa"/>
            <w:tcBorders>
              <w:top w:val="single" w:sz="4" w:space="0" w:color="auto"/>
              <w:left w:val="single" w:sz="4" w:space="0" w:color="auto"/>
              <w:bottom w:val="single" w:sz="4" w:space="0" w:color="auto"/>
              <w:right w:val="single" w:sz="4" w:space="0" w:color="auto"/>
            </w:tcBorders>
          </w:tcPr>
          <w:p w14:paraId="26D53AAC" w14:textId="14EF963A" w:rsidR="00D91249" w:rsidRPr="009B7BB8" w:rsidRDefault="00D91249" w:rsidP="009B7BB8">
            <w:pPr>
              <w:autoSpaceDE w:val="0"/>
              <w:autoSpaceDN w:val="0"/>
              <w:adjustRightInd w:val="0"/>
              <w:spacing w:after="0" w:line="240" w:lineRule="auto"/>
              <w:rPr>
                <w:rFonts w:ascii="Times New Roman" w:hAnsi="Times New Roman" w:cs="Times New Roman"/>
                <w:sz w:val="20"/>
                <w:szCs w:val="20"/>
              </w:rPr>
            </w:pPr>
            <w:r w:rsidRPr="00896A90">
              <w:rPr>
                <w:rFonts w:ascii="Times New Roman" w:hAnsi="Times New Roman"/>
                <w:sz w:val="20"/>
                <w:szCs w:val="20"/>
              </w:rPr>
              <w:t xml:space="preserve">Доля </w:t>
            </w:r>
            <w:r w:rsidRPr="00896A90">
              <w:rPr>
                <w:rFonts w:ascii="Times New Roman" w:hAnsi="Times New Roman" w:cs="Times New Roman"/>
                <w:sz w:val="20"/>
                <w:szCs w:val="20"/>
              </w:rPr>
              <w:t>направленных на утилизацию отходов, выделенных в результате раздельного накопления и обработки (сортировки) твердых коммунальных отходов, в общей массе образованных твердых коммунальных отходов (ежегодно)</w:t>
            </w:r>
          </w:p>
        </w:tc>
        <w:tc>
          <w:tcPr>
            <w:tcW w:w="1634" w:type="dxa"/>
            <w:tcBorders>
              <w:top w:val="single" w:sz="4" w:space="0" w:color="auto"/>
              <w:left w:val="single" w:sz="4" w:space="0" w:color="auto"/>
              <w:bottom w:val="single" w:sz="4" w:space="0" w:color="auto"/>
              <w:right w:val="single" w:sz="4" w:space="0" w:color="auto"/>
            </w:tcBorders>
          </w:tcPr>
          <w:p w14:paraId="5D38AE80"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628B526B"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0,4</w:t>
            </w:r>
          </w:p>
        </w:tc>
        <w:tc>
          <w:tcPr>
            <w:tcW w:w="1701" w:type="dxa"/>
            <w:tcBorders>
              <w:top w:val="single" w:sz="4" w:space="0" w:color="auto"/>
              <w:left w:val="single" w:sz="4" w:space="0" w:color="auto"/>
              <w:bottom w:val="single" w:sz="4" w:space="0" w:color="auto"/>
              <w:right w:val="single" w:sz="4" w:space="0" w:color="auto"/>
            </w:tcBorders>
          </w:tcPr>
          <w:p w14:paraId="15E5BE9F"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2,1</w:t>
            </w:r>
          </w:p>
        </w:tc>
      </w:tr>
      <w:tr w:rsidR="00D91249" w:rsidRPr="00896A90" w14:paraId="1E02433D" w14:textId="77777777" w:rsidTr="00D91249">
        <w:trPr>
          <w:trHeight w:val="773"/>
        </w:trPr>
        <w:tc>
          <w:tcPr>
            <w:tcW w:w="4962" w:type="dxa"/>
            <w:tcBorders>
              <w:top w:val="single" w:sz="4" w:space="0" w:color="auto"/>
              <w:left w:val="single" w:sz="4" w:space="0" w:color="auto"/>
              <w:bottom w:val="single" w:sz="4" w:space="0" w:color="auto"/>
              <w:right w:val="single" w:sz="4" w:space="0" w:color="auto"/>
            </w:tcBorders>
          </w:tcPr>
          <w:p w14:paraId="28D8AB9E" w14:textId="779E0301" w:rsidR="00D91249" w:rsidRPr="009B7BB8" w:rsidRDefault="00D91249" w:rsidP="009B7BB8">
            <w:pPr>
              <w:autoSpaceDE w:val="0"/>
              <w:autoSpaceDN w:val="0"/>
              <w:adjustRightInd w:val="0"/>
              <w:spacing w:after="0" w:line="240" w:lineRule="auto"/>
              <w:rPr>
                <w:rFonts w:ascii="Times New Roman" w:hAnsi="Times New Roman" w:cs="Times New Roman"/>
                <w:sz w:val="20"/>
                <w:szCs w:val="20"/>
              </w:rPr>
            </w:pPr>
            <w:r w:rsidRPr="00896A90">
              <w:rPr>
                <w:rFonts w:ascii="Times New Roman" w:hAnsi="Times New Roman" w:cs="Times New Roman"/>
                <w:sz w:val="20"/>
                <w:szCs w:val="20"/>
              </w:rPr>
              <w:t>Доля направленных на захоронение твердых коммунальных отходов, в том числе прошедших обработку (сортировку), в общей массе образованных твердых коммунальных отходов (ежегодно)</w:t>
            </w:r>
          </w:p>
        </w:tc>
        <w:tc>
          <w:tcPr>
            <w:tcW w:w="1634" w:type="dxa"/>
            <w:tcBorders>
              <w:top w:val="single" w:sz="4" w:space="0" w:color="auto"/>
              <w:left w:val="single" w:sz="4" w:space="0" w:color="auto"/>
              <w:bottom w:val="single" w:sz="4" w:space="0" w:color="auto"/>
              <w:right w:val="single" w:sz="4" w:space="0" w:color="auto"/>
            </w:tcBorders>
          </w:tcPr>
          <w:p w14:paraId="1B3C9A8D" w14:textId="77777777" w:rsidR="00D91249" w:rsidRPr="00896A90" w:rsidRDefault="00D91249" w:rsidP="00D91249">
            <w:pPr>
              <w:spacing w:after="0" w:line="240" w:lineRule="auto"/>
              <w:jc w:val="center"/>
              <w:rPr>
                <w:sz w:val="20"/>
                <w:szCs w:val="20"/>
              </w:rPr>
            </w:pPr>
            <w:r w:rsidRPr="00896A9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7F01D801"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99,6</w:t>
            </w:r>
          </w:p>
        </w:tc>
        <w:tc>
          <w:tcPr>
            <w:tcW w:w="1701" w:type="dxa"/>
            <w:tcBorders>
              <w:top w:val="single" w:sz="4" w:space="0" w:color="auto"/>
              <w:left w:val="single" w:sz="4" w:space="0" w:color="auto"/>
              <w:bottom w:val="single" w:sz="4" w:space="0" w:color="auto"/>
              <w:right w:val="single" w:sz="4" w:space="0" w:color="auto"/>
            </w:tcBorders>
          </w:tcPr>
          <w:p w14:paraId="04C894D4"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97,9</w:t>
            </w:r>
          </w:p>
        </w:tc>
      </w:tr>
      <w:tr w:rsidR="00D91249" w:rsidRPr="00896A90" w14:paraId="69024BF6" w14:textId="77777777" w:rsidTr="00D91249">
        <w:trPr>
          <w:trHeight w:val="631"/>
        </w:trPr>
        <w:tc>
          <w:tcPr>
            <w:tcW w:w="9856" w:type="dxa"/>
            <w:gridSpan w:val="4"/>
            <w:tcBorders>
              <w:top w:val="single" w:sz="4" w:space="0" w:color="auto"/>
              <w:left w:val="single" w:sz="4" w:space="0" w:color="auto"/>
              <w:bottom w:val="single" w:sz="4" w:space="0" w:color="auto"/>
              <w:right w:val="single" w:sz="4" w:space="0" w:color="auto"/>
            </w:tcBorders>
          </w:tcPr>
          <w:p w14:paraId="57DA33CE"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Задача 2. Совершенствование системы управления в сфере обращения с отходами (сбор, накопление, транспортирование, обработка, утилизация, обезвреживание и размещение отходов), образующимися в Новосибирской области</w:t>
            </w:r>
          </w:p>
        </w:tc>
      </w:tr>
      <w:tr w:rsidR="00D91249" w:rsidRPr="00896A90" w14:paraId="514CD0D2" w14:textId="77777777" w:rsidTr="00D91249">
        <w:tc>
          <w:tcPr>
            <w:tcW w:w="4962" w:type="dxa"/>
            <w:tcBorders>
              <w:top w:val="single" w:sz="4" w:space="0" w:color="auto"/>
              <w:left w:val="single" w:sz="4" w:space="0" w:color="auto"/>
              <w:bottom w:val="single" w:sz="4" w:space="0" w:color="auto"/>
              <w:right w:val="single" w:sz="4" w:space="0" w:color="auto"/>
            </w:tcBorders>
          </w:tcPr>
          <w:p w14:paraId="18290C50" w14:textId="77777777" w:rsidR="00D91249" w:rsidRPr="00896A90" w:rsidRDefault="00D91249" w:rsidP="00D91249">
            <w:pPr>
              <w:autoSpaceDE w:val="0"/>
              <w:autoSpaceDN w:val="0"/>
              <w:adjustRightInd w:val="0"/>
              <w:spacing w:after="0" w:line="240" w:lineRule="auto"/>
              <w:jc w:val="both"/>
              <w:rPr>
                <w:rFonts w:ascii="Times New Roman" w:hAnsi="Times New Roman" w:cs="Times New Roman"/>
                <w:sz w:val="20"/>
                <w:szCs w:val="20"/>
              </w:rPr>
            </w:pPr>
            <w:r w:rsidRPr="00896A90">
              <w:rPr>
                <w:rFonts w:ascii="Times New Roman" w:hAnsi="Times New Roman" w:cs="Times New Roman"/>
                <w:sz w:val="20"/>
                <w:szCs w:val="20"/>
              </w:rPr>
              <w:t>Доля организаций в сфере обращения с отходами, деятельность которых в единой системе регулируется региональным оператором по обращению с твердыми коммунальными отходами</w:t>
            </w:r>
          </w:p>
        </w:tc>
        <w:tc>
          <w:tcPr>
            <w:tcW w:w="1634" w:type="dxa"/>
            <w:tcBorders>
              <w:top w:val="single" w:sz="4" w:space="0" w:color="auto"/>
              <w:left w:val="single" w:sz="4" w:space="0" w:color="auto"/>
              <w:bottom w:val="single" w:sz="4" w:space="0" w:color="auto"/>
              <w:right w:val="single" w:sz="4" w:space="0" w:color="auto"/>
            </w:tcBorders>
          </w:tcPr>
          <w:p w14:paraId="79CA1AC5"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5972033B"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100,00</w:t>
            </w:r>
          </w:p>
        </w:tc>
        <w:tc>
          <w:tcPr>
            <w:tcW w:w="1701" w:type="dxa"/>
            <w:tcBorders>
              <w:top w:val="single" w:sz="4" w:space="0" w:color="auto"/>
              <w:left w:val="single" w:sz="4" w:space="0" w:color="auto"/>
              <w:bottom w:val="single" w:sz="4" w:space="0" w:color="auto"/>
              <w:right w:val="single" w:sz="4" w:space="0" w:color="auto"/>
            </w:tcBorders>
          </w:tcPr>
          <w:p w14:paraId="05F2DE75"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100,00</w:t>
            </w:r>
          </w:p>
        </w:tc>
      </w:tr>
      <w:tr w:rsidR="00D91249" w:rsidRPr="00896A90" w14:paraId="279DA4CD" w14:textId="77777777" w:rsidTr="00D91249">
        <w:tc>
          <w:tcPr>
            <w:tcW w:w="4962" w:type="dxa"/>
            <w:tcBorders>
              <w:top w:val="single" w:sz="4" w:space="0" w:color="auto"/>
              <w:left w:val="single" w:sz="4" w:space="0" w:color="auto"/>
              <w:bottom w:val="single" w:sz="4" w:space="0" w:color="auto"/>
              <w:right w:val="single" w:sz="4" w:space="0" w:color="auto"/>
            </w:tcBorders>
          </w:tcPr>
          <w:p w14:paraId="0AF3E97A" w14:textId="77777777" w:rsidR="00D91249" w:rsidRPr="00896A90" w:rsidRDefault="00D91249" w:rsidP="00D91249">
            <w:pPr>
              <w:autoSpaceDE w:val="0"/>
              <w:autoSpaceDN w:val="0"/>
              <w:adjustRightInd w:val="0"/>
              <w:spacing w:after="0" w:line="240" w:lineRule="auto"/>
              <w:jc w:val="both"/>
              <w:rPr>
                <w:rFonts w:ascii="Times New Roman" w:hAnsi="Times New Roman" w:cs="Times New Roman"/>
                <w:sz w:val="20"/>
                <w:szCs w:val="20"/>
              </w:rPr>
            </w:pPr>
            <w:r w:rsidRPr="00896A90">
              <w:rPr>
                <w:rFonts w:ascii="Times New Roman" w:hAnsi="Times New Roman" w:cs="Times New Roman"/>
                <w:sz w:val="20"/>
                <w:szCs w:val="20"/>
              </w:rPr>
              <w:t>Доля населения, которому предоставлена коммунальная услуга по обращению с твердыми коммунальными отходами на территории Новосибирской области</w:t>
            </w:r>
          </w:p>
        </w:tc>
        <w:tc>
          <w:tcPr>
            <w:tcW w:w="1634" w:type="dxa"/>
            <w:tcBorders>
              <w:top w:val="single" w:sz="4" w:space="0" w:color="auto"/>
              <w:left w:val="single" w:sz="4" w:space="0" w:color="auto"/>
              <w:bottom w:val="single" w:sz="4" w:space="0" w:color="auto"/>
              <w:right w:val="single" w:sz="4" w:space="0" w:color="auto"/>
            </w:tcBorders>
          </w:tcPr>
          <w:p w14:paraId="4A5090FC"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0FD6FF12"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90</w:t>
            </w:r>
          </w:p>
        </w:tc>
        <w:tc>
          <w:tcPr>
            <w:tcW w:w="1701" w:type="dxa"/>
            <w:tcBorders>
              <w:top w:val="single" w:sz="4" w:space="0" w:color="auto"/>
              <w:left w:val="single" w:sz="4" w:space="0" w:color="auto"/>
              <w:bottom w:val="single" w:sz="4" w:space="0" w:color="auto"/>
              <w:right w:val="single" w:sz="4" w:space="0" w:color="auto"/>
            </w:tcBorders>
          </w:tcPr>
          <w:p w14:paraId="4604221E"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97,1</w:t>
            </w:r>
          </w:p>
        </w:tc>
      </w:tr>
      <w:tr w:rsidR="00D91249" w:rsidRPr="00896A90" w14:paraId="38C69D61" w14:textId="77777777" w:rsidTr="00D91249">
        <w:tc>
          <w:tcPr>
            <w:tcW w:w="4962" w:type="dxa"/>
            <w:tcBorders>
              <w:top w:val="single" w:sz="4" w:space="0" w:color="auto"/>
              <w:left w:val="single" w:sz="4" w:space="0" w:color="auto"/>
              <w:bottom w:val="single" w:sz="4" w:space="0" w:color="auto"/>
              <w:right w:val="single" w:sz="4" w:space="0" w:color="auto"/>
            </w:tcBorders>
          </w:tcPr>
          <w:p w14:paraId="65C82662" w14:textId="77777777" w:rsidR="00D91249" w:rsidRPr="00896A90" w:rsidRDefault="00D91249" w:rsidP="00D91249">
            <w:pPr>
              <w:autoSpaceDE w:val="0"/>
              <w:autoSpaceDN w:val="0"/>
              <w:adjustRightInd w:val="0"/>
              <w:spacing w:after="0" w:line="240" w:lineRule="auto"/>
              <w:jc w:val="both"/>
              <w:rPr>
                <w:rFonts w:ascii="Times New Roman" w:hAnsi="Times New Roman"/>
                <w:sz w:val="20"/>
                <w:szCs w:val="20"/>
              </w:rPr>
            </w:pPr>
            <w:r w:rsidRPr="00896A90">
              <w:rPr>
                <w:rFonts w:ascii="Times New Roman" w:hAnsi="Times New Roman"/>
                <w:sz w:val="20"/>
                <w:szCs w:val="20"/>
              </w:rPr>
              <w:t>Наличие Регионального оператора по обращению с твердыми коммунальными отходами</w:t>
            </w:r>
          </w:p>
        </w:tc>
        <w:tc>
          <w:tcPr>
            <w:tcW w:w="1634" w:type="dxa"/>
            <w:tcBorders>
              <w:top w:val="single" w:sz="4" w:space="0" w:color="auto"/>
              <w:left w:val="single" w:sz="4" w:space="0" w:color="auto"/>
              <w:bottom w:val="single" w:sz="4" w:space="0" w:color="auto"/>
              <w:right w:val="single" w:sz="4" w:space="0" w:color="auto"/>
            </w:tcBorders>
          </w:tcPr>
          <w:p w14:paraId="4A757C9B"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ед.</w:t>
            </w:r>
          </w:p>
        </w:tc>
        <w:tc>
          <w:tcPr>
            <w:tcW w:w="1559" w:type="dxa"/>
            <w:tcBorders>
              <w:top w:val="single" w:sz="4" w:space="0" w:color="auto"/>
              <w:left w:val="single" w:sz="4" w:space="0" w:color="auto"/>
              <w:bottom w:val="single" w:sz="4" w:space="0" w:color="auto"/>
              <w:right w:val="single" w:sz="4" w:space="0" w:color="auto"/>
            </w:tcBorders>
          </w:tcPr>
          <w:p w14:paraId="183A1B94"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14:paraId="0840CB5E"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1</w:t>
            </w:r>
          </w:p>
        </w:tc>
      </w:tr>
      <w:tr w:rsidR="00D91249" w:rsidRPr="00896A90" w14:paraId="0CE45638" w14:textId="77777777" w:rsidTr="00D91249">
        <w:tc>
          <w:tcPr>
            <w:tcW w:w="4962" w:type="dxa"/>
            <w:tcBorders>
              <w:top w:val="single" w:sz="4" w:space="0" w:color="auto"/>
              <w:left w:val="single" w:sz="4" w:space="0" w:color="auto"/>
              <w:bottom w:val="single" w:sz="4" w:space="0" w:color="auto"/>
              <w:right w:val="single" w:sz="4" w:space="0" w:color="auto"/>
            </w:tcBorders>
          </w:tcPr>
          <w:p w14:paraId="36906FF9" w14:textId="77777777" w:rsidR="00D91249" w:rsidRPr="00896A90" w:rsidRDefault="00D91249" w:rsidP="00D91249">
            <w:pPr>
              <w:autoSpaceDE w:val="0"/>
              <w:autoSpaceDN w:val="0"/>
              <w:adjustRightInd w:val="0"/>
              <w:spacing w:after="0" w:line="240" w:lineRule="auto"/>
              <w:jc w:val="both"/>
              <w:rPr>
                <w:rFonts w:ascii="Times New Roman" w:hAnsi="Times New Roman"/>
                <w:sz w:val="20"/>
                <w:szCs w:val="20"/>
              </w:rPr>
            </w:pPr>
            <w:r w:rsidRPr="00896A90">
              <w:rPr>
                <w:rFonts w:ascii="Times New Roman" w:hAnsi="Times New Roman"/>
                <w:sz w:val="20"/>
                <w:szCs w:val="20"/>
              </w:rPr>
              <w:t>Наличие актуализированной территориальной схемы обращения с отходами</w:t>
            </w:r>
          </w:p>
        </w:tc>
        <w:tc>
          <w:tcPr>
            <w:tcW w:w="1634" w:type="dxa"/>
            <w:tcBorders>
              <w:top w:val="single" w:sz="4" w:space="0" w:color="auto"/>
              <w:left w:val="single" w:sz="4" w:space="0" w:color="auto"/>
              <w:bottom w:val="single" w:sz="4" w:space="0" w:color="auto"/>
              <w:right w:val="single" w:sz="4" w:space="0" w:color="auto"/>
            </w:tcBorders>
          </w:tcPr>
          <w:p w14:paraId="5E248636"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ед.</w:t>
            </w:r>
          </w:p>
        </w:tc>
        <w:tc>
          <w:tcPr>
            <w:tcW w:w="1559" w:type="dxa"/>
            <w:tcBorders>
              <w:top w:val="single" w:sz="4" w:space="0" w:color="auto"/>
              <w:left w:val="single" w:sz="4" w:space="0" w:color="auto"/>
              <w:bottom w:val="single" w:sz="4" w:space="0" w:color="auto"/>
              <w:right w:val="single" w:sz="4" w:space="0" w:color="auto"/>
            </w:tcBorders>
          </w:tcPr>
          <w:p w14:paraId="3A3DAEE4"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tcPr>
          <w:p w14:paraId="6B6B4288"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1</w:t>
            </w:r>
          </w:p>
        </w:tc>
      </w:tr>
      <w:tr w:rsidR="00D91249" w:rsidRPr="00896A90" w14:paraId="6E5BBE19" w14:textId="77777777" w:rsidTr="00D91249">
        <w:tc>
          <w:tcPr>
            <w:tcW w:w="9856" w:type="dxa"/>
            <w:gridSpan w:val="4"/>
            <w:tcBorders>
              <w:top w:val="single" w:sz="4" w:space="0" w:color="auto"/>
              <w:left w:val="single" w:sz="4" w:space="0" w:color="auto"/>
              <w:bottom w:val="single" w:sz="4" w:space="0" w:color="auto"/>
              <w:right w:val="single" w:sz="4" w:space="0" w:color="auto"/>
            </w:tcBorders>
          </w:tcPr>
          <w:p w14:paraId="2ECC4ABB"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Задача 3. Создание условий для легитимного размещения твердых коммунальных отходов на территории Новосибирской области</w:t>
            </w:r>
          </w:p>
        </w:tc>
      </w:tr>
      <w:tr w:rsidR="00D91249" w:rsidRPr="00896A90" w14:paraId="0CE9431A" w14:textId="77777777" w:rsidTr="00D91249">
        <w:tc>
          <w:tcPr>
            <w:tcW w:w="4962" w:type="dxa"/>
            <w:tcBorders>
              <w:top w:val="single" w:sz="4" w:space="0" w:color="auto"/>
              <w:left w:val="single" w:sz="4" w:space="0" w:color="auto"/>
              <w:bottom w:val="single" w:sz="4" w:space="0" w:color="auto"/>
              <w:right w:val="single" w:sz="4" w:space="0" w:color="auto"/>
            </w:tcBorders>
          </w:tcPr>
          <w:p w14:paraId="5098C0F0" w14:textId="77777777" w:rsidR="00D91249" w:rsidRPr="00896A90" w:rsidRDefault="00D91249" w:rsidP="00D91249">
            <w:pPr>
              <w:autoSpaceDE w:val="0"/>
              <w:autoSpaceDN w:val="0"/>
              <w:adjustRightInd w:val="0"/>
              <w:spacing w:after="0" w:line="240" w:lineRule="auto"/>
              <w:rPr>
                <w:rFonts w:ascii="Times New Roman" w:hAnsi="Times New Roman" w:cs="Times New Roman"/>
                <w:sz w:val="20"/>
                <w:szCs w:val="20"/>
              </w:rPr>
            </w:pPr>
            <w:r w:rsidRPr="00896A90">
              <w:rPr>
                <w:rFonts w:ascii="Times New Roman" w:hAnsi="Times New Roman" w:cs="Times New Roman"/>
                <w:sz w:val="20"/>
                <w:szCs w:val="20"/>
              </w:rPr>
              <w:t>Введены в промышленную эксплуатацию мощности по обработке (сортировке) твердых коммунальных отходов (нарастающим итогом)</w:t>
            </w:r>
          </w:p>
        </w:tc>
        <w:tc>
          <w:tcPr>
            <w:tcW w:w="1634" w:type="dxa"/>
            <w:tcBorders>
              <w:top w:val="single" w:sz="4" w:space="0" w:color="auto"/>
              <w:left w:val="single" w:sz="4" w:space="0" w:color="auto"/>
              <w:bottom w:val="single" w:sz="4" w:space="0" w:color="auto"/>
              <w:right w:val="single" w:sz="4" w:space="0" w:color="auto"/>
            </w:tcBorders>
          </w:tcPr>
          <w:p w14:paraId="0F2E9AC5"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млн. тонн</w:t>
            </w:r>
          </w:p>
        </w:tc>
        <w:tc>
          <w:tcPr>
            <w:tcW w:w="1559" w:type="dxa"/>
            <w:tcBorders>
              <w:top w:val="single" w:sz="4" w:space="0" w:color="auto"/>
              <w:left w:val="single" w:sz="4" w:space="0" w:color="auto"/>
              <w:bottom w:val="single" w:sz="4" w:space="0" w:color="auto"/>
              <w:right w:val="single" w:sz="4" w:space="0" w:color="auto"/>
            </w:tcBorders>
          </w:tcPr>
          <w:p w14:paraId="09F43A68"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0,055</w:t>
            </w:r>
          </w:p>
        </w:tc>
        <w:tc>
          <w:tcPr>
            <w:tcW w:w="1701" w:type="dxa"/>
            <w:tcBorders>
              <w:top w:val="single" w:sz="4" w:space="0" w:color="auto"/>
              <w:left w:val="single" w:sz="4" w:space="0" w:color="auto"/>
              <w:bottom w:val="single" w:sz="4" w:space="0" w:color="auto"/>
              <w:right w:val="single" w:sz="4" w:space="0" w:color="auto"/>
            </w:tcBorders>
          </w:tcPr>
          <w:p w14:paraId="79715C27"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0,089</w:t>
            </w:r>
          </w:p>
        </w:tc>
      </w:tr>
      <w:tr w:rsidR="00D91249" w:rsidRPr="00896A90" w14:paraId="521C1610" w14:textId="77777777" w:rsidTr="00D91249">
        <w:tc>
          <w:tcPr>
            <w:tcW w:w="4962" w:type="dxa"/>
            <w:tcBorders>
              <w:top w:val="single" w:sz="4" w:space="0" w:color="auto"/>
              <w:left w:val="single" w:sz="4" w:space="0" w:color="auto"/>
              <w:bottom w:val="single" w:sz="4" w:space="0" w:color="auto"/>
              <w:right w:val="single" w:sz="4" w:space="0" w:color="auto"/>
            </w:tcBorders>
          </w:tcPr>
          <w:p w14:paraId="6BBFE488" w14:textId="77777777" w:rsidR="00D91249" w:rsidRPr="00896A90" w:rsidRDefault="00D91249" w:rsidP="00D91249">
            <w:pPr>
              <w:spacing w:after="0" w:line="240" w:lineRule="auto"/>
              <w:jc w:val="both"/>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Доля муниципальных районов и городских округов Новосибирской области, обеспеченных полигонами твердых коммунальных отходов, отвечающими установленным требованиям, от общего количества муниципальных районов и городских округов Новосибирской области</w:t>
            </w:r>
          </w:p>
        </w:tc>
        <w:tc>
          <w:tcPr>
            <w:tcW w:w="1634" w:type="dxa"/>
            <w:tcBorders>
              <w:top w:val="single" w:sz="4" w:space="0" w:color="auto"/>
              <w:left w:val="single" w:sz="4" w:space="0" w:color="auto"/>
              <w:bottom w:val="single" w:sz="4" w:space="0" w:color="auto"/>
              <w:right w:val="single" w:sz="4" w:space="0" w:color="auto"/>
            </w:tcBorders>
          </w:tcPr>
          <w:p w14:paraId="3BAF1610"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46EE49F1"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74,3</w:t>
            </w:r>
          </w:p>
        </w:tc>
        <w:tc>
          <w:tcPr>
            <w:tcW w:w="1701" w:type="dxa"/>
            <w:tcBorders>
              <w:top w:val="single" w:sz="4" w:space="0" w:color="auto"/>
              <w:left w:val="single" w:sz="4" w:space="0" w:color="auto"/>
              <w:bottom w:val="single" w:sz="4" w:space="0" w:color="auto"/>
              <w:right w:val="single" w:sz="4" w:space="0" w:color="auto"/>
            </w:tcBorders>
          </w:tcPr>
          <w:p w14:paraId="3E976C21"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74,3</w:t>
            </w:r>
          </w:p>
        </w:tc>
      </w:tr>
      <w:tr w:rsidR="00D91249" w:rsidRPr="00896A90" w14:paraId="590C8C7E" w14:textId="77777777" w:rsidTr="00D91249">
        <w:trPr>
          <w:trHeight w:val="1301"/>
        </w:trPr>
        <w:tc>
          <w:tcPr>
            <w:tcW w:w="4962" w:type="dxa"/>
            <w:tcBorders>
              <w:top w:val="single" w:sz="4" w:space="0" w:color="auto"/>
              <w:left w:val="single" w:sz="4" w:space="0" w:color="auto"/>
              <w:bottom w:val="single" w:sz="4" w:space="0" w:color="auto"/>
              <w:right w:val="single" w:sz="4" w:space="0" w:color="auto"/>
            </w:tcBorders>
          </w:tcPr>
          <w:p w14:paraId="1A87491E" w14:textId="77777777" w:rsidR="00D91249" w:rsidRPr="00896A90" w:rsidRDefault="00D91249" w:rsidP="00D91249">
            <w:pPr>
              <w:spacing w:after="0" w:line="240" w:lineRule="auto"/>
              <w:jc w:val="both"/>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Доля твердых коммунальных отходов, захораниваемых на полигонах коммунальных бытовых отходов, отвечающих установленным требованиям, от количества твердых коммунальных отходов, образующихся у населения муниципальных районов и городских округов Новосибирской области</w:t>
            </w:r>
          </w:p>
        </w:tc>
        <w:tc>
          <w:tcPr>
            <w:tcW w:w="1634" w:type="dxa"/>
            <w:tcBorders>
              <w:top w:val="single" w:sz="4" w:space="0" w:color="auto"/>
              <w:left w:val="single" w:sz="4" w:space="0" w:color="auto"/>
              <w:bottom w:val="single" w:sz="4" w:space="0" w:color="auto"/>
              <w:right w:val="single" w:sz="4" w:space="0" w:color="auto"/>
            </w:tcBorders>
          </w:tcPr>
          <w:p w14:paraId="530CCD8D"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2D368945"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90,0</w:t>
            </w:r>
          </w:p>
        </w:tc>
        <w:tc>
          <w:tcPr>
            <w:tcW w:w="1701" w:type="dxa"/>
            <w:tcBorders>
              <w:top w:val="single" w:sz="4" w:space="0" w:color="auto"/>
              <w:left w:val="single" w:sz="4" w:space="0" w:color="auto"/>
              <w:bottom w:val="single" w:sz="4" w:space="0" w:color="auto"/>
              <w:right w:val="single" w:sz="4" w:space="0" w:color="auto"/>
            </w:tcBorders>
          </w:tcPr>
          <w:p w14:paraId="203CD6E3" w14:textId="77777777" w:rsidR="00D91249" w:rsidRPr="00896A90" w:rsidRDefault="00D91249" w:rsidP="00D91249">
            <w:pPr>
              <w:spacing w:after="0" w:line="240" w:lineRule="auto"/>
              <w:jc w:val="center"/>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90,0</w:t>
            </w:r>
          </w:p>
        </w:tc>
      </w:tr>
      <w:tr w:rsidR="00D91249" w:rsidRPr="00896A90" w14:paraId="6F8CCBF4" w14:textId="77777777" w:rsidTr="00D91249">
        <w:tc>
          <w:tcPr>
            <w:tcW w:w="4962" w:type="dxa"/>
            <w:tcBorders>
              <w:top w:val="single" w:sz="4" w:space="0" w:color="auto"/>
              <w:left w:val="single" w:sz="4" w:space="0" w:color="auto"/>
              <w:bottom w:val="single" w:sz="4" w:space="0" w:color="auto"/>
              <w:right w:val="single" w:sz="4" w:space="0" w:color="auto"/>
            </w:tcBorders>
          </w:tcPr>
          <w:p w14:paraId="5176A94B" w14:textId="77777777" w:rsidR="00D91249" w:rsidRPr="00896A90" w:rsidRDefault="00D91249" w:rsidP="00D91249">
            <w:pPr>
              <w:spacing w:after="0" w:line="240" w:lineRule="auto"/>
              <w:jc w:val="both"/>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Количество полигонов твердых коммунальных отходов, отвечающих установленным требованиям</w:t>
            </w:r>
          </w:p>
        </w:tc>
        <w:tc>
          <w:tcPr>
            <w:tcW w:w="1634" w:type="dxa"/>
            <w:tcBorders>
              <w:top w:val="single" w:sz="4" w:space="0" w:color="auto"/>
              <w:left w:val="single" w:sz="4" w:space="0" w:color="auto"/>
              <w:bottom w:val="single" w:sz="4" w:space="0" w:color="auto"/>
              <w:right w:val="single" w:sz="4" w:space="0" w:color="auto"/>
            </w:tcBorders>
          </w:tcPr>
          <w:p w14:paraId="5049952F"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Pr>
          <w:p w14:paraId="31ED1E57"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14</w:t>
            </w:r>
          </w:p>
        </w:tc>
        <w:tc>
          <w:tcPr>
            <w:tcW w:w="1701" w:type="dxa"/>
            <w:tcBorders>
              <w:top w:val="single" w:sz="4" w:space="0" w:color="auto"/>
              <w:left w:val="single" w:sz="4" w:space="0" w:color="auto"/>
              <w:bottom w:val="single" w:sz="4" w:space="0" w:color="auto"/>
              <w:right w:val="single" w:sz="4" w:space="0" w:color="auto"/>
            </w:tcBorders>
          </w:tcPr>
          <w:p w14:paraId="70B1C984"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14</w:t>
            </w:r>
          </w:p>
        </w:tc>
      </w:tr>
      <w:tr w:rsidR="00D91249" w:rsidRPr="00896A90" w14:paraId="26183C1B" w14:textId="77777777" w:rsidTr="00D91249">
        <w:tc>
          <w:tcPr>
            <w:tcW w:w="4962" w:type="dxa"/>
            <w:tcBorders>
              <w:top w:val="single" w:sz="4" w:space="0" w:color="auto"/>
              <w:left w:val="single" w:sz="4" w:space="0" w:color="auto"/>
              <w:bottom w:val="single" w:sz="4" w:space="0" w:color="auto"/>
              <w:right w:val="single" w:sz="4" w:space="0" w:color="auto"/>
            </w:tcBorders>
          </w:tcPr>
          <w:p w14:paraId="07794B5A" w14:textId="77777777" w:rsidR="00D91249" w:rsidRPr="00896A90" w:rsidRDefault="00D91249" w:rsidP="00D91249">
            <w:pPr>
              <w:spacing w:after="0" w:line="240" w:lineRule="auto"/>
              <w:jc w:val="both"/>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Количество площадок временного накопления твердых коммунальных отходов, созданных на территории Новосибирской области</w:t>
            </w:r>
          </w:p>
        </w:tc>
        <w:tc>
          <w:tcPr>
            <w:tcW w:w="1634" w:type="dxa"/>
            <w:tcBorders>
              <w:top w:val="single" w:sz="4" w:space="0" w:color="auto"/>
              <w:left w:val="single" w:sz="4" w:space="0" w:color="auto"/>
              <w:bottom w:val="single" w:sz="4" w:space="0" w:color="auto"/>
              <w:right w:val="single" w:sz="4" w:space="0" w:color="auto"/>
            </w:tcBorders>
          </w:tcPr>
          <w:p w14:paraId="534C6AF9"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Pr>
          <w:p w14:paraId="35B0C3E6"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5958288B"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0</w:t>
            </w:r>
          </w:p>
        </w:tc>
      </w:tr>
      <w:tr w:rsidR="00D91249" w:rsidRPr="00896A90" w14:paraId="5BB47AFC" w14:textId="77777777" w:rsidTr="00D91249">
        <w:tc>
          <w:tcPr>
            <w:tcW w:w="4962" w:type="dxa"/>
            <w:tcBorders>
              <w:top w:val="single" w:sz="4" w:space="0" w:color="auto"/>
              <w:left w:val="single" w:sz="4" w:space="0" w:color="auto"/>
              <w:bottom w:val="single" w:sz="4" w:space="0" w:color="auto"/>
              <w:right w:val="single" w:sz="4" w:space="0" w:color="auto"/>
            </w:tcBorders>
          </w:tcPr>
          <w:p w14:paraId="024C8DFB" w14:textId="245EE858" w:rsidR="00D91249" w:rsidRPr="00896A90" w:rsidRDefault="00D91249" w:rsidP="00D91249">
            <w:pPr>
              <w:autoSpaceDE w:val="0"/>
              <w:autoSpaceDN w:val="0"/>
              <w:adjustRightInd w:val="0"/>
              <w:spacing w:after="0" w:line="240" w:lineRule="auto"/>
              <w:rPr>
                <w:rFonts w:ascii="Times New Roman" w:hAnsi="Times New Roman" w:cs="Times New Roman"/>
                <w:sz w:val="20"/>
                <w:szCs w:val="20"/>
              </w:rPr>
            </w:pPr>
            <w:r w:rsidRPr="00896A90">
              <w:rPr>
                <w:rFonts w:ascii="Times New Roman" w:hAnsi="Times New Roman" w:cs="Times New Roman"/>
                <w:sz w:val="20"/>
                <w:szCs w:val="20"/>
              </w:rPr>
              <w:t>Количество приобретенных контейнеров для раздельного накопления твердых коммунальных отходов на территории Новосибирской области (ежегодно)</w:t>
            </w:r>
          </w:p>
        </w:tc>
        <w:tc>
          <w:tcPr>
            <w:tcW w:w="1634" w:type="dxa"/>
            <w:tcBorders>
              <w:top w:val="single" w:sz="4" w:space="0" w:color="auto"/>
              <w:left w:val="single" w:sz="4" w:space="0" w:color="auto"/>
              <w:bottom w:val="single" w:sz="4" w:space="0" w:color="auto"/>
              <w:right w:val="single" w:sz="4" w:space="0" w:color="auto"/>
            </w:tcBorders>
          </w:tcPr>
          <w:p w14:paraId="4DEF9AE4"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Pr>
          <w:p w14:paraId="7C160C52"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cs="Times New Roman"/>
                <w:sz w:val="20"/>
                <w:szCs w:val="20"/>
              </w:rPr>
              <w:t>2279</w:t>
            </w:r>
          </w:p>
        </w:tc>
        <w:tc>
          <w:tcPr>
            <w:tcW w:w="1701" w:type="dxa"/>
            <w:tcBorders>
              <w:top w:val="single" w:sz="4" w:space="0" w:color="auto"/>
              <w:left w:val="single" w:sz="4" w:space="0" w:color="auto"/>
              <w:bottom w:val="single" w:sz="4" w:space="0" w:color="auto"/>
              <w:right w:val="single" w:sz="4" w:space="0" w:color="auto"/>
            </w:tcBorders>
          </w:tcPr>
          <w:p w14:paraId="74E3A16B"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2531</w:t>
            </w:r>
          </w:p>
        </w:tc>
      </w:tr>
      <w:tr w:rsidR="00D91249" w:rsidRPr="00896A90" w14:paraId="755E31CF" w14:textId="77777777" w:rsidTr="00D91249">
        <w:tc>
          <w:tcPr>
            <w:tcW w:w="4962" w:type="dxa"/>
            <w:tcBorders>
              <w:top w:val="single" w:sz="4" w:space="0" w:color="auto"/>
              <w:left w:val="single" w:sz="4" w:space="0" w:color="auto"/>
              <w:bottom w:val="single" w:sz="4" w:space="0" w:color="auto"/>
              <w:right w:val="single" w:sz="4" w:space="0" w:color="auto"/>
            </w:tcBorders>
          </w:tcPr>
          <w:p w14:paraId="35DEEBCA" w14:textId="77777777" w:rsidR="00D91249" w:rsidRPr="00896A90" w:rsidRDefault="00D91249" w:rsidP="00D91249">
            <w:pPr>
              <w:spacing w:after="0" w:line="240" w:lineRule="auto"/>
              <w:jc w:val="both"/>
              <w:rPr>
                <w:rFonts w:ascii="Times New Roman" w:eastAsia="Times New Roman" w:hAnsi="Times New Roman"/>
                <w:color w:val="000000"/>
                <w:sz w:val="20"/>
                <w:szCs w:val="20"/>
                <w:lang w:eastAsia="ru-RU"/>
              </w:rPr>
            </w:pPr>
            <w:r w:rsidRPr="00896A90">
              <w:rPr>
                <w:rFonts w:ascii="Times New Roman" w:eastAsia="Times New Roman" w:hAnsi="Times New Roman"/>
                <w:color w:val="000000"/>
                <w:sz w:val="20"/>
                <w:szCs w:val="20"/>
                <w:lang w:eastAsia="ru-RU"/>
              </w:rPr>
              <w:t xml:space="preserve">Количество строящихся (реконструируемых) полигонов </w:t>
            </w:r>
            <w:r w:rsidRPr="00896A90">
              <w:rPr>
                <w:rFonts w:ascii="Times New Roman" w:hAnsi="Times New Roman"/>
                <w:sz w:val="20"/>
                <w:szCs w:val="20"/>
              </w:rPr>
              <w:t>твердых коммунальных отходов</w:t>
            </w:r>
            <w:r w:rsidRPr="00896A90">
              <w:rPr>
                <w:rFonts w:ascii="Times New Roman" w:eastAsia="Times New Roman" w:hAnsi="Times New Roman"/>
                <w:color w:val="000000"/>
                <w:sz w:val="20"/>
                <w:szCs w:val="20"/>
                <w:lang w:eastAsia="ru-RU"/>
              </w:rPr>
              <w:t>, отвечающих установленным требованиям</w:t>
            </w:r>
          </w:p>
        </w:tc>
        <w:tc>
          <w:tcPr>
            <w:tcW w:w="1634" w:type="dxa"/>
            <w:tcBorders>
              <w:top w:val="single" w:sz="4" w:space="0" w:color="auto"/>
              <w:left w:val="single" w:sz="4" w:space="0" w:color="auto"/>
              <w:bottom w:val="single" w:sz="4" w:space="0" w:color="auto"/>
              <w:right w:val="single" w:sz="4" w:space="0" w:color="auto"/>
            </w:tcBorders>
          </w:tcPr>
          <w:p w14:paraId="440880D8"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Pr>
          <w:p w14:paraId="1543BDDB"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62D736CD"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1</w:t>
            </w:r>
          </w:p>
        </w:tc>
      </w:tr>
      <w:tr w:rsidR="00D91249" w:rsidRPr="00896A90" w14:paraId="3FA3D1A6" w14:textId="77777777" w:rsidTr="00D91249">
        <w:tc>
          <w:tcPr>
            <w:tcW w:w="9856" w:type="dxa"/>
            <w:gridSpan w:val="4"/>
            <w:tcBorders>
              <w:top w:val="single" w:sz="4" w:space="0" w:color="auto"/>
              <w:left w:val="single" w:sz="4" w:space="0" w:color="auto"/>
              <w:bottom w:val="single" w:sz="4" w:space="0" w:color="auto"/>
              <w:right w:val="single" w:sz="4" w:space="0" w:color="auto"/>
            </w:tcBorders>
          </w:tcPr>
          <w:p w14:paraId="39A9BC26" w14:textId="77777777" w:rsidR="00D91249" w:rsidRPr="00896A90" w:rsidRDefault="00D91249" w:rsidP="00D91249">
            <w:pPr>
              <w:autoSpaceDE w:val="0"/>
              <w:autoSpaceDN w:val="0"/>
              <w:adjustRightInd w:val="0"/>
              <w:spacing w:after="0" w:line="240" w:lineRule="auto"/>
              <w:jc w:val="center"/>
              <w:rPr>
                <w:rFonts w:ascii="Times New Roman" w:hAnsi="Times New Roman" w:cs="Times New Roman"/>
                <w:sz w:val="20"/>
                <w:szCs w:val="20"/>
              </w:rPr>
            </w:pPr>
            <w:r w:rsidRPr="00896A90">
              <w:rPr>
                <w:rFonts w:ascii="Times New Roman" w:hAnsi="Times New Roman" w:cs="Times New Roman"/>
                <w:sz w:val="20"/>
                <w:szCs w:val="20"/>
              </w:rPr>
              <w:t>Задача 6. Ликвидация несанкционированных свалок отходов</w:t>
            </w:r>
          </w:p>
        </w:tc>
      </w:tr>
      <w:tr w:rsidR="00D91249" w:rsidRPr="00896A90" w14:paraId="7198DC3E" w14:textId="77777777" w:rsidTr="00D91249">
        <w:tc>
          <w:tcPr>
            <w:tcW w:w="4962" w:type="dxa"/>
            <w:tcBorders>
              <w:top w:val="single" w:sz="4" w:space="0" w:color="auto"/>
              <w:left w:val="single" w:sz="4" w:space="0" w:color="auto"/>
              <w:bottom w:val="single" w:sz="4" w:space="0" w:color="auto"/>
              <w:right w:val="single" w:sz="4" w:space="0" w:color="auto"/>
            </w:tcBorders>
          </w:tcPr>
          <w:p w14:paraId="0AAEB0F7" w14:textId="14E7EEEE" w:rsidR="00D91249" w:rsidRPr="00896A90" w:rsidRDefault="00D91249" w:rsidP="00D91249">
            <w:pPr>
              <w:autoSpaceDE w:val="0"/>
              <w:autoSpaceDN w:val="0"/>
              <w:adjustRightInd w:val="0"/>
              <w:spacing w:after="0" w:line="240" w:lineRule="auto"/>
              <w:rPr>
                <w:rFonts w:ascii="Times New Roman" w:hAnsi="Times New Roman" w:cs="Times New Roman"/>
                <w:sz w:val="20"/>
                <w:szCs w:val="20"/>
              </w:rPr>
            </w:pPr>
            <w:r w:rsidRPr="00896A90">
              <w:rPr>
                <w:rFonts w:ascii="Times New Roman" w:hAnsi="Times New Roman" w:cs="Times New Roman"/>
                <w:sz w:val="20"/>
                <w:szCs w:val="20"/>
              </w:rPr>
              <w:t xml:space="preserve">Доля ликвидированных несанкционированных свалок отходов от заявленного количества свалок, образовавшихся до 01.01.2019 (за исключением объектов, ликвидируемых </w:t>
            </w:r>
            <w:r w:rsidR="009B7BB8">
              <w:rPr>
                <w:rFonts w:ascii="Times New Roman" w:hAnsi="Times New Roman" w:cs="Times New Roman"/>
                <w:sz w:val="20"/>
                <w:szCs w:val="20"/>
              </w:rPr>
              <w:t>в рамках регионального проекта «Чистые города»</w:t>
            </w:r>
            <w:r w:rsidRPr="00896A90">
              <w:rPr>
                <w:rFonts w:ascii="Times New Roman" w:hAnsi="Times New Roman" w:cs="Times New Roman"/>
                <w:sz w:val="20"/>
                <w:szCs w:val="20"/>
              </w:rPr>
              <w:t>)</w:t>
            </w:r>
          </w:p>
        </w:tc>
        <w:tc>
          <w:tcPr>
            <w:tcW w:w="1634" w:type="dxa"/>
            <w:tcBorders>
              <w:top w:val="single" w:sz="4" w:space="0" w:color="auto"/>
              <w:left w:val="single" w:sz="4" w:space="0" w:color="auto"/>
              <w:bottom w:val="single" w:sz="4" w:space="0" w:color="auto"/>
              <w:right w:val="single" w:sz="4" w:space="0" w:color="auto"/>
            </w:tcBorders>
          </w:tcPr>
          <w:p w14:paraId="6AC7972B"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05FF499B"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100</w:t>
            </w:r>
          </w:p>
        </w:tc>
        <w:tc>
          <w:tcPr>
            <w:tcW w:w="1701" w:type="dxa"/>
            <w:tcBorders>
              <w:top w:val="single" w:sz="4" w:space="0" w:color="auto"/>
              <w:left w:val="single" w:sz="4" w:space="0" w:color="auto"/>
              <w:bottom w:val="single" w:sz="4" w:space="0" w:color="auto"/>
              <w:right w:val="single" w:sz="4" w:space="0" w:color="auto"/>
            </w:tcBorders>
          </w:tcPr>
          <w:p w14:paraId="2DB771E3" w14:textId="77777777" w:rsidR="00D91249" w:rsidRPr="00896A90" w:rsidRDefault="00D91249" w:rsidP="00D91249">
            <w:pPr>
              <w:autoSpaceDE w:val="0"/>
              <w:autoSpaceDN w:val="0"/>
              <w:adjustRightInd w:val="0"/>
              <w:spacing w:after="0" w:line="240" w:lineRule="auto"/>
              <w:jc w:val="center"/>
              <w:rPr>
                <w:rFonts w:ascii="Times New Roman" w:hAnsi="Times New Roman"/>
                <w:sz w:val="20"/>
                <w:szCs w:val="20"/>
              </w:rPr>
            </w:pPr>
            <w:r w:rsidRPr="00896A90">
              <w:rPr>
                <w:rFonts w:ascii="Times New Roman" w:hAnsi="Times New Roman"/>
                <w:sz w:val="20"/>
                <w:szCs w:val="20"/>
              </w:rPr>
              <w:t>14,3</w:t>
            </w:r>
          </w:p>
        </w:tc>
      </w:tr>
    </w:tbl>
    <w:p w14:paraId="106E4B89" w14:textId="3296DD38" w:rsidR="00D91249" w:rsidRPr="00D91249" w:rsidRDefault="00D91249" w:rsidP="00D91249">
      <w:pPr>
        <w:spacing w:after="0" w:line="240" w:lineRule="auto"/>
        <w:jc w:val="both"/>
        <w:rPr>
          <w:rFonts w:ascii="Times New Roman" w:hAnsi="Times New Roman"/>
          <w:sz w:val="18"/>
          <w:szCs w:val="18"/>
        </w:rPr>
      </w:pPr>
      <w:r w:rsidRPr="00896A90">
        <w:rPr>
          <w:rFonts w:ascii="Times New Roman" w:hAnsi="Times New Roman"/>
          <w:sz w:val="18"/>
          <w:szCs w:val="18"/>
          <w:vertAlign w:val="superscript"/>
        </w:rPr>
        <w:t>1</w:t>
      </w:r>
      <w:r w:rsidR="003A3139">
        <w:rPr>
          <w:rFonts w:ascii="Times New Roman" w:hAnsi="Times New Roman"/>
          <w:sz w:val="18"/>
          <w:szCs w:val="18"/>
        </w:rPr>
        <w:t xml:space="preserve"> – по задачам 1,</w:t>
      </w:r>
      <w:r w:rsidRPr="00896A90">
        <w:rPr>
          <w:rFonts w:ascii="Times New Roman" w:hAnsi="Times New Roman"/>
          <w:sz w:val="18"/>
          <w:szCs w:val="18"/>
        </w:rPr>
        <w:t>4,5 значения целевых индикаторов на 2021 год не установлены</w:t>
      </w:r>
    </w:p>
    <w:p w14:paraId="72548A21" w14:textId="77777777" w:rsidR="00D91249" w:rsidRDefault="00D91249" w:rsidP="00D91249">
      <w:pPr>
        <w:spacing w:after="0" w:line="240" w:lineRule="auto"/>
        <w:jc w:val="right"/>
        <w:rPr>
          <w:rFonts w:ascii="Times New Roman" w:hAnsi="Times New Roman"/>
          <w:i/>
          <w:sz w:val="24"/>
          <w:szCs w:val="24"/>
        </w:rPr>
      </w:pPr>
    </w:p>
    <w:p w14:paraId="6C822AAF" w14:textId="77777777" w:rsidR="00D91249" w:rsidRDefault="00D91249" w:rsidP="00D91249">
      <w:pPr>
        <w:spacing w:after="0" w:line="240" w:lineRule="auto"/>
        <w:jc w:val="right"/>
        <w:rPr>
          <w:rFonts w:ascii="Times New Roman" w:hAnsi="Times New Roman"/>
          <w:i/>
          <w:sz w:val="24"/>
          <w:szCs w:val="24"/>
        </w:rPr>
      </w:pPr>
    </w:p>
    <w:p w14:paraId="629EC9A8" w14:textId="77777777" w:rsidR="00D91249" w:rsidRDefault="00D91249" w:rsidP="00D91249">
      <w:pPr>
        <w:spacing w:after="0" w:line="240" w:lineRule="auto"/>
        <w:jc w:val="right"/>
        <w:rPr>
          <w:rFonts w:ascii="Times New Roman" w:hAnsi="Times New Roman"/>
          <w:i/>
          <w:sz w:val="24"/>
          <w:szCs w:val="24"/>
        </w:rPr>
      </w:pPr>
    </w:p>
    <w:p w14:paraId="0549855A" w14:textId="77777777" w:rsidR="00D91249" w:rsidRDefault="00D91249" w:rsidP="00D91249">
      <w:pPr>
        <w:spacing w:after="0" w:line="240" w:lineRule="auto"/>
        <w:jc w:val="right"/>
        <w:rPr>
          <w:rFonts w:ascii="Times New Roman" w:hAnsi="Times New Roman"/>
          <w:i/>
          <w:sz w:val="24"/>
          <w:szCs w:val="24"/>
        </w:rPr>
      </w:pPr>
    </w:p>
    <w:p w14:paraId="0D70106F" w14:textId="77777777" w:rsidR="00D91249" w:rsidRDefault="00D91249" w:rsidP="00D91249">
      <w:pPr>
        <w:spacing w:after="0" w:line="240" w:lineRule="auto"/>
        <w:jc w:val="right"/>
        <w:rPr>
          <w:rFonts w:ascii="Times New Roman" w:hAnsi="Times New Roman"/>
          <w:i/>
          <w:sz w:val="24"/>
          <w:szCs w:val="24"/>
        </w:rPr>
      </w:pPr>
    </w:p>
    <w:p w14:paraId="01181FC3" w14:textId="77777777" w:rsidR="00D91249" w:rsidRDefault="00D91249" w:rsidP="00D91249">
      <w:pPr>
        <w:spacing w:after="0" w:line="240" w:lineRule="auto"/>
        <w:jc w:val="right"/>
        <w:rPr>
          <w:rFonts w:ascii="Times New Roman" w:hAnsi="Times New Roman"/>
          <w:i/>
          <w:sz w:val="24"/>
          <w:szCs w:val="24"/>
        </w:rPr>
      </w:pPr>
    </w:p>
    <w:p w14:paraId="5CEE3F66" w14:textId="77777777" w:rsidR="00D91249" w:rsidRDefault="00D91249" w:rsidP="00D91249">
      <w:pPr>
        <w:spacing w:after="0" w:line="240" w:lineRule="auto"/>
        <w:jc w:val="right"/>
        <w:rPr>
          <w:rFonts w:ascii="Times New Roman" w:hAnsi="Times New Roman"/>
          <w:i/>
          <w:sz w:val="24"/>
          <w:szCs w:val="24"/>
        </w:rPr>
      </w:pPr>
    </w:p>
    <w:p w14:paraId="72887184" w14:textId="77777777" w:rsidR="00D91249" w:rsidRDefault="00D91249" w:rsidP="00D91249">
      <w:pPr>
        <w:spacing w:after="0" w:line="240" w:lineRule="auto"/>
        <w:jc w:val="right"/>
        <w:rPr>
          <w:rFonts w:ascii="Times New Roman" w:hAnsi="Times New Roman"/>
          <w:i/>
          <w:sz w:val="24"/>
          <w:szCs w:val="24"/>
        </w:rPr>
      </w:pPr>
    </w:p>
    <w:p w14:paraId="5B7E530C" w14:textId="77777777" w:rsidR="00D91249" w:rsidRDefault="00D91249" w:rsidP="00D91249">
      <w:pPr>
        <w:spacing w:after="0" w:line="240" w:lineRule="auto"/>
        <w:jc w:val="right"/>
        <w:rPr>
          <w:rFonts w:ascii="Times New Roman" w:hAnsi="Times New Roman"/>
          <w:i/>
          <w:sz w:val="24"/>
          <w:szCs w:val="24"/>
        </w:rPr>
      </w:pPr>
    </w:p>
    <w:p w14:paraId="0A0E862D" w14:textId="77777777" w:rsidR="00D91249" w:rsidRDefault="00D91249" w:rsidP="00D91249">
      <w:pPr>
        <w:spacing w:after="0" w:line="240" w:lineRule="auto"/>
        <w:jc w:val="right"/>
        <w:rPr>
          <w:rFonts w:ascii="Times New Roman" w:hAnsi="Times New Roman"/>
          <w:i/>
          <w:sz w:val="24"/>
          <w:szCs w:val="24"/>
        </w:rPr>
      </w:pPr>
    </w:p>
    <w:p w14:paraId="0F824ED6" w14:textId="0FDC4B3F" w:rsidR="00D91249" w:rsidRDefault="00D91249" w:rsidP="00D91249">
      <w:pPr>
        <w:spacing w:after="0" w:line="240" w:lineRule="auto"/>
        <w:jc w:val="right"/>
        <w:rPr>
          <w:rFonts w:ascii="Times New Roman" w:hAnsi="Times New Roman"/>
          <w:i/>
          <w:sz w:val="24"/>
          <w:szCs w:val="24"/>
        </w:rPr>
      </w:pPr>
    </w:p>
    <w:p w14:paraId="113F5E58" w14:textId="77777777" w:rsidR="009B7BB8" w:rsidRDefault="009B7BB8" w:rsidP="00D91249">
      <w:pPr>
        <w:spacing w:after="0" w:line="240" w:lineRule="auto"/>
        <w:jc w:val="right"/>
        <w:rPr>
          <w:rFonts w:ascii="Times New Roman" w:hAnsi="Times New Roman"/>
          <w:i/>
          <w:sz w:val="24"/>
          <w:szCs w:val="24"/>
        </w:rPr>
      </w:pPr>
    </w:p>
    <w:p w14:paraId="3EF08EBB" w14:textId="77777777" w:rsidR="00D91249" w:rsidRDefault="00D91249" w:rsidP="00D91249">
      <w:pPr>
        <w:spacing w:after="0" w:line="240" w:lineRule="auto"/>
        <w:jc w:val="right"/>
        <w:rPr>
          <w:rFonts w:ascii="Times New Roman" w:hAnsi="Times New Roman"/>
          <w:i/>
          <w:sz w:val="24"/>
          <w:szCs w:val="24"/>
        </w:rPr>
      </w:pPr>
    </w:p>
    <w:p w14:paraId="3043F925" w14:textId="39CE6B20" w:rsidR="00D91249" w:rsidRPr="00C00C69" w:rsidRDefault="00D91249" w:rsidP="00D91249">
      <w:pPr>
        <w:spacing w:after="0" w:line="240" w:lineRule="auto"/>
        <w:jc w:val="right"/>
        <w:rPr>
          <w:rFonts w:ascii="Times New Roman" w:hAnsi="Times New Roman"/>
          <w:i/>
          <w:sz w:val="24"/>
          <w:szCs w:val="24"/>
        </w:rPr>
      </w:pPr>
      <w:r w:rsidRPr="00C00C69">
        <w:rPr>
          <w:rFonts w:ascii="Times New Roman" w:hAnsi="Times New Roman"/>
          <w:i/>
          <w:sz w:val="24"/>
          <w:szCs w:val="24"/>
        </w:rPr>
        <w:t>Таблица 2</w:t>
      </w:r>
    </w:p>
    <w:p w14:paraId="3AB9BC4F" w14:textId="77777777" w:rsidR="00D91249" w:rsidRPr="00896A90" w:rsidRDefault="00D91249" w:rsidP="00D91249">
      <w:pPr>
        <w:spacing w:after="0" w:line="240" w:lineRule="auto"/>
        <w:jc w:val="center"/>
        <w:rPr>
          <w:rFonts w:ascii="Times New Roman" w:hAnsi="Times New Roman"/>
          <w:b/>
          <w:sz w:val="24"/>
          <w:szCs w:val="24"/>
        </w:rPr>
      </w:pPr>
      <w:r w:rsidRPr="00896A90">
        <w:rPr>
          <w:rFonts w:ascii="Times New Roman" w:hAnsi="Times New Roman"/>
          <w:b/>
          <w:bCs/>
          <w:sz w:val="24"/>
          <w:szCs w:val="24"/>
        </w:rPr>
        <w:t>Ресурсное обеспечение государственной программы Новосибирской области</w:t>
      </w:r>
    </w:p>
    <w:p w14:paraId="027A0190" w14:textId="77777777" w:rsidR="00D91249" w:rsidRPr="00896A90" w:rsidRDefault="00D91249" w:rsidP="00D91249">
      <w:pPr>
        <w:pStyle w:val="a4"/>
        <w:spacing w:after="0" w:line="240" w:lineRule="auto"/>
        <w:ind w:left="0"/>
        <w:jc w:val="center"/>
        <w:rPr>
          <w:rFonts w:ascii="Times New Roman" w:hAnsi="Times New Roman"/>
          <w:b/>
          <w:sz w:val="24"/>
          <w:szCs w:val="24"/>
        </w:rPr>
      </w:pPr>
      <w:r w:rsidRPr="00896A90">
        <w:rPr>
          <w:rFonts w:ascii="Times New Roman" w:hAnsi="Times New Roman"/>
          <w:b/>
          <w:sz w:val="24"/>
          <w:szCs w:val="24"/>
        </w:rPr>
        <w:t>«Развитие системы обращения с отходами производства и потребления в Новосибирской области»</w:t>
      </w:r>
    </w:p>
    <w:tbl>
      <w:tblPr>
        <w:tblW w:w="9923" w:type="dxa"/>
        <w:tblInd w:w="-5" w:type="dxa"/>
        <w:tblLook w:val="04A0" w:firstRow="1" w:lastRow="0" w:firstColumn="1" w:lastColumn="0" w:noHBand="0" w:noVBand="1"/>
      </w:tblPr>
      <w:tblGrid>
        <w:gridCol w:w="5103"/>
        <w:gridCol w:w="1559"/>
        <w:gridCol w:w="1560"/>
        <w:gridCol w:w="1701"/>
      </w:tblGrid>
      <w:tr w:rsidR="00D91249" w:rsidRPr="00896A90" w14:paraId="4051D762" w14:textId="77777777" w:rsidTr="00D91249">
        <w:trPr>
          <w:trHeight w:val="816"/>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AA324" w14:textId="77777777" w:rsidR="00D91249" w:rsidRPr="00896A90" w:rsidRDefault="00D91249" w:rsidP="00D91249">
            <w:pPr>
              <w:spacing w:after="0" w:line="240" w:lineRule="auto"/>
              <w:jc w:val="center"/>
              <w:rPr>
                <w:rFonts w:ascii="Times New Roman" w:eastAsia="Times New Roman" w:hAnsi="Times New Roman"/>
                <w:bCs/>
                <w:color w:val="000000"/>
                <w:sz w:val="20"/>
                <w:szCs w:val="20"/>
                <w:lang w:eastAsia="ru-RU"/>
              </w:rPr>
            </w:pPr>
            <w:r w:rsidRPr="00896A90">
              <w:rPr>
                <w:rFonts w:ascii="Times New Roman" w:eastAsia="Times New Roman" w:hAnsi="Times New Roman"/>
                <w:bCs/>
                <w:color w:val="000000"/>
                <w:sz w:val="20"/>
                <w:szCs w:val="20"/>
                <w:lang w:eastAsia="ru-RU"/>
              </w:rPr>
              <w:t>Источник расходов</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14:paraId="50716DE7" w14:textId="77777777" w:rsidR="00D91249" w:rsidRPr="00896A90" w:rsidRDefault="00D91249" w:rsidP="00D91249">
            <w:pPr>
              <w:spacing w:after="0" w:line="240" w:lineRule="auto"/>
              <w:jc w:val="center"/>
              <w:rPr>
                <w:rFonts w:ascii="Times New Roman" w:eastAsia="Times New Roman" w:hAnsi="Times New Roman"/>
                <w:bCs/>
                <w:color w:val="000000"/>
                <w:sz w:val="20"/>
                <w:szCs w:val="20"/>
                <w:lang w:eastAsia="ru-RU"/>
              </w:rPr>
            </w:pPr>
            <w:r w:rsidRPr="00896A90">
              <w:rPr>
                <w:rFonts w:ascii="Times New Roman" w:eastAsia="Times New Roman" w:hAnsi="Times New Roman"/>
                <w:bCs/>
                <w:color w:val="000000"/>
                <w:sz w:val="20"/>
                <w:szCs w:val="20"/>
                <w:lang w:eastAsia="ru-RU"/>
              </w:rPr>
              <w:t>Объемы за 2021 год</w:t>
            </w:r>
          </w:p>
          <w:p w14:paraId="2A920EE3" w14:textId="77777777" w:rsidR="00D91249" w:rsidRPr="00896A90" w:rsidRDefault="00D91249" w:rsidP="00D91249">
            <w:pPr>
              <w:spacing w:after="0" w:line="240" w:lineRule="auto"/>
              <w:jc w:val="center"/>
              <w:rPr>
                <w:rFonts w:ascii="Times New Roman" w:eastAsia="Times New Roman" w:hAnsi="Times New Roman"/>
                <w:bCs/>
                <w:color w:val="000000"/>
                <w:sz w:val="20"/>
                <w:szCs w:val="20"/>
                <w:lang w:eastAsia="ru-RU"/>
              </w:rPr>
            </w:pPr>
            <w:r w:rsidRPr="00896A90">
              <w:rPr>
                <w:rFonts w:ascii="Times New Roman" w:eastAsia="Times New Roman" w:hAnsi="Times New Roman"/>
                <w:bCs/>
                <w:color w:val="000000"/>
                <w:sz w:val="20"/>
                <w:szCs w:val="20"/>
                <w:lang w:eastAsia="ru-RU"/>
              </w:rPr>
              <w:t>(тыс. руб.)</w:t>
            </w:r>
          </w:p>
        </w:tc>
      </w:tr>
      <w:tr w:rsidR="00D91249" w:rsidRPr="00896A90" w14:paraId="49778754" w14:textId="77777777" w:rsidTr="00D91249">
        <w:trPr>
          <w:trHeight w:val="297"/>
        </w:trPr>
        <w:tc>
          <w:tcPr>
            <w:tcW w:w="5103" w:type="dxa"/>
            <w:vMerge/>
            <w:tcBorders>
              <w:top w:val="single" w:sz="4" w:space="0" w:color="auto"/>
              <w:left w:val="single" w:sz="4" w:space="0" w:color="auto"/>
              <w:bottom w:val="single" w:sz="4" w:space="0" w:color="auto"/>
              <w:right w:val="single" w:sz="4" w:space="0" w:color="auto"/>
            </w:tcBorders>
            <w:vAlign w:val="center"/>
            <w:hideMark/>
          </w:tcPr>
          <w:p w14:paraId="1EC097EE" w14:textId="77777777" w:rsidR="00D91249" w:rsidRPr="00896A90" w:rsidRDefault="00D91249" w:rsidP="00D91249">
            <w:pPr>
              <w:spacing w:after="0" w:line="240" w:lineRule="auto"/>
              <w:rPr>
                <w:rFonts w:ascii="Times New Roman" w:eastAsia="Times New Roman" w:hAnsi="Times New Roman"/>
                <w:b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5D914A52" w14:textId="77777777" w:rsidR="00D91249" w:rsidRPr="00896A90" w:rsidRDefault="00D91249" w:rsidP="00D91249">
            <w:pPr>
              <w:spacing w:after="0" w:line="240" w:lineRule="auto"/>
              <w:jc w:val="center"/>
              <w:rPr>
                <w:rFonts w:ascii="Times New Roman" w:eastAsia="Times New Roman" w:hAnsi="Times New Roman"/>
                <w:bCs/>
                <w:color w:val="000000"/>
                <w:sz w:val="20"/>
                <w:szCs w:val="20"/>
                <w:lang w:eastAsia="ru-RU"/>
              </w:rPr>
            </w:pPr>
            <w:r w:rsidRPr="00896A90">
              <w:rPr>
                <w:rFonts w:ascii="Times New Roman" w:eastAsia="Times New Roman" w:hAnsi="Times New Roman"/>
                <w:bCs/>
                <w:color w:val="000000"/>
                <w:sz w:val="20"/>
                <w:szCs w:val="20"/>
                <w:lang w:eastAsia="ru-RU"/>
              </w:rPr>
              <w:t>план</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9DD02DB" w14:textId="77777777" w:rsidR="00D91249" w:rsidRPr="00896A90" w:rsidRDefault="00D91249" w:rsidP="00D91249">
            <w:pPr>
              <w:spacing w:after="0" w:line="240" w:lineRule="auto"/>
              <w:jc w:val="center"/>
              <w:rPr>
                <w:rFonts w:ascii="Times New Roman" w:eastAsia="Times New Roman" w:hAnsi="Times New Roman"/>
                <w:bCs/>
                <w:color w:val="000000"/>
                <w:sz w:val="20"/>
                <w:szCs w:val="20"/>
                <w:lang w:eastAsia="ru-RU"/>
              </w:rPr>
            </w:pPr>
            <w:r w:rsidRPr="00896A90">
              <w:rPr>
                <w:rFonts w:ascii="Times New Roman" w:eastAsia="Times New Roman" w:hAnsi="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EC367F3" w14:textId="77777777" w:rsidR="00D91249" w:rsidRPr="00896A90" w:rsidRDefault="00D91249" w:rsidP="00D91249">
            <w:pPr>
              <w:spacing w:after="0" w:line="240" w:lineRule="auto"/>
              <w:jc w:val="center"/>
              <w:rPr>
                <w:rFonts w:ascii="Times New Roman" w:eastAsia="Times New Roman" w:hAnsi="Times New Roman"/>
                <w:bCs/>
                <w:color w:val="000000"/>
                <w:sz w:val="20"/>
                <w:szCs w:val="20"/>
                <w:lang w:eastAsia="ru-RU"/>
              </w:rPr>
            </w:pPr>
            <w:r w:rsidRPr="00896A90">
              <w:rPr>
                <w:rFonts w:ascii="Times New Roman" w:eastAsia="Times New Roman" w:hAnsi="Times New Roman"/>
                <w:bCs/>
                <w:color w:val="000000"/>
                <w:sz w:val="20"/>
                <w:szCs w:val="20"/>
                <w:lang w:eastAsia="ru-RU"/>
              </w:rPr>
              <w:t>% выполнения плана</w:t>
            </w:r>
          </w:p>
        </w:tc>
      </w:tr>
      <w:tr w:rsidR="00D91249" w:rsidRPr="00896A90" w14:paraId="3E0A5475" w14:textId="77777777" w:rsidTr="00D91249">
        <w:trPr>
          <w:trHeight w:val="297"/>
        </w:trPr>
        <w:tc>
          <w:tcPr>
            <w:tcW w:w="5103" w:type="dxa"/>
            <w:tcBorders>
              <w:top w:val="single" w:sz="4" w:space="0" w:color="auto"/>
              <w:left w:val="single" w:sz="4" w:space="0" w:color="auto"/>
              <w:bottom w:val="single" w:sz="4" w:space="0" w:color="auto"/>
              <w:right w:val="single" w:sz="4" w:space="0" w:color="auto"/>
            </w:tcBorders>
            <w:vAlign w:val="center"/>
          </w:tcPr>
          <w:p w14:paraId="098F883F" w14:textId="77777777" w:rsidR="00D91249" w:rsidRPr="00896A90" w:rsidRDefault="00D91249" w:rsidP="00D91249">
            <w:pPr>
              <w:spacing w:after="0" w:line="240" w:lineRule="auto"/>
              <w:jc w:val="center"/>
              <w:rPr>
                <w:rFonts w:ascii="Times New Roman" w:eastAsia="Times New Roman" w:hAnsi="Times New Roman"/>
                <w:bCs/>
                <w:color w:val="000000"/>
                <w:sz w:val="20"/>
                <w:szCs w:val="20"/>
                <w:lang w:eastAsia="ru-RU"/>
              </w:rPr>
            </w:pPr>
            <w:r w:rsidRPr="00896A90">
              <w:rPr>
                <w:rFonts w:ascii="Times New Roman" w:eastAsia="Times New Roman" w:hAnsi="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tcPr>
          <w:p w14:paraId="626A8D7C" w14:textId="77777777" w:rsidR="00D91249" w:rsidRPr="00896A90" w:rsidRDefault="00D91249" w:rsidP="00D91249">
            <w:pPr>
              <w:spacing w:after="0" w:line="240" w:lineRule="auto"/>
              <w:jc w:val="center"/>
              <w:rPr>
                <w:rFonts w:ascii="Times New Roman" w:eastAsia="Times New Roman" w:hAnsi="Times New Roman"/>
                <w:bCs/>
                <w:color w:val="000000"/>
                <w:sz w:val="20"/>
                <w:szCs w:val="20"/>
                <w:lang w:eastAsia="ru-RU"/>
              </w:rPr>
            </w:pPr>
            <w:r w:rsidRPr="00896A90">
              <w:rPr>
                <w:rFonts w:ascii="Times New Roman" w:eastAsia="Times New Roman" w:hAnsi="Times New Roman"/>
                <w:bCs/>
                <w:color w:val="000000"/>
                <w:sz w:val="20"/>
                <w:szCs w:val="20"/>
                <w:lang w:eastAsia="ru-RU"/>
              </w:rPr>
              <w:t>2</w:t>
            </w:r>
          </w:p>
        </w:tc>
        <w:tc>
          <w:tcPr>
            <w:tcW w:w="1560" w:type="dxa"/>
            <w:tcBorders>
              <w:top w:val="single" w:sz="4" w:space="0" w:color="auto"/>
              <w:left w:val="nil"/>
              <w:bottom w:val="single" w:sz="4" w:space="0" w:color="auto"/>
              <w:right w:val="single" w:sz="4" w:space="0" w:color="auto"/>
            </w:tcBorders>
            <w:shd w:val="clear" w:color="auto" w:fill="auto"/>
            <w:vAlign w:val="center"/>
          </w:tcPr>
          <w:p w14:paraId="2CC2BB85" w14:textId="77777777" w:rsidR="00D91249" w:rsidRPr="00896A90" w:rsidRDefault="00D91249" w:rsidP="00D91249">
            <w:pPr>
              <w:spacing w:after="0" w:line="240" w:lineRule="auto"/>
              <w:jc w:val="center"/>
              <w:rPr>
                <w:rFonts w:ascii="Times New Roman" w:eastAsia="Times New Roman" w:hAnsi="Times New Roman"/>
                <w:bCs/>
                <w:color w:val="000000"/>
                <w:sz w:val="20"/>
                <w:szCs w:val="20"/>
                <w:lang w:eastAsia="ru-RU"/>
              </w:rPr>
            </w:pPr>
            <w:r w:rsidRPr="00896A90">
              <w:rPr>
                <w:rFonts w:ascii="Times New Roman" w:eastAsia="Times New Roman" w:hAnsi="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tcPr>
          <w:p w14:paraId="45A09F41" w14:textId="77777777" w:rsidR="00D91249" w:rsidRPr="00896A90" w:rsidRDefault="00D91249" w:rsidP="00D91249">
            <w:pPr>
              <w:spacing w:after="0" w:line="240" w:lineRule="auto"/>
              <w:jc w:val="center"/>
              <w:rPr>
                <w:rFonts w:ascii="Times New Roman" w:eastAsia="Times New Roman" w:hAnsi="Times New Roman"/>
                <w:bCs/>
                <w:color w:val="000000"/>
                <w:sz w:val="20"/>
                <w:szCs w:val="20"/>
                <w:lang w:eastAsia="ru-RU"/>
              </w:rPr>
            </w:pPr>
            <w:r w:rsidRPr="00896A90">
              <w:rPr>
                <w:rFonts w:ascii="Times New Roman" w:eastAsia="Times New Roman" w:hAnsi="Times New Roman"/>
                <w:bCs/>
                <w:color w:val="000000"/>
                <w:sz w:val="20"/>
                <w:szCs w:val="20"/>
                <w:lang w:eastAsia="ru-RU"/>
              </w:rPr>
              <w:t>4</w:t>
            </w:r>
          </w:p>
        </w:tc>
      </w:tr>
      <w:tr w:rsidR="00D91249" w:rsidRPr="00896A90" w14:paraId="3641F9E2" w14:textId="77777777" w:rsidTr="00D91249">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hideMark/>
          </w:tcPr>
          <w:p w14:paraId="2D56F029" w14:textId="77777777" w:rsidR="00D91249" w:rsidRPr="00896A90" w:rsidRDefault="00D91249" w:rsidP="00D91249">
            <w:pPr>
              <w:spacing w:after="0" w:line="240" w:lineRule="auto"/>
              <w:rPr>
                <w:rFonts w:ascii="Times New Roman" w:eastAsia="Times New Roman" w:hAnsi="Times New Roman"/>
                <w:sz w:val="20"/>
                <w:szCs w:val="20"/>
                <w:lang w:eastAsia="ru-RU"/>
              </w:rPr>
            </w:pPr>
            <w:r w:rsidRPr="00896A90">
              <w:rPr>
                <w:rFonts w:ascii="Times New Roman" w:eastAsia="Times New Roman" w:hAnsi="Times New Roman" w:cs="Times New Roman"/>
                <w:sz w:val="20"/>
                <w:szCs w:val="20"/>
                <w:lang w:eastAsia="ru-RU"/>
              </w:rPr>
              <w:t>Всего по государственной программе, в том числе:</w:t>
            </w:r>
          </w:p>
        </w:tc>
        <w:tc>
          <w:tcPr>
            <w:tcW w:w="1559" w:type="dxa"/>
            <w:tcBorders>
              <w:top w:val="nil"/>
              <w:left w:val="nil"/>
              <w:bottom w:val="single" w:sz="4" w:space="0" w:color="auto"/>
              <w:right w:val="single" w:sz="4" w:space="0" w:color="auto"/>
            </w:tcBorders>
            <w:shd w:val="clear" w:color="auto" w:fill="auto"/>
            <w:noWrap/>
          </w:tcPr>
          <w:p w14:paraId="7B481EB2" w14:textId="7CA64F80" w:rsidR="00D91249" w:rsidRPr="00896A90" w:rsidRDefault="003A3139" w:rsidP="00D91249">
            <w:pPr>
              <w:spacing w:after="0" w:line="240" w:lineRule="auto"/>
              <w:jc w:val="center"/>
              <w:rPr>
                <w:rFonts w:ascii="Times New Roman" w:eastAsia="Times New Roman" w:hAnsi="Times New Roman"/>
                <w:sz w:val="20"/>
                <w:szCs w:val="20"/>
                <w:lang w:eastAsia="ru-RU"/>
              </w:rPr>
            </w:pPr>
            <w:r>
              <w:rPr>
                <w:rFonts w:ascii="Times New Roman" w:hAnsi="Times New Roman" w:cs="Times New Roman"/>
                <w:sz w:val="20"/>
                <w:szCs w:val="20"/>
              </w:rPr>
              <w:t>114 </w:t>
            </w:r>
            <w:r w:rsidR="00D91249" w:rsidRPr="00896A90">
              <w:rPr>
                <w:rFonts w:ascii="Times New Roman" w:hAnsi="Times New Roman" w:cs="Times New Roman"/>
                <w:sz w:val="20"/>
                <w:szCs w:val="20"/>
              </w:rPr>
              <w:t>343,3</w:t>
            </w:r>
          </w:p>
        </w:tc>
        <w:tc>
          <w:tcPr>
            <w:tcW w:w="1560" w:type="dxa"/>
            <w:tcBorders>
              <w:top w:val="single" w:sz="4" w:space="0" w:color="auto"/>
              <w:left w:val="nil"/>
              <w:bottom w:val="single" w:sz="4" w:space="0" w:color="auto"/>
              <w:right w:val="single" w:sz="4" w:space="0" w:color="auto"/>
            </w:tcBorders>
            <w:shd w:val="clear" w:color="auto" w:fill="auto"/>
            <w:noWrap/>
          </w:tcPr>
          <w:p w14:paraId="18CE8FA6"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87 133,2</w:t>
            </w:r>
          </w:p>
        </w:tc>
        <w:tc>
          <w:tcPr>
            <w:tcW w:w="1701" w:type="dxa"/>
            <w:tcBorders>
              <w:top w:val="single" w:sz="4" w:space="0" w:color="auto"/>
              <w:left w:val="nil"/>
              <w:bottom w:val="single" w:sz="4" w:space="0" w:color="auto"/>
              <w:right w:val="single" w:sz="4" w:space="0" w:color="auto"/>
            </w:tcBorders>
            <w:shd w:val="clear" w:color="auto" w:fill="auto"/>
            <w:noWrap/>
          </w:tcPr>
          <w:p w14:paraId="476985E2"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76,2</w:t>
            </w:r>
          </w:p>
        </w:tc>
      </w:tr>
      <w:tr w:rsidR="00D91249" w:rsidRPr="00896A90" w14:paraId="03958FCC" w14:textId="77777777" w:rsidTr="00D91249">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tcPr>
          <w:p w14:paraId="1C1C1138" w14:textId="77777777" w:rsidR="00D91249" w:rsidRPr="00896A90" w:rsidRDefault="00D91249" w:rsidP="00D91249">
            <w:pPr>
              <w:spacing w:after="0" w:line="240" w:lineRule="auto"/>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7BCD5B12" w14:textId="11E45865" w:rsidR="00D91249" w:rsidRPr="00896A90" w:rsidRDefault="003A3139" w:rsidP="00D9124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39 </w:t>
            </w:r>
            <w:r w:rsidR="00D91249" w:rsidRPr="00896A90">
              <w:rPr>
                <w:rFonts w:ascii="Times New Roman" w:eastAsia="Times New Roman" w:hAnsi="Times New Roman"/>
                <w:sz w:val="20"/>
                <w:szCs w:val="20"/>
                <w:lang w:eastAsia="ru-RU"/>
              </w:rPr>
              <w:t>623,3</w:t>
            </w:r>
          </w:p>
        </w:tc>
        <w:tc>
          <w:tcPr>
            <w:tcW w:w="1560" w:type="dxa"/>
            <w:tcBorders>
              <w:top w:val="nil"/>
              <w:left w:val="nil"/>
              <w:bottom w:val="single" w:sz="4" w:space="0" w:color="auto"/>
              <w:right w:val="single" w:sz="4" w:space="0" w:color="auto"/>
            </w:tcBorders>
            <w:shd w:val="clear" w:color="auto" w:fill="auto"/>
            <w:noWrap/>
          </w:tcPr>
          <w:p w14:paraId="102BB78E" w14:textId="12F80CF3" w:rsidR="00D91249" w:rsidRPr="00896A90" w:rsidRDefault="003A3139" w:rsidP="00D9124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cs="Times New Roman"/>
                <w:color w:val="000000"/>
                <w:sz w:val="20"/>
                <w:szCs w:val="20"/>
              </w:rPr>
              <w:t>39 </w:t>
            </w:r>
            <w:r w:rsidR="00D91249" w:rsidRPr="00896A90">
              <w:rPr>
                <w:rFonts w:ascii="Times New Roman" w:eastAsia="Times New Roman" w:hAnsi="Times New Roman" w:cs="Times New Roman"/>
                <w:color w:val="000000"/>
                <w:sz w:val="20"/>
                <w:szCs w:val="20"/>
              </w:rPr>
              <w:t>632,2</w:t>
            </w:r>
          </w:p>
        </w:tc>
        <w:tc>
          <w:tcPr>
            <w:tcW w:w="1701" w:type="dxa"/>
            <w:tcBorders>
              <w:top w:val="nil"/>
              <w:left w:val="nil"/>
              <w:bottom w:val="single" w:sz="4" w:space="0" w:color="auto"/>
              <w:right w:val="single" w:sz="4" w:space="0" w:color="auto"/>
            </w:tcBorders>
            <w:shd w:val="clear" w:color="auto" w:fill="auto"/>
            <w:noWrap/>
          </w:tcPr>
          <w:p w14:paraId="782D795B"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100,0</w:t>
            </w:r>
          </w:p>
        </w:tc>
      </w:tr>
      <w:tr w:rsidR="00D91249" w:rsidRPr="00896A90" w14:paraId="23534558" w14:textId="77777777" w:rsidTr="00D91249">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BA42C7" w14:textId="77777777" w:rsidR="00D91249" w:rsidRPr="00896A90" w:rsidRDefault="00D91249" w:rsidP="00D91249">
            <w:pPr>
              <w:spacing w:after="0" w:line="240" w:lineRule="auto"/>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noWrap/>
          </w:tcPr>
          <w:p w14:paraId="53A09293" w14:textId="1D3B2F2D" w:rsidR="00D91249" w:rsidRPr="00896A90" w:rsidRDefault="003A3139" w:rsidP="00D91249">
            <w:pPr>
              <w:spacing w:after="0" w:line="240" w:lineRule="auto"/>
              <w:jc w:val="center"/>
              <w:rPr>
                <w:rFonts w:ascii="Times New Roman" w:eastAsia="Times New Roman" w:hAnsi="Times New Roman"/>
                <w:sz w:val="20"/>
                <w:szCs w:val="20"/>
                <w:lang w:eastAsia="ru-RU"/>
              </w:rPr>
            </w:pPr>
            <w:r>
              <w:rPr>
                <w:rFonts w:ascii="Times New Roman" w:hAnsi="Times New Roman" w:cs="Times New Roman"/>
                <w:sz w:val="20"/>
                <w:szCs w:val="20"/>
              </w:rPr>
              <w:t>71 </w:t>
            </w:r>
            <w:r w:rsidR="00D91249" w:rsidRPr="00896A90">
              <w:rPr>
                <w:rFonts w:ascii="Times New Roman" w:hAnsi="Times New Roman" w:cs="Times New Roman"/>
                <w:sz w:val="20"/>
                <w:szCs w:val="20"/>
              </w:rPr>
              <w:t>295,0</w:t>
            </w:r>
          </w:p>
        </w:tc>
        <w:tc>
          <w:tcPr>
            <w:tcW w:w="1560" w:type="dxa"/>
            <w:tcBorders>
              <w:top w:val="single" w:sz="4" w:space="0" w:color="auto"/>
              <w:left w:val="nil"/>
              <w:bottom w:val="single" w:sz="4" w:space="0" w:color="auto"/>
              <w:right w:val="single" w:sz="4" w:space="0" w:color="auto"/>
            </w:tcBorders>
            <w:shd w:val="clear" w:color="auto" w:fill="auto"/>
            <w:noWrap/>
          </w:tcPr>
          <w:p w14:paraId="5223F9C7"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44 675,5</w:t>
            </w:r>
          </w:p>
        </w:tc>
        <w:tc>
          <w:tcPr>
            <w:tcW w:w="1701" w:type="dxa"/>
            <w:tcBorders>
              <w:top w:val="single" w:sz="4" w:space="0" w:color="auto"/>
              <w:left w:val="nil"/>
              <w:bottom w:val="single" w:sz="4" w:space="0" w:color="auto"/>
              <w:right w:val="single" w:sz="4" w:space="0" w:color="auto"/>
            </w:tcBorders>
            <w:shd w:val="clear" w:color="auto" w:fill="auto"/>
            <w:noWrap/>
          </w:tcPr>
          <w:p w14:paraId="4932221B"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62,7</w:t>
            </w:r>
          </w:p>
        </w:tc>
      </w:tr>
      <w:tr w:rsidR="00D91249" w:rsidRPr="00896A90" w14:paraId="1B5BA694" w14:textId="77777777" w:rsidTr="00D91249">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80B26" w14:textId="77777777" w:rsidR="00D91249" w:rsidRPr="00896A90" w:rsidRDefault="00D91249" w:rsidP="00D91249">
            <w:pPr>
              <w:spacing w:after="0" w:line="240" w:lineRule="auto"/>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местные бюджеты</w:t>
            </w:r>
          </w:p>
        </w:tc>
        <w:tc>
          <w:tcPr>
            <w:tcW w:w="1559" w:type="dxa"/>
            <w:tcBorders>
              <w:top w:val="single" w:sz="4" w:space="0" w:color="auto"/>
              <w:left w:val="nil"/>
              <w:bottom w:val="single" w:sz="4" w:space="0" w:color="auto"/>
              <w:right w:val="single" w:sz="4" w:space="0" w:color="auto"/>
            </w:tcBorders>
            <w:shd w:val="clear" w:color="auto" w:fill="auto"/>
            <w:noWrap/>
          </w:tcPr>
          <w:p w14:paraId="7FF083E6"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hAnsi="Times New Roman" w:cs="Times New Roman"/>
                <w:sz w:val="20"/>
                <w:szCs w:val="20"/>
              </w:rPr>
              <w:t>3 416,0</w:t>
            </w:r>
          </w:p>
        </w:tc>
        <w:tc>
          <w:tcPr>
            <w:tcW w:w="1560" w:type="dxa"/>
            <w:tcBorders>
              <w:top w:val="single" w:sz="4" w:space="0" w:color="auto"/>
              <w:left w:val="nil"/>
              <w:bottom w:val="single" w:sz="4" w:space="0" w:color="auto"/>
              <w:right w:val="single" w:sz="4" w:space="0" w:color="auto"/>
            </w:tcBorders>
            <w:shd w:val="clear" w:color="auto" w:fill="auto"/>
            <w:noWrap/>
          </w:tcPr>
          <w:p w14:paraId="4900F941" w14:textId="52780366" w:rsidR="00D91249" w:rsidRPr="00896A90" w:rsidRDefault="003A3139" w:rsidP="00D9124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cs="Times New Roman"/>
                <w:color w:val="000000"/>
                <w:sz w:val="20"/>
                <w:szCs w:val="20"/>
              </w:rPr>
              <w:t>2 </w:t>
            </w:r>
            <w:r w:rsidR="00D91249" w:rsidRPr="00896A90">
              <w:rPr>
                <w:rFonts w:ascii="Times New Roman" w:eastAsia="Times New Roman" w:hAnsi="Times New Roman" w:cs="Times New Roman"/>
                <w:color w:val="000000"/>
                <w:sz w:val="20"/>
                <w:szCs w:val="20"/>
              </w:rPr>
              <w:t>825,5</w:t>
            </w:r>
          </w:p>
        </w:tc>
        <w:tc>
          <w:tcPr>
            <w:tcW w:w="1701" w:type="dxa"/>
            <w:tcBorders>
              <w:top w:val="single" w:sz="4" w:space="0" w:color="auto"/>
              <w:left w:val="nil"/>
              <w:bottom w:val="single" w:sz="4" w:space="0" w:color="auto"/>
              <w:right w:val="single" w:sz="4" w:space="0" w:color="auto"/>
            </w:tcBorders>
            <w:shd w:val="clear" w:color="auto" w:fill="auto"/>
            <w:noWrap/>
          </w:tcPr>
          <w:p w14:paraId="4566FF44"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82,7</w:t>
            </w:r>
          </w:p>
        </w:tc>
      </w:tr>
      <w:tr w:rsidR="00D91249" w:rsidRPr="00896A90" w14:paraId="77016463" w14:textId="77777777" w:rsidTr="00D91249">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122B32" w14:textId="77777777" w:rsidR="00D91249" w:rsidRPr="00896A90" w:rsidRDefault="00D91249" w:rsidP="00D91249">
            <w:pPr>
              <w:spacing w:after="0" w:line="240" w:lineRule="auto"/>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20FF62E"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59641475"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6F71ACDC"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w:t>
            </w:r>
          </w:p>
        </w:tc>
      </w:tr>
      <w:tr w:rsidR="00D91249" w:rsidRPr="00520C61" w14:paraId="4EC63BD9" w14:textId="77777777" w:rsidTr="00D91249">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51C89" w14:textId="77777777" w:rsidR="00D91249" w:rsidRPr="00896A90" w:rsidRDefault="00D91249" w:rsidP="00D91249">
            <w:pPr>
              <w:spacing w:after="0" w:line="240" w:lineRule="auto"/>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налоговые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6D45CE8"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3BFCFF68" w14:textId="77777777" w:rsidR="00D91249" w:rsidRPr="00896A90"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73DF0B6D" w14:textId="77777777" w:rsidR="00D91249" w:rsidRPr="00031334" w:rsidRDefault="00D91249" w:rsidP="00D91249">
            <w:pPr>
              <w:spacing w:after="0" w:line="240" w:lineRule="auto"/>
              <w:jc w:val="center"/>
              <w:rPr>
                <w:rFonts w:ascii="Times New Roman" w:eastAsia="Times New Roman" w:hAnsi="Times New Roman"/>
                <w:sz w:val="20"/>
                <w:szCs w:val="20"/>
                <w:lang w:eastAsia="ru-RU"/>
              </w:rPr>
            </w:pPr>
            <w:r w:rsidRPr="00896A90">
              <w:rPr>
                <w:rFonts w:ascii="Times New Roman" w:eastAsia="Times New Roman" w:hAnsi="Times New Roman"/>
                <w:sz w:val="20"/>
                <w:szCs w:val="20"/>
                <w:lang w:eastAsia="ru-RU"/>
              </w:rPr>
              <w:t>-</w:t>
            </w:r>
          </w:p>
        </w:tc>
      </w:tr>
    </w:tbl>
    <w:p w14:paraId="25F2D95D" w14:textId="77777777" w:rsidR="00D91249" w:rsidRDefault="00D91249" w:rsidP="00D91249">
      <w:pPr>
        <w:spacing w:after="0" w:line="240" w:lineRule="auto"/>
        <w:jc w:val="both"/>
        <w:rPr>
          <w:rFonts w:ascii="Times New Roman" w:hAnsi="Times New Roman"/>
          <w:sz w:val="18"/>
          <w:szCs w:val="18"/>
        </w:rPr>
      </w:pPr>
      <w:r>
        <w:rPr>
          <w:rFonts w:ascii="Times New Roman" w:hAnsi="Times New Roman"/>
          <w:sz w:val="18"/>
          <w:szCs w:val="18"/>
        </w:rPr>
        <w:br w:type="page"/>
      </w:r>
    </w:p>
    <w:p w14:paraId="235EAE46" w14:textId="77777777" w:rsidR="00384C6D" w:rsidRPr="00086414" w:rsidRDefault="00384C6D" w:rsidP="00384C6D">
      <w:pPr>
        <w:tabs>
          <w:tab w:val="left" w:pos="2552"/>
        </w:tabs>
        <w:spacing w:after="0" w:line="240" w:lineRule="auto"/>
        <w:jc w:val="center"/>
        <w:rPr>
          <w:rFonts w:ascii="Times New Roman" w:hAnsi="Times New Roman"/>
          <w:b/>
          <w:sz w:val="28"/>
          <w:szCs w:val="28"/>
        </w:rPr>
      </w:pPr>
      <w:r w:rsidRPr="00086414">
        <w:rPr>
          <w:rFonts w:ascii="Times New Roman" w:hAnsi="Times New Roman"/>
          <w:b/>
          <w:sz w:val="28"/>
          <w:szCs w:val="28"/>
        </w:rPr>
        <w:t>3. Государственная программа Новосибирской области</w:t>
      </w:r>
    </w:p>
    <w:p w14:paraId="02506868" w14:textId="77777777" w:rsidR="00384C6D" w:rsidRPr="00086414" w:rsidRDefault="00384C6D" w:rsidP="00384C6D">
      <w:pPr>
        <w:spacing w:after="0" w:line="240" w:lineRule="auto"/>
        <w:jc w:val="center"/>
        <w:rPr>
          <w:rFonts w:ascii="Times New Roman" w:hAnsi="Times New Roman"/>
          <w:b/>
          <w:bCs/>
          <w:sz w:val="28"/>
          <w:szCs w:val="28"/>
        </w:rPr>
      </w:pPr>
      <w:r w:rsidRPr="00086414">
        <w:rPr>
          <w:rFonts w:ascii="Times New Roman" w:hAnsi="Times New Roman"/>
          <w:b/>
          <w:bCs/>
          <w:sz w:val="28"/>
          <w:szCs w:val="28"/>
        </w:rPr>
        <w:t>«Обеспечение безопасности жизнедеятельности населения Новосибирской области»</w:t>
      </w:r>
    </w:p>
    <w:p w14:paraId="61C2215D" w14:textId="77777777" w:rsidR="00384C6D" w:rsidRPr="00086414" w:rsidRDefault="00384C6D" w:rsidP="00384C6D">
      <w:pPr>
        <w:spacing w:after="0" w:line="240" w:lineRule="auto"/>
        <w:jc w:val="center"/>
        <w:rPr>
          <w:rFonts w:ascii="Times New Roman" w:hAnsi="Times New Roman"/>
          <w:b/>
          <w:bCs/>
          <w:sz w:val="28"/>
          <w:szCs w:val="28"/>
        </w:rPr>
      </w:pPr>
    </w:p>
    <w:p w14:paraId="6F86E6D8" w14:textId="77777777" w:rsidR="00384C6D" w:rsidRPr="00086414" w:rsidRDefault="00384C6D" w:rsidP="00384C6D">
      <w:pPr>
        <w:spacing w:after="0" w:line="240" w:lineRule="auto"/>
        <w:ind w:firstLine="709"/>
        <w:jc w:val="both"/>
        <w:rPr>
          <w:rFonts w:ascii="Times New Roman" w:hAnsi="Times New Roman"/>
          <w:sz w:val="28"/>
          <w:szCs w:val="28"/>
        </w:rPr>
      </w:pPr>
      <w:r w:rsidRPr="00086414">
        <w:rPr>
          <w:rFonts w:ascii="Times New Roman" w:hAnsi="Times New Roman"/>
          <w:sz w:val="28"/>
          <w:szCs w:val="28"/>
        </w:rPr>
        <w:t>Государственной программой Новосибирской области «Обеспечение безопасности жизнедеятельности населения Новосибирской области», утвержденной постановлением Правительства Новосибирской области от 27.03.2015 № 110-п, на 2021 год установлено 7 целевых индикаторов (приведены в таблице 1), в том числе 2 целевых индикатора, предусмотренные планом ее реализации на 2021-2023 годы, утвержденным приказом министерства жилищно</w:t>
      </w:r>
      <w:r w:rsidRPr="00086414">
        <w:rPr>
          <w:rFonts w:ascii="Times New Roman" w:hAnsi="Times New Roman"/>
          <w:sz w:val="28"/>
          <w:szCs w:val="28"/>
        </w:rPr>
        <w:noBreakHyphen/>
        <w:t>коммунального хозяйства и энергетики Новосибирской области 26.05.2021 № 91.</w:t>
      </w:r>
    </w:p>
    <w:p w14:paraId="2552D931" w14:textId="77777777" w:rsidR="00384C6D" w:rsidRPr="00086414" w:rsidRDefault="00384C6D" w:rsidP="00384C6D">
      <w:pPr>
        <w:autoSpaceDE w:val="0"/>
        <w:autoSpaceDN w:val="0"/>
        <w:adjustRightInd w:val="0"/>
        <w:spacing w:after="0" w:line="240" w:lineRule="auto"/>
        <w:ind w:firstLine="709"/>
        <w:jc w:val="both"/>
        <w:rPr>
          <w:rFonts w:ascii="Times New Roman" w:hAnsi="Times New Roman"/>
          <w:sz w:val="28"/>
          <w:szCs w:val="28"/>
        </w:rPr>
      </w:pPr>
      <w:r w:rsidRPr="00086414">
        <w:rPr>
          <w:rFonts w:ascii="Times New Roman" w:hAnsi="Times New Roman"/>
          <w:sz w:val="28"/>
          <w:szCs w:val="28"/>
        </w:rPr>
        <w:t>Интегральная оценка эффективности реализации составила 0,96.</w:t>
      </w:r>
    </w:p>
    <w:p w14:paraId="7662F5DA" w14:textId="77777777" w:rsidR="00384C6D" w:rsidRPr="00086414" w:rsidRDefault="00384C6D" w:rsidP="00384C6D">
      <w:pPr>
        <w:spacing w:after="0" w:line="240" w:lineRule="auto"/>
        <w:ind w:firstLine="709"/>
        <w:jc w:val="both"/>
        <w:rPr>
          <w:rFonts w:ascii="Times New Roman" w:hAnsi="Times New Roman"/>
          <w:sz w:val="28"/>
          <w:szCs w:val="28"/>
        </w:rPr>
      </w:pPr>
      <w:r w:rsidRPr="00086414">
        <w:rPr>
          <w:rFonts w:ascii="Times New Roman" w:hAnsi="Times New Roman"/>
          <w:sz w:val="28"/>
          <w:szCs w:val="28"/>
        </w:rPr>
        <w:t>Реализация по итогам 2021 года признана эффективной.</w:t>
      </w:r>
    </w:p>
    <w:p w14:paraId="4D7EB038" w14:textId="77777777" w:rsidR="00384C6D" w:rsidRPr="00086414" w:rsidRDefault="00384C6D" w:rsidP="00384C6D">
      <w:pPr>
        <w:spacing w:after="0" w:line="240" w:lineRule="auto"/>
        <w:jc w:val="both"/>
        <w:rPr>
          <w:rFonts w:ascii="Times New Roman" w:hAnsi="Times New Roman"/>
          <w:sz w:val="28"/>
          <w:szCs w:val="28"/>
        </w:rPr>
      </w:pPr>
    </w:p>
    <w:p w14:paraId="103B3049" w14:textId="77777777" w:rsidR="00384C6D" w:rsidRPr="00086414" w:rsidRDefault="00384C6D" w:rsidP="00384C6D">
      <w:pPr>
        <w:spacing w:after="0" w:line="240" w:lineRule="auto"/>
        <w:jc w:val="right"/>
        <w:rPr>
          <w:rFonts w:ascii="Times New Roman" w:hAnsi="Times New Roman"/>
          <w:i/>
          <w:sz w:val="24"/>
          <w:szCs w:val="24"/>
        </w:rPr>
      </w:pPr>
      <w:r w:rsidRPr="00086414">
        <w:rPr>
          <w:rFonts w:ascii="Times New Roman" w:hAnsi="Times New Roman"/>
          <w:i/>
          <w:sz w:val="24"/>
          <w:szCs w:val="24"/>
        </w:rPr>
        <w:t>Таблица 1</w:t>
      </w:r>
    </w:p>
    <w:p w14:paraId="49B80F20" w14:textId="77777777" w:rsidR="00384C6D" w:rsidRPr="00086414" w:rsidRDefault="00384C6D" w:rsidP="00384C6D">
      <w:pPr>
        <w:spacing w:after="0" w:line="240" w:lineRule="auto"/>
        <w:jc w:val="center"/>
        <w:rPr>
          <w:rFonts w:ascii="Times New Roman" w:hAnsi="Times New Roman"/>
          <w:b/>
          <w:sz w:val="24"/>
          <w:szCs w:val="24"/>
        </w:rPr>
      </w:pPr>
      <w:r w:rsidRPr="00086414">
        <w:rPr>
          <w:rFonts w:ascii="Times New Roman" w:hAnsi="Times New Roman"/>
          <w:b/>
          <w:sz w:val="24"/>
          <w:szCs w:val="24"/>
        </w:rPr>
        <w:t>Целевые индикаторы государственной программы Новосибирской области</w:t>
      </w:r>
    </w:p>
    <w:p w14:paraId="352917B7" w14:textId="77777777" w:rsidR="00384C6D" w:rsidRPr="00086414" w:rsidRDefault="00384C6D" w:rsidP="00384C6D">
      <w:pPr>
        <w:spacing w:after="0" w:line="240" w:lineRule="auto"/>
        <w:jc w:val="center"/>
        <w:rPr>
          <w:rFonts w:ascii="Times New Roman" w:hAnsi="Times New Roman"/>
          <w:b/>
          <w:sz w:val="24"/>
          <w:szCs w:val="24"/>
        </w:rPr>
      </w:pPr>
      <w:r w:rsidRPr="00086414">
        <w:rPr>
          <w:rFonts w:ascii="Times New Roman" w:hAnsi="Times New Roman"/>
          <w:b/>
          <w:sz w:val="24"/>
          <w:szCs w:val="24"/>
        </w:rPr>
        <w:t>«Обеспечение безопасности жизнедеятельности населения Новосибирской области»</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275"/>
        <w:gridCol w:w="1701"/>
        <w:gridCol w:w="1918"/>
      </w:tblGrid>
      <w:tr w:rsidR="00384C6D" w:rsidRPr="00086414" w14:paraId="3FD0BF29" w14:textId="77777777" w:rsidTr="00384C6D">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14:paraId="047FA033"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14:paraId="2F317A67"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Единица измерения</w:t>
            </w:r>
          </w:p>
        </w:tc>
        <w:tc>
          <w:tcPr>
            <w:tcW w:w="3619" w:type="dxa"/>
            <w:gridSpan w:val="2"/>
            <w:tcBorders>
              <w:top w:val="single" w:sz="4" w:space="0" w:color="auto"/>
              <w:left w:val="single" w:sz="4" w:space="0" w:color="auto"/>
              <w:bottom w:val="single" w:sz="4" w:space="0" w:color="auto"/>
              <w:right w:val="single" w:sz="4" w:space="0" w:color="auto"/>
            </w:tcBorders>
          </w:tcPr>
          <w:p w14:paraId="18318BE6" w14:textId="77777777" w:rsidR="00384C6D" w:rsidRPr="00086414" w:rsidRDefault="00384C6D" w:rsidP="00384C6D">
            <w:pPr>
              <w:spacing w:after="0" w:line="240" w:lineRule="auto"/>
              <w:jc w:val="center"/>
              <w:rPr>
                <w:rFonts w:ascii="Times New Roman" w:hAnsi="Times New Roman"/>
                <w:sz w:val="20"/>
                <w:szCs w:val="20"/>
              </w:rPr>
            </w:pPr>
            <w:r w:rsidRPr="00086414">
              <w:rPr>
                <w:rFonts w:ascii="Times New Roman" w:hAnsi="Times New Roman"/>
                <w:sz w:val="20"/>
                <w:szCs w:val="20"/>
              </w:rPr>
              <w:t>Значение целевого индикатора</w:t>
            </w:r>
          </w:p>
        </w:tc>
      </w:tr>
      <w:tr w:rsidR="00384C6D" w:rsidRPr="00086414" w14:paraId="7C63C328" w14:textId="77777777" w:rsidTr="00384C6D">
        <w:trPr>
          <w:trHeight w:val="408"/>
        </w:trPr>
        <w:tc>
          <w:tcPr>
            <w:tcW w:w="5029" w:type="dxa"/>
            <w:vMerge/>
            <w:tcBorders>
              <w:top w:val="single" w:sz="4" w:space="0" w:color="auto"/>
              <w:left w:val="single" w:sz="4" w:space="0" w:color="auto"/>
              <w:bottom w:val="single" w:sz="4" w:space="0" w:color="auto"/>
              <w:right w:val="single" w:sz="4" w:space="0" w:color="auto"/>
            </w:tcBorders>
          </w:tcPr>
          <w:p w14:paraId="4642621C" w14:textId="77777777" w:rsidR="00384C6D" w:rsidRPr="00086414" w:rsidRDefault="00384C6D" w:rsidP="00384C6D">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14:paraId="7BBA9A52" w14:textId="77777777" w:rsidR="00384C6D" w:rsidRPr="00086414" w:rsidRDefault="00384C6D" w:rsidP="00384C6D">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0BF26F0"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2021</w:t>
            </w:r>
          </w:p>
          <w:p w14:paraId="00459571"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14:paraId="0882B1C6"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2021</w:t>
            </w:r>
          </w:p>
          <w:p w14:paraId="18EAA25F"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(факт)</w:t>
            </w:r>
          </w:p>
        </w:tc>
      </w:tr>
      <w:tr w:rsidR="00384C6D" w:rsidRPr="00086414" w14:paraId="121D7267" w14:textId="77777777" w:rsidTr="00384C6D">
        <w:tblPrEx>
          <w:tblCellMar>
            <w:top w:w="0" w:type="dxa"/>
            <w:left w:w="108" w:type="dxa"/>
            <w:bottom w:w="0" w:type="dxa"/>
            <w:right w:w="108" w:type="dxa"/>
          </w:tblCellMar>
          <w:tblLook w:val="04A0" w:firstRow="1" w:lastRow="0" w:firstColumn="1" w:lastColumn="0" w:noHBand="0" w:noVBand="1"/>
        </w:tblPrEx>
        <w:trPr>
          <w:trHeight w:val="300"/>
        </w:trPr>
        <w:tc>
          <w:tcPr>
            <w:tcW w:w="5029" w:type="dxa"/>
            <w:tcBorders>
              <w:top w:val="nil"/>
              <w:left w:val="single" w:sz="4" w:space="0" w:color="auto"/>
              <w:bottom w:val="single" w:sz="4" w:space="0" w:color="auto"/>
              <w:right w:val="single" w:sz="4" w:space="0" w:color="auto"/>
            </w:tcBorders>
            <w:shd w:val="clear" w:color="auto" w:fill="auto"/>
            <w:vAlign w:val="center"/>
            <w:hideMark/>
          </w:tcPr>
          <w:p w14:paraId="1A42D061" w14:textId="77777777" w:rsidR="00384C6D" w:rsidRPr="00086414" w:rsidRDefault="00384C6D" w:rsidP="00384C6D">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1</w:t>
            </w:r>
          </w:p>
        </w:tc>
        <w:tc>
          <w:tcPr>
            <w:tcW w:w="1275" w:type="dxa"/>
            <w:tcBorders>
              <w:top w:val="nil"/>
              <w:left w:val="nil"/>
              <w:bottom w:val="single" w:sz="4" w:space="0" w:color="auto"/>
              <w:right w:val="single" w:sz="4" w:space="0" w:color="auto"/>
            </w:tcBorders>
            <w:shd w:val="clear" w:color="auto" w:fill="auto"/>
            <w:vAlign w:val="center"/>
            <w:hideMark/>
          </w:tcPr>
          <w:p w14:paraId="1040D842" w14:textId="77777777" w:rsidR="00384C6D" w:rsidRPr="00086414" w:rsidRDefault="00384C6D" w:rsidP="00384C6D">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2B5063D" w14:textId="77777777" w:rsidR="00384C6D" w:rsidRPr="00086414" w:rsidRDefault="00384C6D" w:rsidP="00384C6D">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3</w:t>
            </w:r>
          </w:p>
        </w:tc>
        <w:tc>
          <w:tcPr>
            <w:tcW w:w="1918" w:type="dxa"/>
            <w:tcBorders>
              <w:top w:val="single" w:sz="4" w:space="0" w:color="auto"/>
              <w:left w:val="nil"/>
              <w:bottom w:val="single" w:sz="4" w:space="0" w:color="auto"/>
              <w:right w:val="single" w:sz="4" w:space="0" w:color="auto"/>
            </w:tcBorders>
            <w:shd w:val="clear" w:color="auto" w:fill="auto"/>
            <w:vAlign w:val="center"/>
            <w:hideMark/>
          </w:tcPr>
          <w:p w14:paraId="15BD16B9" w14:textId="77777777" w:rsidR="00384C6D" w:rsidRPr="00086414" w:rsidRDefault="00384C6D" w:rsidP="00384C6D">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4</w:t>
            </w:r>
          </w:p>
        </w:tc>
      </w:tr>
      <w:tr w:rsidR="00384C6D" w:rsidRPr="00086414" w14:paraId="28961E04" w14:textId="77777777" w:rsidTr="00384C6D">
        <w:trPr>
          <w:trHeight w:val="93"/>
        </w:trPr>
        <w:tc>
          <w:tcPr>
            <w:tcW w:w="9923" w:type="dxa"/>
            <w:gridSpan w:val="4"/>
            <w:tcBorders>
              <w:top w:val="single" w:sz="4" w:space="0" w:color="auto"/>
              <w:left w:val="single" w:sz="4" w:space="0" w:color="auto"/>
              <w:bottom w:val="single" w:sz="4" w:space="0" w:color="auto"/>
              <w:right w:val="single" w:sz="4" w:space="0" w:color="auto"/>
            </w:tcBorders>
          </w:tcPr>
          <w:p w14:paraId="0EBA9FEE" w14:textId="77777777" w:rsidR="00384C6D" w:rsidRPr="00375F58" w:rsidRDefault="00384C6D" w:rsidP="00384C6D">
            <w:pPr>
              <w:autoSpaceDE w:val="0"/>
              <w:autoSpaceDN w:val="0"/>
              <w:adjustRightInd w:val="0"/>
              <w:spacing w:after="0" w:line="240" w:lineRule="auto"/>
              <w:jc w:val="center"/>
              <w:outlineLvl w:val="0"/>
              <w:rPr>
                <w:rFonts w:ascii="Times New Roman" w:hAnsi="Times New Roman"/>
                <w:iCs/>
                <w:sz w:val="20"/>
                <w:szCs w:val="20"/>
                <w:vertAlign w:val="superscript"/>
              </w:rPr>
            </w:pPr>
            <w:r w:rsidRPr="00086414">
              <w:rPr>
                <w:rFonts w:ascii="Times New Roman" w:hAnsi="Times New Roman"/>
                <w:iCs/>
                <w:sz w:val="20"/>
                <w:szCs w:val="20"/>
              </w:rPr>
              <w:t>Цель. О</w:t>
            </w:r>
            <w:r w:rsidRPr="00086414">
              <w:rPr>
                <w:rFonts w:ascii="Times New Roman" w:hAnsi="Times New Roman" w:cs="Times New Roman"/>
                <w:bCs/>
                <w:sz w:val="20"/>
                <w:szCs w:val="20"/>
              </w:rPr>
              <w:t>беспечение безопасности жизнедеятельности населения Новосибирской области, защита территории Новосибирской области, объектов экономики и социальной сферы от чрезвычайных ситуаций природного и техногенного характера</w:t>
            </w:r>
            <w:r>
              <w:rPr>
                <w:rFonts w:ascii="Times New Roman" w:hAnsi="Times New Roman" w:cs="Times New Roman"/>
                <w:bCs/>
                <w:sz w:val="20"/>
                <w:szCs w:val="20"/>
                <w:vertAlign w:val="superscript"/>
              </w:rPr>
              <w:t>1</w:t>
            </w:r>
          </w:p>
        </w:tc>
      </w:tr>
      <w:tr w:rsidR="00384C6D" w:rsidRPr="00086414" w14:paraId="005B7794" w14:textId="77777777" w:rsidTr="00384C6D">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20A4DE8"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Задача 2. </w:t>
            </w:r>
            <w:r w:rsidRPr="00086414">
              <w:rPr>
                <w:rFonts w:ascii="Times New Roman" w:hAnsi="Times New Roman" w:cs="Times New Roman"/>
                <w:sz w:val="20"/>
                <w:szCs w:val="20"/>
              </w:rPr>
              <w:t>Создание условий для привлечения общественных объединений добровольной пожарной охраны Новосибирской области к тушению пожаров</w:t>
            </w:r>
          </w:p>
        </w:tc>
      </w:tr>
      <w:tr w:rsidR="00384C6D" w:rsidRPr="00086414" w14:paraId="2FD70440" w14:textId="77777777" w:rsidTr="00384C6D">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0072861" w14:textId="77777777" w:rsidR="00384C6D" w:rsidRPr="00086414" w:rsidRDefault="00384C6D" w:rsidP="00384C6D">
            <w:pPr>
              <w:autoSpaceDE w:val="0"/>
              <w:autoSpaceDN w:val="0"/>
              <w:adjustRightInd w:val="0"/>
              <w:spacing w:after="0" w:line="240" w:lineRule="auto"/>
              <w:jc w:val="both"/>
              <w:rPr>
                <w:rFonts w:ascii="Times New Roman" w:hAnsi="Times New Roman"/>
                <w:iCs/>
                <w:sz w:val="20"/>
                <w:szCs w:val="20"/>
              </w:rPr>
            </w:pPr>
            <w:r w:rsidRPr="00086414">
              <w:rPr>
                <w:rFonts w:ascii="Times New Roman" w:hAnsi="Times New Roman" w:cs="Times New Roman"/>
                <w:sz w:val="20"/>
                <w:szCs w:val="20"/>
              </w:rPr>
              <w:t>Доля общественных объединений добровольной пожарной охраны Новосибирской области, привлекаемых в рамках государственной программы к тушению пожаров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DA4F33F"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149039"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BEDE0D4"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p>
        </w:tc>
      </w:tr>
      <w:tr w:rsidR="00384C6D" w:rsidRPr="00086414" w14:paraId="5B701925" w14:textId="77777777" w:rsidTr="00384C6D">
        <w:trPr>
          <w:trHeight w:val="1840"/>
        </w:trPr>
        <w:tc>
          <w:tcPr>
            <w:tcW w:w="5029" w:type="dxa"/>
            <w:tcBorders>
              <w:top w:val="single" w:sz="4" w:space="0" w:color="auto"/>
              <w:left w:val="single" w:sz="4" w:space="0" w:color="auto"/>
              <w:right w:val="single" w:sz="4" w:space="0" w:color="auto"/>
            </w:tcBorders>
            <w:shd w:val="clear" w:color="auto" w:fill="auto"/>
          </w:tcPr>
          <w:p w14:paraId="66CADFEB" w14:textId="77777777" w:rsidR="00384C6D" w:rsidRPr="00086414" w:rsidRDefault="00384C6D" w:rsidP="00384C6D">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sz w:val="20"/>
                <w:szCs w:val="20"/>
              </w:rPr>
              <w:t>Количество приобретенных в рамках государственной программы экипировки и технических средств для тушения пожаров общественными объединениями добровольной пожарной охраны Новосибирской области, в том числе:</w:t>
            </w:r>
          </w:p>
          <w:p w14:paraId="0FFD1DF4" w14:textId="77777777" w:rsidR="00384C6D" w:rsidRPr="00086414" w:rsidRDefault="00384C6D" w:rsidP="00384C6D">
            <w:pPr>
              <w:autoSpaceDE w:val="0"/>
              <w:autoSpaceDN w:val="0"/>
              <w:adjustRightInd w:val="0"/>
              <w:spacing w:after="0" w:line="240" w:lineRule="auto"/>
              <w:jc w:val="both"/>
              <w:rPr>
                <w:rFonts w:ascii="Times New Roman" w:hAnsi="Times New Roman" w:cs="Times New Roman"/>
                <w:sz w:val="20"/>
                <w:szCs w:val="20"/>
              </w:rPr>
            </w:pPr>
          </w:p>
          <w:p w14:paraId="7C72DC79" w14:textId="77777777" w:rsidR="00384C6D" w:rsidRPr="00086414" w:rsidRDefault="00384C6D" w:rsidP="00384C6D">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sz w:val="20"/>
                <w:szCs w:val="20"/>
              </w:rPr>
              <w:t>пожарные рукава</w:t>
            </w:r>
          </w:p>
          <w:p w14:paraId="5D810F0F" w14:textId="77777777" w:rsidR="00384C6D" w:rsidRPr="00086414" w:rsidRDefault="00384C6D" w:rsidP="00384C6D">
            <w:pPr>
              <w:autoSpaceDE w:val="0"/>
              <w:autoSpaceDN w:val="0"/>
              <w:adjustRightInd w:val="0"/>
              <w:spacing w:after="0" w:line="240" w:lineRule="auto"/>
              <w:jc w:val="both"/>
              <w:rPr>
                <w:rFonts w:ascii="Times New Roman" w:hAnsi="Times New Roman" w:cs="Times New Roman"/>
                <w:sz w:val="20"/>
                <w:szCs w:val="20"/>
              </w:rPr>
            </w:pPr>
          </w:p>
          <w:p w14:paraId="3B2B8B17" w14:textId="77777777" w:rsidR="00384C6D" w:rsidRPr="00086414" w:rsidRDefault="00384C6D" w:rsidP="00384C6D">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sz w:val="20"/>
                <w:szCs w:val="20"/>
              </w:rPr>
              <w:t>ранцевые огнетушители</w:t>
            </w:r>
          </w:p>
          <w:p w14:paraId="1083C6A1" w14:textId="77777777" w:rsidR="00384C6D" w:rsidRPr="00086414" w:rsidRDefault="00384C6D" w:rsidP="00384C6D">
            <w:pPr>
              <w:autoSpaceDE w:val="0"/>
              <w:autoSpaceDN w:val="0"/>
              <w:adjustRightInd w:val="0"/>
              <w:spacing w:after="0" w:line="240" w:lineRule="auto"/>
              <w:jc w:val="both"/>
              <w:rPr>
                <w:rFonts w:ascii="Times New Roman" w:hAnsi="Times New Roman" w:cs="Times New Roman"/>
                <w:sz w:val="20"/>
                <w:szCs w:val="20"/>
              </w:rPr>
            </w:pPr>
          </w:p>
          <w:p w14:paraId="2A67B6BA" w14:textId="77777777" w:rsidR="00384C6D" w:rsidRPr="00086414" w:rsidRDefault="00384C6D" w:rsidP="00384C6D">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sz w:val="20"/>
                <w:szCs w:val="20"/>
              </w:rPr>
              <w:t>пожарные стволы</w:t>
            </w:r>
          </w:p>
        </w:tc>
        <w:tc>
          <w:tcPr>
            <w:tcW w:w="1275" w:type="dxa"/>
            <w:tcBorders>
              <w:top w:val="single" w:sz="4" w:space="0" w:color="auto"/>
              <w:left w:val="single" w:sz="4" w:space="0" w:color="auto"/>
              <w:right w:val="single" w:sz="4" w:space="0" w:color="auto"/>
            </w:tcBorders>
            <w:shd w:val="clear" w:color="auto" w:fill="auto"/>
          </w:tcPr>
          <w:p w14:paraId="67D9C5CD"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701" w:type="dxa"/>
            <w:tcBorders>
              <w:top w:val="single" w:sz="4" w:space="0" w:color="auto"/>
              <w:left w:val="single" w:sz="4" w:space="0" w:color="auto"/>
              <w:right w:val="single" w:sz="4" w:space="0" w:color="auto"/>
            </w:tcBorders>
            <w:shd w:val="clear" w:color="auto" w:fill="auto"/>
          </w:tcPr>
          <w:p w14:paraId="28862736"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p>
          <w:p w14:paraId="3D9AFF03"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p>
          <w:p w14:paraId="7E35D8FF" w14:textId="3207D2F3" w:rsidR="00384C6D" w:rsidRDefault="00384C6D" w:rsidP="00384C6D">
            <w:pPr>
              <w:autoSpaceDE w:val="0"/>
              <w:autoSpaceDN w:val="0"/>
              <w:adjustRightInd w:val="0"/>
              <w:spacing w:after="0" w:line="240" w:lineRule="auto"/>
              <w:jc w:val="center"/>
              <w:rPr>
                <w:rFonts w:ascii="Times New Roman" w:hAnsi="Times New Roman"/>
                <w:iCs/>
                <w:sz w:val="20"/>
                <w:szCs w:val="20"/>
              </w:rPr>
            </w:pPr>
          </w:p>
          <w:p w14:paraId="713481D3" w14:textId="77777777" w:rsidR="009B7BB8" w:rsidRPr="00086414" w:rsidRDefault="009B7BB8" w:rsidP="00384C6D">
            <w:pPr>
              <w:autoSpaceDE w:val="0"/>
              <w:autoSpaceDN w:val="0"/>
              <w:adjustRightInd w:val="0"/>
              <w:spacing w:after="0" w:line="240" w:lineRule="auto"/>
              <w:jc w:val="center"/>
              <w:rPr>
                <w:rFonts w:ascii="Times New Roman" w:hAnsi="Times New Roman"/>
                <w:iCs/>
                <w:sz w:val="20"/>
                <w:szCs w:val="20"/>
              </w:rPr>
            </w:pPr>
          </w:p>
          <w:p w14:paraId="72D2B6B4"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440</w:t>
            </w:r>
          </w:p>
          <w:p w14:paraId="18B81233"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p>
          <w:p w14:paraId="689EFD46"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w:t>
            </w:r>
            <w:r>
              <w:rPr>
                <w:rFonts w:ascii="Times New Roman" w:hAnsi="Times New Roman"/>
                <w:iCs/>
                <w:sz w:val="20"/>
                <w:szCs w:val="20"/>
              </w:rPr>
              <w:t>5</w:t>
            </w:r>
          </w:p>
          <w:p w14:paraId="366762F6"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p>
          <w:p w14:paraId="374C4CDC"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r>
              <w:rPr>
                <w:rFonts w:ascii="Times New Roman" w:hAnsi="Times New Roman"/>
                <w:iCs/>
                <w:sz w:val="20"/>
                <w:szCs w:val="20"/>
              </w:rPr>
              <w:t>80</w:t>
            </w:r>
          </w:p>
          <w:p w14:paraId="052D776E"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p>
          <w:p w14:paraId="3C4B72D4"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w:t>
            </w:r>
            <w:r>
              <w:rPr>
                <w:rFonts w:ascii="Times New Roman" w:hAnsi="Times New Roman"/>
                <w:iCs/>
                <w:sz w:val="20"/>
                <w:szCs w:val="20"/>
              </w:rPr>
              <w:t>25</w:t>
            </w:r>
          </w:p>
        </w:tc>
        <w:tc>
          <w:tcPr>
            <w:tcW w:w="1918" w:type="dxa"/>
            <w:tcBorders>
              <w:top w:val="single" w:sz="4" w:space="0" w:color="auto"/>
              <w:left w:val="single" w:sz="4" w:space="0" w:color="auto"/>
              <w:right w:val="single" w:sz="4" w:space="0" w:color="auto"/>
            </w:tcBorders>
            <w:shd w:val="clear" w:color="auto" w:fill="auto"/>
          </w:tcPr>
          <w:p w14:paraId="35810DE0"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p>
          <w:p w14:paraId="32FE2291"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p>
          <w:p w14:paraId="5A80E67F" w14:textId="639BB3B8" w:rsidR="00384C6D" w:rsidRDefault="00384C6D" w:rsidP="00384C6D">
            <w:pPr>
              <w:autoSpaceDE w:val="0"/>
              <w:autoSpaceDN w:val="0"/>
              <w:adjustRightInd w:val="0"/>
              <w:spacing w:after="0" w:line="240" w:lineRule="auto"/>
              <w:jc w:val="center"/>
              <w:rPr>
                <w:rFonts w:ascii="Times New Roman" w:hAnsi="Times New Roman"/>
                <w:iCs/>
                <w:sz w:val="20"/>
                <w:szCs w:val="20"/>
              </w:rPr>
            </w:pPr>
          </w:p>
          <w:p w14:paraId="674A922D" w14:textId="77777777" w:rsidR="009B7BB8" w:rsidRPr="00086414" w:rsidRDefault="009B7BB8" w:rsidP="00384C6D">
            <w:pPr>
              <w:autoSpaceDE w:val="0"/>
              <w:autoSpaceDN w:val="0"/>
              <w:adjustRightInd w:val="0"/>
              <w:spacing w:after="0" w:line="240" w:lineRule="auto"/>
              <w:jc w:val="center"/>
              <w:rPr>
                <w:rFonts w:ascii="Times New Roman" w:hAnsi="Times New Roman"/>
                <w:iCs/>
                <w:sz w:val="20"/>
                <w:szCs w:val="20"/>
              </w:rPr>
            </w:pPr>
          </w:p>
          <w:p w14:paraId="1E177D77"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440</w:t>
            </w:r>
          </w:p>
          <w:p w14:paraId="06350438"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p>
          <w:p w14:paraId="3AEF7E7C"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w:t>
            </w:r>
            <w:r>
              <w:rPr>
                <w:rFonts w:ascii="Times New Roman" w:hAnsi="Times New Roman"/>
                <w:iCs/>
                <w:sz w:val="20"/>
                <w:szCs w:val="20"/>
              </w:rPr>
              <w:t>5</w:t>
            </w:r>
          </w:p>
          <w:p w14:paraId="10D41FFC"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p>
          <w:p w14:paraId="34DBBE38"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r>
              <w:rPr>
                <w:rFonts w:ascii="Times New Roman" w:hAnsi="Times New Roman"/>
                <w:iCs/>
                <w:sz w:val="20"/>
                <w:szCs w:val="20"/>
              </w:rPr>
              <w:t>80</w:t>
            </w:r>
          </w:p>
          <w:p w14:paraId="6D1D429B"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p>
          <w:p w14:paraId="16913377"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w:t>
            </w:r>
            <w:r>
              <w:rPr>
                <w:rFonts w:ascii="Times New Roman" w:hAnsi="Times New Roman"/>
                <w:iCs/>
                <w:sz w:val="20"/>
                <w:szCs w:val="20"/>
              </w:rPr>
              <w:t>25</w:t>
            </w:r>
          </w:p>
        </w:tc>
      </w:tr>
      <w:tr w:rsidR="00384C6D" w:rsidRPr="00086414" w14:paraId="641CA135" w14:textId="77777777" w:rsidTr="00384C6D">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76819421"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Задача 3. </w:t>
            </w:r>
            <w:r w:rsidRPr="00086414">
              <w:rPr>
                <w:rFonts w:ascii="Times New Roman" w:hAnsi="Times New Roman" w:cs="Times New Roman"/>
                <w:sz w:val="20"/>
                <w:szCs w:val="20"/>
              </w:rPr>
              <w:t>Содействие муниципальным образованиям Новосибирской области в снижении рисков и смягчении последствий чрезвычайных ситуаций природного и техногенного характер</w:t>
            </w:r>
          </w:p>
        </w:tc>
      </w:tr>
      <w:tr w:rsidR="00384C6D" w:rsidRPr="00086414" w14:paraId="3ED245F0" w14:textId="77777777" w:rsidTr="00384C6D">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9616BC2" w14:textId="77777777" w:rsidR="00384C6D" w:rsidRPr="00086414" w:rsidRDefault="00384C6D" w:rsidP="00384C6D">
            <w:pPr>
              <w:autoSpaceDE w:val="0"/>
              <w:autoSpaceDN w:val="0"/>
              <w:adjustRightInd w:val="0"/>
              <w:spacing w:after="0" w:line="240" w:lineRule="auto"/>
              <w:jc w:val="both"/>
              <w:rPr>
                <w:rFonts w:ascii="Times New Roman" w:hAnsi="Times New Roman"/>
                <w:iCs/>
                <w:sz w:val="20"/>
                <w:szCs w:val="20"/>
              </w:rPr>
            </w:pPr>
            <w:r w:rsidRPr="00086414">
              <w:rPr>
                <w:rFonts w:ascii="Times New Roman" w:hAnsi="Times New Roman" w:cs="Times New Roman"/>
                <w:sz w:val="20"/>
                <w:szCs w:val="20"/>
              </w:rPr>
              <w:t>Доля паводкоопасных рек, на которых ликвидированы ледяные заторы (от общего количества паводкоопасных рек, на которых выявлена потребность в ликвидации ледяных заторов)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96FD4D4"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44C3AD"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3138496"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p>
        </w:tc>
      </w:tr>
      <w:tr w:rsidR="00384C6D" w:rsidRPr="00086414" w14:paraId="43665468" w14:textId="77777777" w:rsidTr="00384C6D">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3D1D1B2"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Задача 4. </w:t>
            </w:r>
            <w:r w:rsidRPr="00086414">
              <w:rPr>
                <w:rFonts w:ascii="Times New Roman" w:hAnsi="Times New Roman" w:cs="Times New Roman"/>
                <w:sz w:val="20"/>
                <w:szCs w:val="20"/>
              </w:rPr>
              <w:t>Обеспечение и поддержание высокой готовности сил и средств, включая ГКУ НСО «Центр ГО, ЧС и ПБ Новосибирской области», к эффективной защите населения и территории Новосибирской области от чрезвычайных ситуаций природного и техногенного характера</w:t>
            </w:r>
          </w:p>
        </w:tc>
      </w:tr>
      <w:tr w:rsidR="00384C6D" w:rsidRPr="00086414" w14:paraId="64EF2941" w14:textId="77777777" w:rsidTr="00384C6D">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7C10335" w14:textId="77777777" w:rsidR="00384C6D" w:rsidRPr="00086414" w:rsidRDefault="00384C6D" w:rsidP="00384C6D">
            <w:pPr>
              <w:autoSpaceDE w:val="0"/>
              <w:autoSpaceDN w:val="0"/>
              <w:adjustRightInd w:val="0"/>
              <w:spacing w:after="0" w:line="240" w:lineRule="auto"/>
              <w:jc w:val="both"/>
              <w:rPr>
                <w:rFonts w:ascii="Times New Roman" w:hAnsi="Times New Roman"/>
                <w:iCs/>
                <w:sz w:val="20"/>
                <w:szCs w:val="20"/>
              </w:rPr>
            </w:pPr>
            <w:r w:rsidRPr="00086414">
              <w:rPr>
                <w:rFonts w:ascii="Times New Roman" w:hAnsi="Times New Roman" w:cs="Times New Roman"/>
                <w:sz w:val="20"/>
                <w:szCs w:val="20"/>
              </w:rPr>
              <w:t>Степень выполнения плана основных мероприятий ГКУ НСО «Центр ГО, ЧС и ПБ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A4D188"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0740F9"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9545FE1"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p>
        </w:tc>
      </w:tr>
      <w:tr w:rsidR="00384C6D" w:rsidRPr="00086414" w14:paraId="00A6D434" w14:textId="77777777" w:rsidTr="00384C6D">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60E9FBE" w14:textId="77777777" w:rsidR="00384C6D" w:rsidRPr="00086414" w:rsidRDefault="00384C6D" w:rsidP="00384C6D">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sz w:val="20"/>
                <w:szCs w:val="20"/>
              </w:rPr>
              <w:t>Доля населенных пунктов, в которых реагирование на пожары осуществляется подразделениями Государственной пожарной службы на территории Новосибирской области, от общего количества населенных пунктов, прикрытие которых должно осуществляться силами подразделений Государственной пожарной службы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A1322E7"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2EBA75"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70,77</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AB3D95F"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70,77</w:t>
            </w:r>
          </w:p>
        </w:tc>
      </w:tr>
      <w:tr w:rsidR="00384C6D" w:rsidRPr="00086414" w14:paraId="19B11B8A" w14:textId="77777777" w:rsidTr="00384C6D">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B277555" w14:textId="77777777" w:rsidR="00384C6D" w:rsidRPr="00086414" w:rsidRDefault="00384C6D" w:rsidP="00384C6D">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sz w:val="20"/>
                <w:szCs w:val="20"/>
              </w:rPr>
              <w:t>Количество объектов пожарной охраны, на строительство которых разработана проектно-сметная документация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3CCF853"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5F6134"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B20F057"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w:t>
            </w:r>
          </w:p>
        </w:tc>
      </w:tr>
      <w:tr w:rsidR="00384C6D" w:rsidRPr="00086414" w14:paraId="7EFAA792" w14:textId="77777777" w:rsidTr="00384C6D">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A7A401F"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Задача 5. </w:t>
            </w:r>
            <w:r w:rsidRPr="00086414">
              <w:rPr>
                <w:rFonts w:ascii="Times New Roman" w:hAnsi="Times New Roman" w:cs="Times New Roman"/>
                <w:sz w:val="20"/>
                <w:szCs w:val="20"/>
              </w:rPr>
              <w:t>Обеспечение обучения должностных лиц организаций Новосибирской области всех форм собственности вопросам гражданской обороны и защиты населения и территории от чрезвычайных ситуаций</w:t>
            </w:r>
          </w:p>
        </w:tc>
      </w:tr>
      <w:tr w:rsidR="00384C6D" w:rsidRPr="00086414" w14:paraId="2E5D3137" w14:textId="77777777" w:rsidTr="00384C6D">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0FB82B9" w14:textId="77777777" w:rsidR="00384C6D" w:rsidRPr="00086414" w:rsidRDefault="00384C6D" w:rsidP="00384C6D">
            <w:pPr>
              <w:autoSpaceDE w:val="0"/>
              <w:autoSpaceDN w:val="0"/>
              <w:adjustRightInd w:val="0"/>
              <w:spacing w:after="0" w:line="240" w:lineRule="auto"/>
              <w:jc w:val="both"/>
              <w:rPr>
                <w:rFonts w:ascii="Times New Roman" w:hAnsi="Times New Roman"/>
                <w:iCs/>
                <w:sz w:val="20"/>
                <w:szCs w:val="20"/>
              </w:rPr>
            </w:pPr>
            <w:r w:rsidRPr="00086414">
              <w:rPr>
                <w:rFonts w:ascii="Times New Roman" w:hAnsi="Times New Roman" w:cs="Times New Roman"/>
                <w:sz w:val="20"/>
                <w:szCs w:val="20"/>
              </w:rPr>
              <w:t>Уровень исполнения государственного задания на обучение должностных лиц вопросам обеспечения безопасности жизнедеятельности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D2E89E"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32E783"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r>
              <w:rPr>
                <w:rFonts w:ascii="Times New Roman" w:hAnsi="Times New Roman"/>
                <w:iCs/>
                <w:sz w:val="20"/>
                <w:szCs w:val="20"/>
              </w:rPr>
              <w:t>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CE87F01" w14:textId="77777777" w:rsidR="00384C6D" w:rsidRPr="00086414" w:rsidRDefault="00384C6D" w:rsidP="00384C6D">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w:t>
            </w:r>
            <w:r>
              <w:rPr>
                <w:rFonts w:ascii="Times New Roman" w:hAnsi="Times New Roman"/>
                <w:iCs/>
                <w:sz w:val="20"/>
                <w:szCs w:val="20"/>
              </w:rPr>
              <w:t>4</w:t>
            </w:r>
            <w:r w:rsidRPr="00086414">
              <w:rPr>
                <w:rFonts w:ascii="Times New Roman" w:hAnsi="Times New Roman"/>
                <w:iCs/>
                <w:sz w:val="20"/>
                <w:szCs w:val="20"/>
              </w:rPr>
              <w:t>,</w:t>
            </w:r>
            <w:r>
              <w:rPr>
                <w:rFonts w:ascii="Times New Roman" w:hAnsi="Times New Roman"/>
                <w:iCs/>
                <w:sz w:val="20"/>
                <w:szCs w:val="20"/>
              </w:rPr>
              <w:t>22</w:t>
            </w:r>
          </w:p>
        </w:tc>
      </w:tr>
    </w:tbl>
    <w:p w14:paraId="4835DB87" w14:textId="77777777" w:rsidR="00384C6D" w:rsidRPr="00086414" w:rsidRDefault="00384C6D" w:rsidP="00384C6D">
      <w:pPr>
        <w:tabs>
          <w:tab w:val="left" w:pos="0"/>
        </w:tabs>
        <w:spacing w:after="0" w:line="240" w:lineRule="auto"/>
        <w:ind w:right="140"/>
        <w:contextualSpacing/>
        <w:jc w:val="both"/>
        <w:rPr>
          <w:rFonts w:ascii="Times New Roman" w:eastAsia="Calibri" w:hAnsi="Times New Roman" w:cs="Times New Roman"/>
          <w:sz w:val="20"/>
          <w:szCs w:val="20"/>
        </w:rPr>
      </w:pPr>
      <w:r w:rsidRPr="00086414">
        <w:rPr>
          <w:rFonts w:ascii="Times New Roman" w:eastAsia="Calibri" w:hAnsi="Times New Roman" w:cs="Times New Roman"/>
          <w:sz w:val="20"/>
          <w:szCs w:val="20"/>
          <w:vertAlign w:val="superscript"/>
        </w:rPr>
        <w:t>1</w:t>
      </w:r>
      <w:r w:rsidRPr="00086414">
        <w:rPr>
          <w:rFonts w:ascii="Times New Roman" w:eastAsia="Calibri" w:hAnsi="Times New Roman" w:cs="Times New Roman"/>
          <w:sz w:val="20"/>
          <w:szCs w:val="20"/>
        </w:rPr>
        <w:t xml:space="preserve"> – </w:t>
      </w:r>
      <w:r>
        <w:rPr>
          <w:rFonts w:ascii="Times New Roman" w:eastAsia="Calibri" w:hAnsi="Times New Roman" w:cs="Times New Roman"/>
          <w:sz w:val="20"/>
          <w:szCs w:val="20"/>
        </w:rPr>
        <w:t xml:space="preserve">решение </w:t>
      </w:r>
      <w:r w:rsidRPr="00086414">
        <w:rPr>
          <w:rFonts w:ascii="Times New Roman" w:eastAsia="Calibri" w:hAnsi="Times New Roman" w:cs="Times New Roman"/>
          <w:sz w:val="20"/>
          <w:szCs w:val="20"/>
        </w:rPr>
        <w:t xml:space="preserve">задачи 1 начиная с 2017 года </w:t>
      </w:r>
      <w:r>
        <w:rPr>
          <w:rFonts w:ascii="Times New Roman" w:eastAsia="Calibri" w:hAnsi="Times New Roman" w:cs="Times New Roman"/>
          <w:sz w:val="20"/>
          <w:szCs w:val="20"/>
        </w:rPr>
        <w:t>осуществляется</w:t>
      </w:r>
      <w:r w:rsidRPr="00086414">
        <w:rPr>
          <w:rFonts w:ascii="Times New Roman" w:eastAsia="Calibri" w:hAnsi="Times New Roman" w:cs="Times New Roman"/>
          <w:sz w:val="20"/>
          <w:szCs w:val="20"/>
        </w:rPr>
        <w:t xml:space="preserve"> в рамках государственной программы Новосибирской области «Построение и развитие аппаратно-программного комплекса «Безопасный город» в Новосибирской области», утвержденной постановлением Правительства Новосибирской области от 14.12.2016 № 403-п</w:t>
      </w:r>
    </w:p>
    <w:p w14:paraId="5533ADFF" w14:textId="77777777" w:rsidR="00384C6D" w:rsidRPr="00086414" w:rsidRDefault="00384C6D" w:rsidP="00384C6D">
      <w:pPr>
        <w:spacing w:after="0" w:line="240" w:lineRule="auto"/>
        <w:rPr>
          <w:rFonts w:ascii="Times New Roman" w:hAnsi="Times New Roman"/>
          <w:sz w:val="28"/>
          <w:szCs w:val="28"/>
        </w:rPr>
      </w:pPr>
    </w:p>
    <w:p w14:paraId="3AA6F551" w14:textId="77777777" w:rsidR="00384C6D" w:rsidRPr="00086414" w:rsidRDefault="00384C6D" w:rsidP="00384C6D">
      <w:pPr>
        <w:spacing w:after="0" w:line="240" w:lineRule="auto"/>
        <w:jc w:val="right"/>
        <w:rPr>
          <w:rFonts w:ascii="Times New Roman" w:hAnsi="Times New Roman"/>
          <w:i/>
          <w:sz w:val="24"/>
          <w:szCs w:val="24"/>
        </w:rPr>
      </w:pPr>
      <w:r w:rsidRPr="00086414">
        <w:rPr>
          <w:rFonts w:ascii="Times New Roman" w:hAnsi="Times New Roman"/>
          <w:i/>
          <w:sz w:val="24"/>
          <w:szCs w:val="24"/>
        </w:rPr>
        <w:t>Таблица 2</w:t>
      </w:r>
    </w:p>
    <w:p w14:paraId="321DEA8F" w14:textId="77777777" w:rsidR="00384C6D" w:rsidRPr="00086414" w:rsidRDefault="00384C6D" w:rsidP="00384C6D">
      <w:pPr>
        <w:spacing w:after="0" w:line="240" w:lineRule="auto"/>
        <w:jc w:val="center"/>
        <w:rPr>
          <w:rFonts w:ascii="Times New Roman" w:hAnsi="Times New Roman"/>
          <w:b/>
          <w:sz w:val="24"/>
          <w:szCs w:val="24"/>
        </w:rPr>
      </w:pPr>
      <w:r w:rsidRPr="00086414">
        <w:rPr>
          <w:rFonts w:ascii="Times New Roman" w:hAnsi="Times New Roman"/>
          <w:b/>
          <w:sz w:val="24"/>
          <w:szCs w:val="24"/>
        </w:rPr>
        <w:t>Ресурсное обеспечение государственной программы Новосибирской области</w:t>
      </w:r>
    </w:p>
    <w:p w14:paraId="40BC4A63" w14:textId="77777777" w:rsidR="00384C6D" w:rsidRPr="00086414" w:rsidRDefault="00384C6D" w:rsidP="00384C6D">
      <w:pPr>
        <w:spacing w:after="0" w:line="240" w:lineRule="auto"/>
        <w:jc w:val="center"/>
        <w:rPr>
          <w:rFonts w:ascii="Times New Roman" w:hAnsi="Times New Roman"/>
          <w:b/>
          <w:sz w:val="24"/>
          <w:szCs w:val="24"/>
        </w:rPr>
      </w:pPr>
      <w:r w:rsidRPr="00086414">
        <w:rPr>
          <w:rFonts w:ascii="Times New Roman" w:hAnsi="Times New Roman"/>
          <w:b/>
          <w:sz w:val="24"/>
          <w:szCs w:val="24"/>
        </w:rPr>
        <w:t>«Обеспечение безопасности жизнедеятельности населения Новосибирской области»</w:t>
      </w:r>
    </w:p>
    <w:tbl>
      <w:tblPr>
        <w:tblW w:w="9952" w:type="dxa"/>
        <w:tblInd w:w="-34" w:type="dxa"/>
        <w:tblLook w:val="04A0" w:firstRow="1" w:lastRow="0" w:firstColumn="1" w:lastColumn="0" w:noHBand="0" w:noVBand="1"/>
      </w:tblPr>
      <w:tblGrid>
        <w:gridCol w:w="4847"/>
        <w:gridCol w:w="1320"/>
        <w:gridCol w:w="1800"/>
        <w:gridCol w:w="1985"/>
      </w:tblGrid>
      <w:tr w:rsidR="00384C6D" w:rsidRPr="00086414" w14:paraId="7F038D8F" w14:textId="77777777" w:rsidTr="00384C6D">
        <w:trPr>
          <w:trHeight w:val="816"/>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7E9B06" w14:textId="77777777" w:rsidR="00384C6D" w:rsidRPr="00086414" w:rsidRDefault="00384C6D" w:rsidP="00384C6D">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Источники расходов</w:t>
            </w:r>
          </w:p>
        </w:tc>
        <w:tc>
          <w:tcPr>
            <w:tcW w:w="5105" w:type="dxa"/>
            <w:gridSpan w:val="3"/>
            <w:tcBorders>
              <w:top w:val="single" w:sz="4" w:space="0" w:color="auto"/>
              <w:left w:val="nil"/>
              <w:bottom w:val="single" w:sz="4" w:space="0" w:color="auto"/>
              <w:right w:val="single" w:sz="4" w:space="0" w:color="auto"/>
            </w:tcBorders>
            <w:shd w:val="clear" w:color="auto" w:fill="auto"/>
            <w:vAlign w:val="center"/>
            <w:hideMark/>
          </w:tcPr>
          <w:p w14:paraId="1E0DED9A" w14:textId="77777777" w:rsidR="00384C6D" w:rsidRPr="00086414" w:rsidRDefault="00384C6D" w:rsidP="00384C6D">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Объемы за 2021 год</w:t>
            </w:r>
          </w:p>
          <w:p w14:paraId="1760FE2C" w14:textId="77777777" w:rsidR="00384C6D" w:rsidRPr="00086414" w:rsidRDefault="00384C6D" w:rsidP="00384C6D">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(тыс. руб.)</w:t>
            </w:r>
          </w:p>
        </w:tc>
      </w:tr>
      <w:tr w:rsidR="00384C6D" w:rsidRPr="00086414" w14:paraId="38835085" w14:textId="77777777" w:rsidTr="00384C6D">
        <w:trPr>
          <w:trHeight w:val="297"/>
        </w:trPr>
        <w:tc>
          <w:tcPr>
            <w:tcW w:w="4847" w:type="dxa"/>
            <w:vMerge/>
            <w:tcBorders>
              <w:top w:val="single" w:sz="4" w:space="0" w:color="auto"/>
              <w:left w:val="single" w:sz="4" w:space="0" w:color="auto"/>
              <w:bottom w:val="single" w:sz="4" w:space="0" w:color="auto"/>
              <w:right w:val="single" w:sz="4" w:space="0" w:color="auto"/>
            </w:tcBorders>
            <w:vAlign w:val="center"/>
            <w:hideMark/>
          </w:tcPr>
          <w:p w14:paraId="465AB444" w14:textId="77777777" w:rsidR="00384C6D" w:rsidRPr="00086414" w:rsidRDefault="00384C6D" w:rsidP="00384C6D">
            <w:pPr>
              <w:spacing w:after="0" w:line="240" w:lineRule="auto"/>
              <w:rPr>
                <w:rFonts w:ascii="Times New Roman" w:eastAsia="Times New Roman" w:hAnsi="Times New Roman"/>
                <w:bCs/>
                <w:sz w:val="20"/>
                <w:szCs w:val="20"/>
                <w:lang w:eastAsia="ru-RU"/>
              </w:rPr>
            </w:pPr>
          </w:p>
        </w:tc>
        <w:tc>
          <w:tcPr>
            <w:tcW w:w="1320" w:type="dxa"/>
            <w:tcBorders>
              <w:top w:val="nil"/>
              <w:left w:val="nil"/>
              <w:bottom w:val="single" w:sz="4" w:space="0" w:color="auto"/>
              <w:right w:val="single" w:sz="4" w:space="0" w:color="auto"/>
            </w:tcBorders>
            <w:shd w:val="clear" w:color="auto" w:fill="auto"/>
            <w:vAlign w:val="center"/>
            <w:hideMark/>
          </w:tcPr>
          <w:p w14:paraId="20C25E5C" w14:textId="77777777" w:rsidR="00384C6D" w:rsidRPr="00086414" w:rsidRDefault="00384C6D" w:rsidP="00384C6D">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план</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5BAAB81A" w14:textId="77777777" w:rsidR="00384C6D" w:rsidRPr="00086414" w:rsidRDefault="00384C6D" w:rsidP="00384C6D">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3F659EA1" w14:textId="77777777" w:rsidR="00384C6D" w:rsidRPr="00086414" w:rsidRDefault="00384C6D" w:rsidP="00384C6D">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 выполнения плана</w:t>
            </w:r>
          </w:p>
        </w:tc>
      </w:tr>
      <w:tr w:rsidR="00384C6D" w:rsidRPr="00086414" w14:paraId="4A88AD83" w14:textId="77777777" w:rsidTr="00384C6D">
        <w:trPr>
          <w:trHeight w:val="297"/>
        </w:trPr>
        <w:tc>
          <w:tcPr>
            <w:tcW w:w="4847" w:type="dxa"/>
            <w:tcBorders>
              <w:top w:val="single" w:sz="4" w:space="0" w:color="auto"/>
              <w:left w:val="single" w:sz="4" w:space="0" w:color="auto"/>
              <w:bottom w:val="single" w:sz="4" w:space="0" w:color="auto"/>
              <w:right w:val="single" w:sz="4" w:space="0" w:color="auto"/>
            </w:tcBorders>
            <w:vAlign w:val="center"/>
          </w:tcPr>
          <w:p w14:paraId="20B4C37A" w14:textId="77777777" w:rsidR="00384C6D" w:rsidRPr="00086414" w:rsidRDefault="00384C6D" w:rsidP="00384C6D">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1</w:t>
            </w:r>
          </w:p>
        </w:tc>
        <w:tc>
          <w:tcPr>
            <w:tcW w:w="1320" w:type="dxa"/>
            <w:tcBorders>
              <w:top w:val="nil"/>
              <w:left w:val="nil"/>
              <w:bottom w:val="single" w:sz="4" w:space="0" w:color="auto"/>
              <w:right w:val="single" w:sz="4" w:space="0" w:color="auto"/>
            </w:tcBorders>
            <w:shd w:val="clear" w:color="auto" w:fill="auto"/>
            <w:vAlign w:val="center"/>
          </w:tcPr>
          <w:p w14:paraId="51BBEBE5" w14:textId="77777777" w:rsidR="00384C6D" w:rsidRPr="00086414" w:rsidRDefault="00384C6D" w:rsidP="00384C6D">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2</w:t>
            </w:r>
          </w:p>
        </w:tc>
        <w:tc>
          <w:tcPr>
            <w:tcW w:w="1800" w:type="dxa"/>
            <w:tcBorders>
              <w:top w:val="single" w:sz="4" w:space="0" w:color="auto"/>
              <w:left w:val="nil"/>
              <w:bottom w:val="single" w:sz="4" w:space="0" w:color="auto"/>
              <w:right w:val="single" w:sz="4" w:space="0" w:color="auto"/>
            </w:tcBorders>
            <w:shd w:val="clear" w:color="auto" w:fill="auto"/>
            <w:vAlign w:val="center"/>
          </w:tcPr>
          <w:p w14:paraId="3155A275" w14:textId="77777777" w:rsidR="00384C6D" w:rsidRPr="00086414" w:rsidRDefault="00384C6D" w:rsidP="00384C6D">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3D463C6B" w14:textId="77777777" w:rsidR="00384C6D" w:rsidRPr="00086414" w:rsidRDefault="00384C6D" w:rsidP="00384C6D">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4</w:t>
            </w:r>
          </w:p>
        </w:tc>
      </w:tr>
      <w:tr w:rsidR="00384C6D" w:rsidRPr="00086414" w14:paraId="1BC996E3" w14:textId="77777777" w:rsidTr="00384C6D">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78754FDB" w14:textId="77777777" w:rsidR="00384C6D" w:rsidRPr="00086414" w:rsidRDefault="00384C6D" w:rsidP="00384C6D">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shd w:val="clear" w:color="auto" w:fill="auto"/>
            <w:noWrap/>
            <w:hideMark/>
          </w:tcPr>
          <w:p w14:paraId="47857986"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886 628,8</w:t>
            </w:r>
          </w:p>
        </w:tc>
        <w:tc>
          <w:tcPr>
            <w:tcW w:w="1800" w:type="dxa"/>
            <w:tcBorders>
              <w:top w:val="single" w:sz="4" w:space="0" w:color="auto"/>
              <w:left w:val="nil"/>
              <w:bottom w:val="single" w:sz="4" w:space="0" w:color="auto"/>
              <w:right w:val="single" w:sz="4" w:space="0" w:color="auto"/>
            </w:tcBorders>
            <w:shd w:val="clear" w:color="auto" w:fill="auto"/>
            <w:noWrap/>
            <w:hideMark/>
          </w:tcPr>
          <w:p w14:paraId="6693D1FC" w14:textId="6D693EA1" w:rsidR="00384C6D" w:rsidRPr="00086414" w:rsidRDefault="00A61393" w:rsidP="00384C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871 312,1</w:t>
            </w:r>
          </w:p>
        </w:tc>
        <w:tc>
          <w:tcPr>
            <w:tcW w:w="1985" w:type="dxa"/>
            <w:tcBorders>
              <w:top w:val="single" w:sz="4" w:space="0" w:color="auto"/>
              <w:left w:val="nil"/>
              <w:bottom w:val="single" w:sz="4" w:space="0" w:color="auto"/>
              <w:right w:val="single" w:sz="4" w:space="0" w:color="auto"/>
            </w:tcBorders>
            <w:shd w:val="clear" w:color="auto" w:fill="auto"/>
            <w:noWrap/>
          </w:tcPr>
          <w:p w14:paraId="4FEB9540"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98,3</w:t>
            </w:r>
          </w:p>
        </w:tc>
      </w:tr>
      <w:tr w:rsidR="00384C6D" w:rsidRPr="00086414" w14:paraId="5A73D24F" w14:textId="77777777" w:rsidTr="00384C6D">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1FAE45C1" w14:textId="77777777" w:rsidR="00384C6D" w:rsidRPr="00086414" w:rsidRDefault="00384C6D" w:rsidP="00384C6D">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shd w:val="clear" w:color="auto" w:fill="auto"/>
            <w:noWrap/>
          </w:tcPr>
          <w:p w14:paraId="7BB6B4EE"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2B481B07"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0841AC18"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w:t>
            </w:r>
          </w:p>
        </w:tc>
      </w:tr>
      <w:tr w:rsidR="00384C6D" w:rsidRPr="00086414" w14:paraId="137A4BAB" w14:textId="77777777" w:rsidTr="00384C6D">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28580661" w14:textId="77777777" w:rsidR="00384C6D" w:rsidRPr="00086414" w:rsidRDefault="00384C6D" w:rsidP="00384C6D">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областной бюджет</w:t>
            </w:r>
          </w:p>
        </w:tc>
        <w:tc>
          <w:tcPr>
            <w:tcW w:w="1320" w:type="dxa"/>
            <w:tcBorders>
              <w:top w:val="nil"/>
              <w:left w:val="nil"/>
              <w:bottom w:val="single" w:sz="4" w:space="0" w:color="auto"/>
              <w:right w:val="single" w:sz="4" w:space="0" w:color="auto"/>
            </w:tcBorders>
            <w:shd w:val="clear" w:color="auto" w:fill="auto"/>
            <w:noWrap/>
          </w:tcPr>
          <w:p w14:paraId="53F97D5F"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886 628,8</w:t>
            </w:r>
          </w:p>
        </w:tc>
        <w:tc>
          <w:tcPr>
            <w:tcW w:w="1800" w:type="dxa"/>
            <w:tcBorders>
              <w:top w:val="single" w:sz="4" w:space="0" w:color="auto"/>
              <w:left w:val="nil"/>
              <w:bottom w:val="single" w:sz="4" w:space="0" w:color="auto"/>
              <w:right w:val="single" w:sz="4" w:space="0" w:color="auto"/>
            </w:tcBorders>
            <w:shd w:val="clear" w:color="auto" w:fill="auto"/>
            <w:noWrap/>
          </w:tcPr>
          <w:p w14:paraId="254B7FF4" w14:textId="07334E29" w:rsidR="00384C6D" w:rsidRPr="00086414" w:rsidRDefault="00C75AD6" w:rsidP="00384C6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871 312,1</w:t>
            </w:r>
          </w:p>
        </w:tc>
        <w:tc>
          <w:tcPr>
            <w:tcW w:w="1985" w:type="dxa"/>
            <w:tcBorders>
              <w:top w:val="single" w:sz="4" w:space="0" w:color="auto"/>
              <w:left w:val="nil"/>
              <w:bottom w:val="single" w:sz="4" w:space="0" w:color="auto"/>
              <w:right w:val="single" w:sz="4" w:space="0" w:color="auto"/>
            </w:tcBorders>
            <w:shd w:val="clear" w:color="auto" w:fill="auto"/>
            <w:noWrap/>
          </w:tcPr>
          <w:p w14:paraId="5C787055"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98,3</w:t>
            </w:r>
          </w:p>
        </w:tc>
      </w:tr>
      <w:tr w:rsidR="00384C6D" w:rsidRPr="00086414" w14:paraId="24EBCD2E" w14:textId="77777777" w:rsidTr="00384C6D">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55B589FB" w14:textId="77777777" w:rsidR="00384C6D" w:rsidRPr="00086414" w:rsidRDefault="00384C6D" w:rsidP="00384C6D">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местные бюджеты</w:t>
            </w:r>
          </w:p>
        </w:tc>
        <w:tc>
          <w:tcPr>
            <w:tcW w:w="1320" w:type="dxa"/>
            <w:tcBorders>
              <w:top w:val="nil"/>
              <w:left w:val="nil"/>
              <w:bottom w:val="single" w:sz="4" w:space="0" w:color="auto"/>
              <w:right w:val="single" w:sz="4" w:space="0" w:color="auto"/>
            </w:tcBorders>
            <w:shd w:val="clear" w:color="auto" w:fill="auto"/>
            <w:noWrap/>
          </w:tcPr>
          <w:p w14:paraId="307B3821"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02250A95"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62139945"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w:t>
            </w:r>
          </w:p>
        </w:tc>
      </w:tr>
      <w:tr w:rsidR="00384C6D" w:rsidRPr="00086414" w14:paraId="7E4A2CFD" w14:textId="77777777" w:rsidTr="00384C6D">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B116A" w14:textId="77777777" w:rsidR="00384C6D" w:rsidRPr="00086414" w:rsidRDefault="00384C6D" w:rsidP="00384C6D">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внебюджетные источники</w:t>
            </w:r>
          </w:p>
        </w:tc>
        <w:tc>
          <w:tcPr>
            <w:tcW w:w="1320" w:type="dxa"/>
            <w:tcBorders>
              <w:top w:val="single" w:sz="4" w:space="0" w:color="auto"/>
              <w:left w:val="nil"/>
              <w:bottom w:val="single" w:sz="4" w:space="0" w:color="auto"/>
              <w:right w:val="single" w:sz="4" w:space="0" w:color="auto"/>
            </w:tcBorders>
            <w:shd w:val="clear" w:color="auto" w:fill="auto"/>
            <w:noWrap/>
          </w:tcPr>
          <w:p w14:paraId="6047CFB8"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800" w:type="dxa"/>
            <w:tcBorders>
              <w:top w:val="single" w:sz="4" w:space="0" w:color="auto"/>
              <w:left w:val="nil"/>
              <w:bottom w:val="single" w:sz="4" w:space="0" w:color="auto"/>
              <w:right w:val="single" w:sz="4" w:space="0" w:color="auto"/>
            </w:tcBorders>
            <w:shd w:val="clear" w:color="auto" w:fill="auto"/>
            <w:noWrap/>
          </w:tcPr>
          <w:p w14:paraId="3DF8B93C"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tcPr>
          <w:p w14:paraId="09E70226"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w:t>
            </w:r>
          </w:p>
        </w:tc>
      </w:tr>
      <w:tr w:rsidR="00384C6D" w:rsidRPr="00086414" w14:paraId="749058A1" w14:textId="77777777" w:rsidTr="00384C6D">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CE728" w14:textId="77777777" w:rsidR="00384C6D" w:rsidRPr="00086414" w:rsidRDefault="00384C6D" w:rsidP="00384C6D">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налоговые расходы</w:t>
            </w:r>
          </w:p>
        </w:tc>
        <w:tc>
          <w:tcPr>
            <w:tcW w:w="1320" w:type="dxa"/>
            <w:tcBorders>
              <w:top w:val="single" w:sz="4" w:space="0" w:color="auto"/>
              <w:left w:val="nil"/>
              <w:bottom w:val="single" w:sz="4" w:space="0" w:color="auto"/>
              <w:right w:val="single" w:sz="4" w:space="0" w:color="auto"/>
            </w:tcBorders>
            <w:shd w:val="clear" w:color="auto" w:fill="auto"/>
            <w:noWrap/>
          </w:tcPr>
          <w:p w14:paraId="4A2CF679"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800" w:type="dxa"/>
            <w:tcBorders>
              <w:top w:val="single" w:sz="4" w:space="0" w:color="auto"/>
              <w:left w:val="nil"/>
              <w:bottom w:val="single" w:sz="4" w:space="0" w:color="auto"/>
              <w:right w:val="single" w:sz="4" w:space="0" w:color="auto"/>
            </w:tcBorders>
            <w:shd w:val="clear" w:color="auto" w:fill="auto"/>
            <w:noWrap/>
          </w:tcPr>
          <w:p w14:paraId="39F84D0F"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tcPr>
          <w:p w14:paraId="05B10EC5" w14:textId="77777777" w:rsidR="00384C6D" w:rsidRPr="00086414" w:rsidRDefault="00384C6D" w:rsidP="00384C6D">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w:t>
            </w:r>
          </w:p>
        </w:tc>
      </w:tr>
    </w:tbl>
    <w:p w14:paraId="60A51A1D" w14:textId="77777777" w:rsidR="00384C6D" w:rsidRPr="00086414" w:rsidRDefault="00384C6D" w:rsidP="00384C6D">
      <w:pPr>
        <w:spacing w:after="0" w:line="240" w:lineRule="auto"/>
        <w:jc w:val="both"/>
        <w:rPr>
          <w:rFonts w:ascii="Times New Roman" w:hAnsi="Times New Roman"/>
          <w:sz w:val="18"/>
          <w:szCs w:val="18"/>
        </w:rPr>
      </w:pPr>
      <w:r w:rsidRPr="00086414">
        <w:rPr>
          <w:rFonts w:ascii="Times New Roman" w:hAnsi="Times New Roman"/>
          <w:sz w:val="18"/>
          <w:szCs w:val="18"/>
        </w:rPr>
        <w:br w:type="page"/>
      </w:r>
    </w:p>
    <w:p w14:paraId="6880A8D2" w14:textId="77777777" w:rsidR="00A766B7" w:rsidRPr="00520C61" w:rsidRDefault="00A766B7" w:rsidP="00A766B7">
      <w:pPr>
        <w:spacing w:after="0" w:line="240" w:lineRule="auto"/>
        <w:jc w:val="both"/>
        <w:rPr>
          <w:rFonts w:ascii="Times New Roman" w:hAnsi="Times New Roman"/>
          <w:sz w:val="18"/>
          <w:szCs w:val="18"/>
        </w:rPr>
      </w:pPr>
    </w:p>
    <w:p w14:paraId="67A7A1D3" w14:textId="77777777" w:rsidR="00981258" w:rsidRPr="00384C6D" w:rsidRDefault="00981258" w:rsidP="00981258">
      <w:pPr>
        <w:spacing w:after="0" w:line="240" w:lineRule="auto"/>
        <w:jc w:val="center"/>
        <w:rPr>
          <w:rFonts w:ascii="Times New Roman" w:hAnsi="Times New Roman"/>
          <w:b/>
          <w:color w:val="000000" w:themeColor="text1"/>
          <w:sz w:val="28"/>
          <w:szCs w:val="28"/>
        </w:rPr>
      </w:pPr>
      <w:r w:rsidRPr="00384C6D">
        <w:rPr>
          <w:rFonts w:ascii="Times New Roman" w:hAnsi="Times New Roman"/>
          <w:b/>
          <w:color w:val="000000" w:themeColor="text1"/>
          <w:sz w:val="28"/>
          <w:szCs w:val="28"/>
        </w:rPr>
        <w:t>4. Государственная программа Новосибирской области</w:t>
      </w:r>
    </w:p>
    <w:p w14:paraId="24F8071A" w14:textId="77777777" w:rsidR="00981258" w:rsidRPr="00384C6D" w:rsidRDefault="00981258" w:rsidP="00981258">
      <w:pPr>
        <w:spacing w:after="0" w:line="240" w:lineRule="auto"/>
        <w:jc w:val="center"/>
        <w:rPr>
          <w:rFonts w:ascii="Times New Roman" w:hAnsi="Times New Roman"/>
          <w:b/>
          <w:color w:val="000000" w:themeColor="text1"/>
          <w:sz w:val="28"/>
          <w:szCs w:val="28"/>
        </w:rPr>
      </w:pPr>
      <w:r w:rsidRPr="00384C6D">
        <w:rPr>
          <w:rFonts w:ascii="Times New Roman" w:hAnsi="Times New Roman"/>
          <w:b/>
          <w:color w:val="000000" w:themeColor="text1"/>
          <w:sz w:val="28"/>
          <w:szCs w:val="28"/>
        </w:rPr>
        <w:t>«Энергосбережение и повышение энергетической эффективности Новосибирской области»</w:t>
      </w:r>
    </w:p>
    <w:p w14:paraId="5A35360D" w14:textId="77777777" w:rsidR="00981258" w:rsidRPr="00384C6D" w:rsidRDefault="00981258" w:rsidP="00981258">
      <w:pPr>
        <w:spacing w:after="0" w:line="240" w:lineRule="auto"/>
        <w:jc w:val="center"/>
        <w:rPr>
          <w:rFonts w:ascii="Times New Roman" w:hAnsi="Times New Roman"/>
          <w:b/>
          <w:color w:val="000000" w:themeColor="text1"/>
          <w:sz w:val="28"/>
          <w:szCs w:val="28"/>
        </w:rPr>
      </w:pPr>
    </w:p>
    <w:p w14:paraId="4667871C" w14:textId="77777777" w:rsidR="00981258" w:rsidRPr="00384C6D" w:rsidRDefault="00981258" w:rsidP="00981258">
      <w:pPr>
        <w:spacing w:after="0" w:line="240" w:lineRule="auto"/>
        <w:ind w:firstLine="709"/>
        <w:jc w:val="both"/>
        <w:rPr>
          <w:rFonts w:ascii="Times New Roman" w:hAnsi="Times New Roman"/>
          <w:color w:val="000000" w:themeColor="text1"/>
          <w:sz w:val="28"/>
          <w:szCs w:val="28"/>
        </w:rPr>
      </w:pPr>
      <w:r w:rsidRPr="00384C6D">
        <w:rPr>
          <w:rFonts w:ascii="Times New Roman" w:hAnsi="Times New Roman"/>
          <w:color w:val="000000" w:themeColor="text1"/>
          <w:sz w:val="28"/>
          <w:szCs w:val="28"/>
        </w:rPr>
        <w:t>Государственной программой Новосибирской области «Энергосбережение и повышение энергетической эффективности Новосибирской области», утвержденной постановлением Правительства Новосибирской области от 16.03.2015 № 89-п, на 2021 год установлено 16 целевых индикаторов (приведены в таблице 1).</w:t>
      </w:r>
    </w:p>
    <w:p w14:paraId="0CB716B7" w14:textId="77777777" w:rsidR="00981258" w:rsidRPr="00384C6D" w:rsidRDefault="00981258" w:rsidP="00981258">
      <w:pPr>
        <w:autoSpaceDE w:val="0"/>
        <w:autoSpaceDN w:val="0"/>
        <w:adjustRightInd w:val="0"/>
        <w:spacing w:after="0" w:line="240" w:lineRule="auto"/>
        <w:ind w:firstLine="709"/>
        <w:jc w:val="both"/>
        <w:rPr>
          <w:rFonts w:ascii="Times New Roman" w:hAnsi="Times New Roman"/>
          <w:sz w:val="28"/>
          <w:szCs w:val="28"/>
        </w:rPr>
      </w:pPr>
      <w:r w:rsidRPr="00384C6D">
        <w:rPr>
          <w:rFonts w:ascii="Times New Roman" w:hAnsi="Times New Roman"/>
          <w:sz w:val="28"/>
          <w:szCs w:val="28"/>
        </w:rPr>
        <w:t>Интегральная оценка эффективности реализации составила 0,92.</w:t>
      </w:r>
    </w:p>
    <w:p w14:paraId="66EF2047" w14:textId="77777777" w:rsidR="00981258" w:rsidRPr="00520C61" w:rsidRDefault="00981258" w:rsidP="00981258">
      <w:pPr>
        <w:spacing w:after="0" w:line="240" w:lineRule="auto"/>
        <w:ind w:firstLine="709"/>
        <w:jc w:val="both"/>
        <w:rPr>
          <w:rFonts w:ascii="Times New Roman" w:hAnsi="Times New Roman"/>
          <w:color w:val="000000" w:themeColor="text1"/>
          <w:sz w:val="28"/>
          <w:szCs w:val="28"/>
        </w:rPr>
      </w:pPr>
      <w:r w:rsidRPr="00384C6D">
        <w:rPr>
          <w:rFonts w:ascii="Times New Roman" w:hAnsi="Times New Roman"/>
          <w:color w:val="000000" w:themeColor="text1"/>
          <w:sz w:val="28"/>
          <w:szCs w:val="28"/>
        </w:rPr>
        <w:t>Реализация по итогам 2021 года признана эффективной.</w:t>
      </w:r>
    </w:p>
    <w:p w14:paraId="7EB62DAA" w14:textId="77777777" w:rsidR="00981258" w:rsidRPr="00520C61" w:rsidRDefault="00981258" w:rsidP="00981258">
      <w:pPr>
        <w:spacing w:after="0" w:line="240" w:lineRule="auto"/>
        <w:ind w:firstLine="709"/>
        <w:jc w:val="both"/>
        <w:rPr>
          <w:rFonts w:ascii="Times New Roman" w:hAnsi="Times New Roman"/>
          <w:color w:val="000000" w:themeColor="text1"/>
          <w:sz w:val="28"/>
          <w:szCs w:val="28"/>
        </w:rPr>
      </w:pPr>
    </w:p>
    <w:p w14:paraId="2E02C5D9" w14:textId="77777777" w:rsidR="00981258" w:rsidRPr="00520C61" w:rsidRDefault="00981258" w:rsidP="00981258">
      <w:pPr>
        <w:spacing w:after="0" w:line="240" w:lineRule="auto"/>
        <w:jc w:val="right"/>
        <w:rPr>
          <w:rFonts w:ascii="Times New Roman" w:hAnsi="Times New Roman"/>
          <w:i/>
          <w:color w:val="000000" w:themeColor="text1"/>
          <w:sz w:val="24"/>
          <w:szCs w:val="24"/>
        </w:rPr>
      </w:pPr>
      <w:r w:rsidRPr="00520C61">
        <w:rPr>
          <w:rFonts w:ascii="Times New Roman" w:hAnsi="Times New Roman"/>
          <w:i/>
          <w:color w:val="000000" w:themeColor="text1"/>
          <w:sz w:val="24"/>
          <w:szCs w:val="24"/>
        </w:rPr>
        <w:t>Таблица 1</w:t>
      </w:r>
    </w:p>
    <w:p w14:paraId="3B6CEFAC" w14:textId="77777777" w:rsidR="00981258" w:rsidRPr="00520C61" w:rsidRDefault="00981258" w:rsidP="00981258">
      <w:pPr>
        <w:spacing w:after="0" w:line="240" w:lineRule="auto"/>
        <w:jc w:val="center"/>
        <w:rPr>
          <w:rFonts w:ascii="Times New Roman" w:hAnsi="Times New Roman"/>
          <w:b/>
          <w:color w:val="000000" w:themeColor="text1"/>
          <w:sz w:val="24"/>
          <w:szCs w:val="24"/>
        </w:rPr>
      </w:pPr>
      <w:r w:rsidRPr="00520C61">
        <w:rPr>
          <w:rFonts w:ascii="Times New Roman" w:hAnsi="Times New Roman"/>
          <w:b/>
          <w:color w:val="000000" w:themeColor="text1"/>
          <w:sz w:val="24"/>
          <w:szCs w:val="24"/>
        </w:rPr>
        <w:t xml:space="preserve">Целевые индикаторы государственной программы Новосибирской области </w:t>
      </w:r>
    </w:p>
    <w:p w14:paraId="5D336B28" w14:textId="77777777" w:rsidR="00981258" w:rsidRPr="00520C61" w:rsidRDefault="00981258" w:rsidP="00981258">
      <w:pPr>
        <w:spacing w:after="0" w:line="240" w:lineRule="auto"/>
        <w:jc w:val="center"/>
        <w:rPr>
          <w:rFonts w:ascii="Times New Roman" w:hAnsi="Times New Roman"/>
          <w:b/>
          <w:color w:val="000000" w:themeColor="text1"/>
          <w:sz w:val="24"/>
          <w:szCs w:val="24"/>
        </w:rPr>
      </w:pPr>
      <w:r w:rsidRPr="00520C61">
        <w:rPr>
          <w:rFonts w:ascii="Times New Roman" w:hAnsi="Times New Roman"/>
          <w:b/>
          <w:color w:val="000000" w:themeColor="text1"/>
          <w:sz w:val="24"/>
          <w:szCs w:val="24"/>
        </w:rPr>
        <w:t>«Энергосбережение и повышение энергетической эффективности Новосибирской области»</w:t>
      </w:r>
    </w:p>
    <w:tbl>
      <w:tblPr>
        <w:tblW w:w="9994" w:type="dxa"/>
        <w:tblInd w:w="-76" w:type="dxa"/>
        <w:tblLayout w:type="fixed"/>
        <w:tblCellMar>
          <w:top w:w="102" w:type="dxa"/>
          <w:left w:w="62" w:type="dxa"/>
          <w:bottom w:w="102" w:type="dxa"/>
          <w:right w:w="62" w:type="dxa"/>
        </w:tblCellMar>
        <w:tblLook w:val="0000" w:firstRow="0" w:lastRow="0" w:firstColumn="0" w:lastColumn="0" w:noHBand="0" w:noVBand="0"/>
      </w:tblPr>
      <w:tblGrid>
        <w:gridCol w:w="4962"/>
        <w:gridCol w:w="1275"/>
        <w:gridCol w:w="1914"/>
        <w:gridCol w:w="1843"/>
      </w:tblGrid>
      <w:tr w:rsidR="00981258" w:rsidRPr="00520C61" w14:paraId="7420273C" w14:textId="77777777" w:rsidTr="00981258">
        <w:tc>
          <w:tcPr>
            <w:tcW w:w="4962" w:type="dxa"/>
            <w:vMerge w:val="restart"/>
            <w:tcBorders>
              <w:top w:val="single" w:sz="4" w:space="0" w:color="auto"/>
              <w:left w:val="single" w:sz="4" w:space="0" w:color="auto"/>
              <w:bottom w:val="single" w:sz="4" w:space="0" w:color="auto"/>
              <w:right w:val="single" w:sz="4" w:space="0" w:color="auto"/>
            </w:tcBorders>
          </w:tcPr>
          <w:p w14:paraId="18A2B6EC"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14:paraId="355049F6"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Единица измерения</w:t>
            </w:r>
          </w:p>
        </w:tc>
        <w:tc>
          <w:tcPr>
            <w:tcW w:w="3757" w:type="dxa"/>
            <w:gridSpan w:val="2"/>
            <w:tcBorders>
              <w:top w:val="single" w:sz="4" w:space="0" w:color="auto"/>
              <w:left w:val="single" w:sz="4" w:space="0" w:color="auto"/>
              <w:bottom w:val="single" w:sz="4" w:space="0" w:color="auto"/>
              <w:right w:val="single" w:sz="4" w:space="0" w:color="auto"/>
            </w:tcBorders>
          </w:tcPr>
          <w:p w14:paraId="64322E1E" w14:textId="77777777" w:rsidR="00981258" w:rsidRPr="00520C61" w:rsidRDefault="00981258" w:rsidP="00981258">
            <w:pPr>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Значение целевого индикатора</w:t>
            </w:r>
          </w:p>
        </w:tc>
      </w:tr>
      <w:tr w:rsidR="00981258" w:rsidRPr="00520C61" w14:paraId="1209DAAD" w14:textId="77777777" w:rsidTr="00981258">
        <w:tc>
          <w:tcPr>
            <w:tcW w:w="4962" w:type="dxa"/>
            <w:vMerge/>
            <w:tcBorders>
              <w:top w:val="single" w:sz="4" w:space="0" w:color="auto"/>
              <w:left w:val="single" w:sz="4" w:space="0" w:color="auto"/>
              <w:bottom w:val="single" w:sz="4" w:space="0" w:color="auto"/>
              <w:right w:val="single" w:sz="4" w:space="0" w:color="auto"/>
            </w:tcBorders>
          </w:tcPr>
          <w:p w14:paraId="108E300C" w14:textId="77777777" w:rsidR="00981258" w:rsidRPr="00520C61" w:rsidRDefault="00981258" w:rsidP="00981258">
            <w:pPr>
              <w:autoSpaceDE w:val="0"/>
              <w:autoSpaceDN w:val="0"/>
              <w:adjustRightInd w:val="0"/>
              <w:spacing w:after="0" w:line="240" w:lineRule="auto"/>
              <w:rPr>
                <w:rFonts w:ascii="Times New Roman" w:hAnsi="Times New Roman"/>
                <w:color w:val="000000" w:themeColor="text1"/>
                <w:sz w:val="20"/>
                <w:szCs w:val="20"/>
              </w:rPr>
            </w:pPr>
          </w:p>
        </w:tc>
        <w:tc>
          <w:tcPr>
            <w:tcW w:w="1275" w:type="dxa"/>
            <w:vMerge/>
            <w:tcBorders>
              <w:top w:val="single" w:sz="4" w:space="0" w:color="auto"/>
              <w:left w:val="single" w:sz="4" w:space="0" w:color="auto"/>
              <w:bottom w:val="single" w:sz="4" w:space="0" w:color="auto"/>
              <w:right w:val="single" w:sz="4" w:space="0" w:color="auto"/>
            </w:tcBorders>
          </w:tcPr>
          <w:p w14:paraId="39D5EA97" w14:textId="77777777" w:rsidR="00981258" w:rsidRPr="00520C61" w:rsidRDefault="00981258" w:rsidP="00981258">
            <w:pPr>
              <w:autoSpaceDE w:val="0"/>
              <w:autoSpaceDN w:val="0"/>
              <w:adjustRightInd w:val="0"/>
              <w:spacing w:after="0" w:line="240" w:lineRule="auto"/>
              <w:rPr>
                <w:rFonts w:ascii="Times New Roman" w:hAnsi="Times New Roman"/>
                <w:color w:val="000000" w:themeColor="text1"/>
                <w:sz w:val="20"/>
                <w:szCs w:val="20"/>
              </w:rPr>
            </w:pPr>
          </w:p>
        </w:tc>
        <w:tc>
          <w:tcPr>
            <w:tcW w:w="1914" w:type="dxa"/>
            <w:tcBorders>
              <w:top w:val="single" w:sz="4" w:space="0" w:color="auto"/>
              <w:left w:val="single" w:sz="4" w:space="0" w:color="auto"/>
              <w:bottom w:val="single" w:sz="4" w:space="0" w:color="auto"/>
              <w:right w:val="single" w:sz="4" w:space="0" w:color="auto"/>
            </w:tcBorders>
          </w:tcPr>
          <w:p w14:paraId="5E957F77"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2021</w:t>
            </w:r>
          </w:p>
          <w:p w14:paraId="2847E58D"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(план)</w:t>
            </w:r>
          </w:p>
        </w:tc>
        <w:tc>
          <w:tcPr>
            <w:tcW w:w="1843" w:type="dxa"/>
            <w:tcBorders>
              <w:top w:val="single" w:sz="4" w:space="0" w:color="auto"/>
              <w:left w:val="single" w:sz="4" w:space="0" w:color="auto"/>
              <w:bottom w:val="single" w:sz="4" w:space="0" w:color="auto"/>
              <w:right w:val="single" w:sz="4" w:space="0" w:color="auto"/>
            </w:tcBorders>
          </w:tcPr>
          <w:p w14:paraId="693E2C96"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20</w:t>
            </w:r>
            <w:r>
              <w:rPr>
                <w:rFonts w:ascii="Times New Roman" w:hAnsi="Times New Roman"/>
                <w:color w:val="000000" w:themeColor="text1"/>
                <w:sz w:val="20"/>
                <w:szCs w:val="20"/>
              </w:rPr>
              <w:t>21</w:t>
            </w:r>
          </w:p>
          <w:p w14:paraId="11415295"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(факт)</w:t>
            </w:r>
          </w:p>
        </w:tc>
      </w:tr>
      <w:tr w:rsidR="00981258" w:rsidRPr="00520C61" w14:paraId="5110752E" w14:textId="77777777" w:rsidTr="00981258">
        <w:tc>
          <w:tcPr>
            <w:tcW w:w="4962" w:type="dxa"/>
            <w:tcBorders>
              <w:top w:val="single" w:sz="4" w:space="0" w:color="auto"/>
              <w:left w:val="single" w:sz="4" w:space="0" w:color="auto"/>
              <w:bottom w:val="single" w:sz="4" w:space="0" w:color="auto"/>
              <w:right w:val="single" w:sz="4" w:space="0" w:color="auto"/>
            </w:tcBorders>
          </w:tcPr>
          <w:p w14:paraId="1F16C956"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1</w:t>
            </w:r>
          </w:p>
        </w:tc>
        <w:tc>
          <w:tcPr>
            <w:tcW w:w="1275" w:type="dxa"/>
            <w:tcBorders>
              <w:top w:val="single" w:sz="4" w:space="0" w:color="auto"/>
              <w:left w:val="single" w:sz="4" w:space="0" w:color="auto"/>
              <w:bottom w:val="single" w:sz="4" w:space="0" w:color="auto"/>
              <w:right w:val="single" w:sz="4" w:space="0" w:color="auto"/>
            </w:tcBorders>
          </w:tcPr>
          <w:p w14:paraId="48369B58"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2</w:t>
            </w:r>
          </w:p>
        </w:tc>
        <w:tc>
          <w:tcPr>
            <w:tcW w:w="1914" w:type="dxa"/>
            <w:tcBorders>
              <w:top w:val="single" w:sz="4" w:space="0" w:color="auto"/>
              <w:left w:val="single" w:sz="4" w:space="0" w:color="auto"/>
              <w:bottom w:val="single" w:sz="4" w:space="0" w:color="auto"/>
              <w:right w:val="single" w:sz="4" w:space="0" w:color="auto"/>
            </w:tcBorders>
          </w:tcPr>
          <w:p w14:paraId="71F25429"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3</w:t>
            </w:r>
          </w:p>
        </w:tc>
        <w:tc>
          <w:tcPr>
            <w:tcW w:w="1843" w:type="dxa"/>
            <w:tcBorders>
              <w:top w:val="single" w:sz="4" w:space="0" w:color="auto"/>
              <w:left w:val="single" w:sz="4" w:space="0" w:color="auto"/>
              <w:bottom w:val="single" w:sz="4" w:space="0" w:color="auto"/>
              <w:right w:val="single" w:sz="4" w:space="0" w:color="auto"/>
            </w:tcBorders>
          </w:tcPr>
          <w:p w14:paraId="789396E3"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4</w:t>
            </w:r>
          </w:p>
        </w:tc>
      </w:tr>
      <w:tr w:rsidR="00981258" w:rsidRPr="00520C61" w14:paraId="7758CFAF" w14:textId="77777777" w:rsidTr="00981258">
        <w:trPr>
          <w:trHeight w:val="465"/>
        </w:trPr>
        <w:tc>
          <w:tcPr>
            <w:tcW w:w="9994" w:type="dxa"/>
            <w:gridSpan w:val="4"/>
            <w:tcBorders>
              <w:top w:val="single" w:sz="4" w:space="0" w:color="auto"/>
              <w:left w:val="single" w:sz="4" w:space="0" w:color="auto"/>
              <w:bottom w:val="single" w:sz="4" w:space="0" w:color="auto"/>
              <w:right w:val="single" w:sz="4" w:space="0" w:color="auto"/>
            </w:tcBorders>
          </w:tcPr>
          <w:p w14:paraId="7F6C4325"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Цель. </w:t>
            </w:r>
            <w:r w:rsidRPr="00520C61">
              <w:rPr>
                <w:rFonts w:ascii="Times New Roman" w:hAnsi="Times New Roman" w:cs="Times New Roman"/>
                <w:color w:val="000000" w:themeColor="text1"/>
                <w:sz w:val="20"/>
                <w:szCs w:val="20"/>
              </w:rPr>
              <w:t>Снижение энергоемкости валового регионального продукта (ВРП) Новосибирской области; переход к рациональному и экологически ответственному использованию энергетических ресурсов</w:t>
            </w:r>
          </w:p>
        </w:tc>
      </w:tr>
      <w:tr w:rsidR="00981258" w:rsidRPr="00520C61" w14:paraId="15BADED6" w14:textId="77777777" w:rsidTr="00981258">
        <w:tc>
          <w:tcPr>
            <w:tcW w:w="4962" w:type="dxa"/>
            <w:tcBorders>
              <w:top w:val="single" w:sz="4" w:space="0" w:color="auto"/>
              <w:left w:val="single" w:sz="4" w:space="0" w:color="auto"/>
              <w:bottom w:val="single" w:sz="4" w:space="0" w:color="auto"/>
              <w:right w:val="single" w:sz="4" w:space="0" w:color="auto"/>
            </w:tcBorders>
          </w:tcPr>
          <w:p w14:paraId="2524667C" w14:textId="77777777" w:rsidR="00981258" w:rsidRPr="00520C61" w:rsidRDefault="00981258" w:rsidP="00981258">
            <w:pPr>
              <w:autoSpaceDE w:val="0"/>
              <w:autoSpaceDN w:val="0"/>
              <w:adjustRightInd w:val="0"/>
              <w:spacing w:after="0" w:line="240" w:lineRule="auto"/>
              <w:jc w:val="both"/>
              <w:rPr>
                <w:rFonts w:ascii="Times New Roman" w:hAnsi="Times New Roman"/>
                <w:color w:val="000000" w:themeColor="text1"/>
                <w:sz w:val="20"/>
                <w:szCs w:val="20"/>
              </w:rPr>
            </w:pPr>
            <w:r w:rsidRPr="00520C61">
              <w:rPr>
                <w:rFonts w:ascii="Times New Roman" w:hAnsi="Times New Roman"/>
                <w:color w:val="000000" w:themeColor="text1"/>
                <w:sz w:val="20"/>
                <w:szCs w:val="20"/>
              </w:rPr>
              <w:t>Энергоемкость ВРП Новосибирской области (к уровню 2014 года)</w:t>
            </w:r>
          </w:p>
        </w:tc>
        <w:tc>
          <w:tcPr>
            <w:tcW w:w="1275" w:type="dxa"/>
            <w:tcBorders>
              <w:top w:val="single" w:sz="4" w:space="0" w:color="auto"/>
              <w:left w:val="single" w:sz="4" w:space="0" w:color="auto"/>
              <w:bottom w:val="single" w:sz="4" w:space="0" w:color="auto"/>
              <w:right w:val="single" w:sz="4" w:space="0" w:color="auto"/>
            </w:tcBorders>
          </w:tcPr>
          <w:p w14:paraId="007C6AE8"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401E012D"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65</w:t>
            </w:r>
            <w:r w:rsidRPr="00520C61">
              <w:rPr>
                <w:rFonts w:ascii="Times New Roman" w:hAnsi="Times New Roman"/>
                <w:color w:val="000000" w:themeColor="text1"/>
                <w:sz w:val="20"/>
                <w:szCs w:val="20"/>
              </w:rPr>
              <w:t>,0</w:t>
            </w:r>
          </w:p>
        </w:tc>
        <w:tc>
          <w:tcPr>
            <w:tcW w:w="1843" w:type="dxa"/>
            <w:tcBorders>
              <w:top w:val="single" w:sz="4" w:space="0" w:color="auto"/>
              <w:left w:val="single" w:sz="4" w:space="0" w:color="auto"/>
              <w:bottom w:val="single" w:sz="4" w:space="0" w:color="auto"/>
              <w:right w:val="single" w:sz="4" w:space="0" w:color="auto"/>
            </w:tcBorders>
          </w:tcPr>
          <w:p w14:paraId="5A1FEC58"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8B73FE">
              <w:rPr>
                <w:rFonts w:ascii="Times New Roman" w:hAnsi="Times New Roman"/>
                <w:color w:val="000000" w:themeColor="text1"/>
                <w:sz w:val="20"/>
                <w:szCs w:val="20"/>
              </w:rPr>
              <w:t>65,0</w:t>
            </w:r>
          </w:p>
        </w:tc>
      </w:tr>
      <w:tr w:rsidR="00981258" w:rsidRPr="00520C61" w14:paraId="49D2D6E2" w14:textId="77777777" w:rsidTr="00981258">
        <w:trPr>
          <w:trHeight w:val="219"/>
        </w:trPr>
        <w:tc>
          <w:tcPr>
            <w:tcW w:w="9994" w:type="dxa"/>
            <w:gridSpan w:val="4"/>
            <w:tcBorders>
              <w:top w:val="single" w:sz="4" w:space="0" w:color="auto"/>
              <w:left w:val="single" w:sz="4" w:space="0" w:color="auto"/>
              <w:bottom w:val="single" w:sz="4" w:space="0" w:color="auto"/>
              <w:right w:val="single" w:sz="4" w:space="0" w:color="auto"/>
            </w:tcBorders>
          </w:tcPr>
          <w:p w14:paraId="3D037CAD"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s="Times New Roman"/>
                <w:color w:val="000000" w:themeColor="text1"/>
                <w:sz w:val="20"/>
                <w:szCs w:val="20"/>
              </w:rPr>
              <w:t>Задача 1. Повышение энергетической эффективности в государственных и муниципальных учреждениях</w:t>
            </w:r>
          </w:p>
        </w:tc>
      </w:tr>
      <w:tr w:rsidR="00981258" w:rsidRPr="00520C61" w14:paraId="1BA66465" w14:textId="77777777" w:rsidTr="00981258">
        <w:tc>
          <w:tcPr>
            <w:tcW w:w="4962" w:type="dxa"/>
            <w:tcBorders>
              <w:top w:val="single" w:sz="4" w:space="0" w:color="auto"/>
              <w:left w:val="single" w:sz="4" w:space="0" w:color="auto"/>
              <w:bottom w:val="single" w:sz="4" w:space="0" w:color="auto"/>
              <w:right w:val="single" w:sz="4" w:space="0" w:color="auto"/>
            </w:tcBorders>
          </w:tcPr>
          <w:p w14:paraId="388A745E" w14:textId="77777777" w:rsidR="00981258" w:rsidRPr="00520C61" w:rsidRDefault="00981258" w:rsidP="00981258">
            <w:pPr>
              <w:autoSpaceDE w:val="0"/>
              <w:autoSpaceDN w:val="0"/>
              <w:adjustRightInd w:val="0"/>
              <w:spacing w:after="0" w:line="240" w:lineRule="auto"/>
              <w:jc w:val="both"/>
              <w:rPr>
                <w:rFonts w:ascii="Times New Roman" w:hAnsi="Times New Roman"/>
                <w:color w:val="000000" w:themeColor="text1"/>
                <w:sz w:val="20"/>
                <w:szCs w:val="20"/>
              </w:rPr>
            </w:pPr>
            <w:r w:rsidRPr="00520C61">
              <w:rPr>
                <w:rFonts w:ascii="Times New Roman" w:hAnsi="Times New Roman"/>
                <w:color w:val="000000" w:themeColor="text1"/>
                <w:sz w:val="20"/>
                <w:szCs w:val="20"/>
              </w:rPr>
              <w:t>Удельное потребление энергетических ресурсов государственными учреждениями Новосибирской области (к уровню 2014 года)</w:t>
            </w:r>
          </w:p>
        </w:tc>
        <w:tc>
          <w:tcPr>
            <w:tcW w:w="5032" w:type="dxa"/>
            <w:gridSpan w:val="3"/>
            <w:tcBorders>
              <w:top w:val="single" w:sz="4" w:space="0" w:color="auto"/>
              <w:left w:val="single" w:sz="4" w:space="0" w:color="auto"/>
              <w:bottom w:val="single" w:sz="4" w:space="0" w:color="auto"/>
              <w:right w:val="single" w:sz="4" w:space="0" w:color="auto"/>
            </w:tcBorders>
          </w:tcPr>
          <w:p w14:paraId="329F12F1"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p>
        </w:tc>
      </w:tr>
      <w:tr w:rsidR="00981258" w:rsidRPr="00520C61" w14:paraId="20E809CB" w14:textId="77777777" w:rsidTr="00981258">
        <w:tc>
          <w:tcPr>
            <w:tcW w:w="4962" w:type="dxa"/>
            <w:tcBorders>
              <w:top w:val="single" w:sz="4" w:space="0" w:color="auto"/>
              <w:left w:val="single" w:sz="4" w:space="0" w:color="auto"/>
              <w:bottom w:val="single" w:sz="4" w:space="0" w:color="auto"/>
              <w:right w:val="single" w:sz="4" w:space="0" w:color="auto"/>
            </w:tcBorders>
          </w:tcPr>
          <w:p w14:paraId="59663D0C" w14:textId="77777777" w:rsidR="00981258" w:rsidRPr="00520C61" w:rsidRDefault="00981258" w:rsidP="00981258">
            <w:pPr>
              <w:autoSpaceDE w:val="0"/>
              <w:autoSpaceDN w:val="0"/>
              <w:adjustRightInd w:val="0"/>
              <w:spacing w:after="0" w:line="240" w:lineRule="auto"/>
              <w:ind w:firstLine="576"/>
              <w:rPr>
                <w:rFonts w:ascii="Times New Roman" w:hAnsi="Times New Roman"/>
                <w:color w:val="000000" w:themeColor="text1"/>
                <w:sz w:val="20"/>
                <w:szCs w:val="20"/>
              </w:rPr>
            </w:pPr>
            <w:r w:rsidRPr="00520C61">
              <w:rPr>
                <w:rFonts w:ascii="Times New Roman" w:hAnsi="Times New Roman"/>
                <w:color w:val="000000" w:themeColor="text1"/>
                <w:sz w:val="20"/>
                <w:szCs w:val="20"/>
              </w:rPr>
              <w:t>электроэнергии</w:t>
            </w:r>
          </w:p>
        </w:tc>
        <w:tc>
          <w:tcPr>
            <w:tcW w:w="1275" w:type="dxa"/>
            <w:tcBorders>
              <w:top w:val="single" w:sz="4" w:space="0" w:color="auto"/>
              <w:left w:val="single" w:sz="4" w:space="0" w:color="auto"/>
              <w:bottom w:val="single" w:sz="4" w:space="0" w:color="auto"/>
              <w:right w:val="single" w:sz="4" w:space="0" w:color="auto"/>
            </w:tcBorders>
          </w:tcPr>
          <w:p w14:paraId="4240E4B4"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4E92A415"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99,0</w:t>
            </w:r>
          </w:p>
        </w:tc>
        <w:tc>
          <w:tcPr>
            <w:tcW w:w="1843" w:type="dxa"/>
            <w:tcBorders>
              <w:top w:val="single" w:sz="4" w:space="0" w:color="auto"/>
              <w:left w:val="single" w:sz="4" w:space="0" w:color="auto"/>
              <w:bottom w:val="single" w:sz="4" w:space="0" w:color="auto"/>
              <w:right w:val="single" w:sz="4" w:space="0" w:color="auto"/>
            </w:tcBorders>
          </w:tcPr>
          <w:p w14:paraId="6AAD9989" w14:textId="77777777" w:rsidR="00981258" w:rsidRPr="008B73FE"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8B73FE">
              <w:rPr>
                <w:rFonts w:ascii="Times New Roman" w:hAnsi="Times New Roman"/>
                <w:color w:val="000000" w:themeColor="text1"/>
                <w:sz w:val="20"/>
                <w:szCs w:val="20"/>
              </w:rPr>
              <w:t>100,0</w:t>
            </w:r>
          </w:p>
        </w:tc>
      </w:tr>
      <w:tr w:rsidR="00981258" w:rsidRPr="00520C61" w14:paraId="4F3887B0" w14:textId="77777777" w:rsidTr="00981258">
        <w:tc>
          <w:tcPr>
            <w:tcW w:w="4962" w:type="dxa"/>
            <w:tcBorders>
              <w:top w:val="single" w:sz="4" w:space="0" w:color="auto"/>
              <w:left w:val="single" w:sz="4" w:space="0" w:color="auto"/>
              <w:bottom w:val="single" w:sz="4" w:space="0" w:color="auto"/>
              <w:right w:val="single" w:sz="4" w:space="0" w:color="auto"/>
            </w:tcBorders>
          </w:tcPr>
          <w:p w14:paraId="00CC6F3E" w14:textId="77777777" w:rsidR="00981258" w:rsidRPr="00520C61" w:rsidRDefault="00981258" w:rsidP="00981258">
            <w:pPr>
              <w:autoSpaceDE w:val="0"/>
              <w:autoSpaceDN w:val="0"/>
              <w:adjustRightInd w:val="0"/>
              <w:spacing w:after="0" w:line="240" w:lineRule="auto"/>
              <w:ind w:firstLine="576"/>
              <w:rPr>
                <w:rFonts w:ascii="Times New Roman" w:hAnsi="Times New Roman"/>
                <w:color w:val="000000" w:themeColor="text1"/>
                <w:sz w:val="20"/>
                <w:szCs w:val="20"/>
              </w:rPr>
            </w:pPr>
            <w:r w:rsidRPr="00520C61">
              <w:rPr>
                <w:rFonts w:ascii="Times New Roman" w:hAnsi="Times New Roman"/>
                <w:color w:val="000000" w:themeColor="text1"/>
                <w:sz w:val="20"/>
                <w:szCs w:val="20"/>
              </w:rPr>
              <w:t>тепловой энергии</w:t>
            </w:r>
          </w:p>
        </w:tc>
        <w:tc>
          <w:tcPr>
            <w:tcW w:w="1275" w:type="dxa"/>
            <w:tcBorders>
              <w:top w:val="single" w:sz="4" w:space="0" w:color="auto"/>
              <w:left w:val="single" w:sz="4" w:space="0" w:color="auto"/>
              <w:bottom w:val="single" w:sz="4" w:space="0" w:color="auto"/>
              <w:right w:val="single" w:sz="4" w:space="0" w:color="auto"/>
            </w:tcBorders>
          </w:tcPr>
          <w:p w14:paraId="3DD43D5E"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1243208F"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9</w:t>
            </w:r>
            <w:r>
              <w:rPr>
                <w:rFonts w:ascii="Times New Roman" w:hAnsi="Times New Roman"/>
                <w:color w:val="000000" w:themeColor="text1"/>
                <w:sz w:val="20"/>
                <w:szCs w:val="20"/>
              </w:rPr>
              <w:t>5</w:t>
            </w:r>
            <w:r w:rsidRPr="00520C61">
              <w:rPr>
                <w:rFonts w:ascii="Times New Roman" w:hAnsi="Times New Roman"/>
                <w:color w:val="000000" w:themeColor="text1"/>
                <w:sz w:val="20"/>
                <w:szCs w:val="20"/>
              </w:rPr>
              <w:t>,0</w:t>
            </w:r>
          </w:p>
        </w:tc>
        <w:tc>
          <w:tcPr>
            <w:tcW w:w="1843" w:type="dxa"/>
            <w:tcBorders>
              <w:top w:val="single" w:sz="4" w:space="0" w:color="auto"/>
              <w:left w:val="single" w:sz="4" w:space="0" w:color="auto"/>
              <w:bottom w:val="single" w:sz="4" w:space="0" w:color="auto"/>
              <w:right w:val="single" w:sz="4" w:space="0" w:color="auto"/>
            </w:tcBorders>
          </w:tcPr>
          <w:p w14:paraId="3444D1FC" w14:textId="77777777" w:rsidR="00981258" w:rsidRPr="008B73FE"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8B73FE">
              <w:rPr>
                <w:rFonts w:ascii="Times New Roman" w:hAnsi="Times New Roman"/>
                <w:color w:val="000000" w:themeColor="text1"/>
                <w:sz w:val="20"/>
                <w:szCs w:val="20"/>
              </w:rPr>
              <w:t>100,0</w:t>
            </w:r>
          </w:p>
        </w:tc>
      </w:tr>
      <w:tr w:rsidR="00981258" w:rsidRPr="00520C61" w14:paraId="3E3D5E07" w14:textId="77777777" w:rsidTr="00981258">
        <w:tc>
          <w:tcPr>
            <w:tcW w:w="4962" w:type="dxa"/>
            <w:tcBorders>
              <w:top w:val="single" w:sz="4" w:space="0" w:color="auto"/>
              <w:left w:val="single" w:sz="4" w:space="0" w:color="auto"/>
              <w:bottom w:val="single" w:sz="4" w:space="0" w:color="auto"/>
              <w:right w:val="single" w:sz="4" w:space="0" w:color="auto"/>
            </w:tcBorders>
          </w:tcPr>
          <w:p w14:paraId="46BA4E4B" w14:textId="77777777" w:rsidR="00981258" w:rsidRPr="00520C61" w:rsidRDefault="00981258" w:rsidP="00981258">
            <w:pPr>
              <w:autoSpaceDE w:val="0"/>
              <w:autoSpaceDN w:val="0"/>
              <w:adjustRightInd w:val="0"/>
              <w:spacing w:after="0" w:line="240" w:lineRule="auto"/>
              <w:ind w:firstLine="576"/>
              <w:rPr>
                <w:rFonts w:ascii="Times New Roman" w:hAnsi="Times New Roman"/>
                <w:color w:val="000000" w:themeColor="text1"/>
                <w:sz w:val="20"/>
                <w:szCs w:val="20"/>
              </w:rPr>
            </w:pPr>
            <w:r w:rsidRPr="00520C61">
              <w:rPr>
                <w:rFonts w:ascii="Times New Roman" w:hAnsi="Times New Roman"/>
                <w:color w:val="000000" w:themeColor="text1"/>
                <w:sz w:val="20"/>
                <w:szCs w:val="20"/>
              </w:rPr>
              <w:t>воды</w:t>
            </w:r>
          </w:p>
        </w:tc>
        <w:tc>
          <w:tcPr>
            <w:tcW w:w="1275" w:type="dxa"/>
            <w:tcBorders>
              <w:top w:val="single" w:sz="4" w:space="0" w:color="auto"/>
              <w:left w:val="single" w:sz="4" w:space="0" w:color="auto"/>
              <w:bottom w:val="single" w:sz="4" w:space="0" w:color="auto"/>
              <w:right w:val="single" w:sz="4" w:space="0" w:color="auto"/>
            </w:tcBorders>
          </w:tcPr>
          <w:p w14:paraId="745A678A"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4B43003C"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84</w:t>
            </w:r>
            <w:r w:rsidRPr="00520C61">
              <w:rPr>
                <w:rFonts w:ascii="Times New Roman" w:hAnsi="Times New Roman"/>
                <w:color w:val="000000" w:themeColor="text1"/>
                <w:sz w:val="20"/>
                <w:szCs w:val="20"/>
              </w:rPr>
              <w:t>,0</w:t>
            </w:r>
          </w:p>
        </w:tc>
        <w:tc>
          <w:tcPr>
            <w:tcW w:w="1843" w:type="dxa"/>
            <w:tcBorders>
              <w:top w:val="single" w:sz="4" w:space="0" w:color="auto"/>
              <w:left w:val="single" w:sz="4" w:space="0" w:color="auto"/>
              <w:bottom w:val="single" w:sz="4" w:space="0" w:color="auto"/>
              <w:right w:val="single" w:sz="4" w:space="0" w:color="auto"/>
            </w:tcBorders>
          </w:tcPr>
          <w:p w14:paraId="646CD53C" w14:textId="77777777" w:rsidR="00981258" w:rsidRPr="008B73FE"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8B73FE">
              <w:rPr>
                <w:rFonts w:ascii="Times New Roman" w:hAnsi="Times New Roman"/>
                <w:color w:val="000000" w:themeColor="text1"/>
                <w:sz w:val="20"/>
                <w:szCs w:val="20"/>
              </w:rPr>
              <w:t>84,0</w:t>
            </w:r>
          </w:p>
        </w:tc>
      </w:tr>
      <w:tr w:rsidR="00981258" w:rsidRPr="00520C61" w14:paraId="4A93C34B" w14:textId="77777777" w:rsidTr="00981258">
        <w:tc>
          <w:tcPr>
            <w:tcW w:w="9994" w:type="dxa"/>
            <w:gridSpan w:val="4"/>
            <w:tcBorders>
              <w:top w:val="single" w:sz="4" w:space="0" w:color="auto"/>
              <w:left w:val="single" w:sz="4" w:space="0" w:color="auto"/>
              <w:bottom w:val="single" w:sz="4" w:space="0" w:color="auto"/>
              <w:right w:val="single" w:sz="4" w:space="0" w:color="auto"/>
            </w:tcBorders>
          </w:tcPr>
          <w:p w14:paraId="534CF65A" w14:textId="77777777" w:rsidR="00981258" w:rsidRPr="008B73FE"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8B73FE">
              <w:rPr>
                <w:rFonts w:ascii="Times New Roman" w:hAnsi="Times New Roman"/>
                <w:color w:val="000000" w:themeColor="text1"/>
                <w:sz w:val="20"/>
                <w:szCs w:val="20"/>
              </w:rPr>
              <w:t>Задача 2. Повышение энергетической эффективности в жилищном секторе</w:t>
            </w:r>
          </w:p>
        </w:tc>
      </w:tr>
      <w:tr w:rsidR="00981258" w:rsidRPr="00520C61" w14:paraId="157E3069" w14:textId="77777777" w:rsidTr="00981258">
        <w:tc>
          <w:tcPr>
            <w:tcW w:w="4962" w:type="dxa"/>
            <w:tcBorders>
              <w:top w:val="single" w:sz="4" w:space="0" w:color="auto"/>
              <w:left w:val="single" w:sz="4" w:space="0" w:color="auto"/>
              <w:bottom w:val="single" w:sz="4" w:space="0" w:color="auto"/>
              <w:right w:val="single" w:sz="4" w:space="0" w:color="auto"/>
            </w:tcBorders>
          </w:tcPr>
          <w:p w14:paraId="21B803F7" w14:textId="77777777" w:rsidR="00981258" w:rsidRPr="00520C61" w:rsidRDefault="00981258" w:rsidP="00981258">
            <w:pPr>
              <w:autoSpaceDE w:val="0"/>
              <w:autoSpaceDN w:val="0"/>
              <w:adjustRightInd w:val="0"/>
              <w:spacing w:after="0" w:line="240" w:lineRule="auto"/>
              <w:jc w:val="both"/>
              <w:rPr>
                <w:rFonts w:ascii="Times New Roman" w:hAnsi="Times New Roman"/>
                <w:color w:val="000000" w:themeColor="text1"/>
                <w:sz w:val="20"/>
                <w:szCs w:val="20"/>
              </w:rPr>
            </w:pPr>
            <w:r w:rsidRPr="00520C61">
              <w:rPr>
                <w:rFonts w:ascii="Times New Roman" w:hAnsi="Times New Roman"/>
                <w:color w:val="000000" w:themeColor="text1"/>
                <w:sz w:val="20"/>
                <w:szCs w:val="20"/>
              </w:rPr>
              <w:t>Удельный расход энергетических ресурсов в жилищном фонде (к уровню 2014 года)</w:t>
            </w:r>
          </w:p>
        </w:tc>
        <w:tc>
          <w:tcPr>
            <w:tcW w:w="1275" w:type="dxa"/>
            <w:tcBorders>
              <w:top w:val="single" w:sz="4" w:space="0" w:color="auto"/>
              <w:left w:val="single" w:sz="4" w:space="0" w:color="auto"/>
              <w:bottom w:val="single" w:sz="4" w:space="0" w:color="auto"/>
              <w:right w:val="single" w:sz="4" w:space="0" w:color="auto"/>
            </w:tcBorders>
          </w:tcPr>
          <w:p w14:paraId="2B7CEDE7"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72BF8238"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9</w:t>
            </w:r>
            <w:r>
              <w:rPr>
                <w:rFonts w:ascii="Times New Roman" w:hAnsi="Times New Roman"/>
                <w:color w:val="000000" w:themeColor="text1"/>
                <w:sz w:val="20"/>
                <w:szCs w:val="20"/>
              </w:rPr>
              <w:t>4,0</w:t>
            </w:r>
          </w:p>
        </w:tc>
        <w:tc>
          <w:tcPr>
            <w:tcW w:w="1843" w:type="dxa"/>
            <w:tcBorders>
              <w:top w:val="single" w:sz="4" w:space="0" w:color="auto"/>
              <w:left w:val="single" w:sz="4" w:space="0" w:color="auto"/>
              <w:bottom w:val="single" w:sz="4" w:space="0" w:color="auto"/>
              <w:right w:val="single" w:sz="4" w:space="0" w:color="auto"/>
            </w:tcBorders>
          </w:tcPr>
          <w:p w14:paraId="37F38D3D" w14:textId="77777777" w:rsidR="00981258" w:rsidRPr="008B73FE"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8B73FE">
              <w:rPr>
                <w:rFonts w:ascii="Times New Roman" w:hAnsi="Times New Roman"/>
                <w:color w:val="000000" w:themeColor="text1"/>
                <w:sz w:val="20"/>
                <w:szCs w:val="20"/>
              </w:rPr>
              <w:t>94,0</w:t>
            </w:r>
          </w:p>
        </w:tc>
      </w:tr>
      <w:tr w:rsidR="00981258" w:rsidRPr="00520C61" w14:paraId="05545580" w14:textId="77777777" w:rsidTr="00981258">
        <w:tc>
          <w:tcPr>
            <w:tcW w:w="9994" w:type="dxa"/>
            <w:gridSpan w:val="4"/>
            <w:tcBorders>
              <w:top w:val="single" w:sz="4" w:space="0" w:color="auto"/>
              <w:left w:val="single" w:sz="4" w:space="0" w:color="auto"/>
              <w:bottom w:val="single" w:sz="4" w:space="0" w:color="auto"/>
              <w:right w:val="single" w:sz="4" w:space="0" w:color="auto"/>
            </w:tcBorders>
          </w:tcPr>
          <w:p w14:paraId="2513D80E"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Задача 3. Повышение энергетической эффективности в системе коммунальной инфраструктуры</w:t>
            </w:r>
          </w:p>
        </w:tc>
      </w:tr>
      <w:tr w:rsidR="00981258" w:rsidRPr="00520C61" w14:paraId="42E03F3F" w14:textId="77777777" w:rsidTr="00981258">
        <w:tc>
          <w:tcPr>
            <w:tcW w:w="4962" w:type="dxa"/>
            <w:tcBorders>
              <w:top w:val="single" w:sz="4" w:space="0" w:color="auto"/>
              <w:left w:val="single" w:sz="4" w:space="0" w:color="auto"/>
              <w:bottom w:val="single" w:sz="4" w:space="0" w:color="auto"/>
              <w:right w:val="single" w:sz="4" w:space="0" w:color="auto"/>
            </w:tcBorders>
          </w:tcPr>
          <w:p w14:paraId="0F60BCC3" w14:textId="77777777" w:rsidR="00981258" w:rsidRPr="00520C61" w:rsidRDefault="00981258" w:rsidP="00981258">
            <w:pPr>
              <w:autoSpaceDE w:val="0"/>
              <w:autoSpaceDN w:val="0"/>
              <w:adjustRightInd w:val="0"/>
              <w:spacing w:after="0" w:line="240" w:lineRule="auto"/>
              <w:jc w:val="both"/>
              <w:rPr>
                <w:rFonts w:ascii="Times New Roman" w:hAnsi="Times New Roman"/>
                <w:color w:val="000000" w:themeColor="text1"/>
                <w:sz w:val="20"/>
                <w:szCs w:val="20"/>
              </w:rPr>
            </w:pPr>
            <w:r w:rsidRPr="00520C61">
              <w:rPr>
                <w:rFonts w:ascii="Times New Roman" w:hAnsi="Times New Roman"/>
                <w:color w:val="000000" w:themeColor="text1"/>
                <w:sz w:val="20"/>
                <w:szCs w:val="20"/>
              </w:rPr>
              <w:t>Доля муниципальных образований Новосибирской области, в которых выполнена модернизация, строительство и реконструкция муниципальных котельных и тепловых сетей (нарастающим итогом с начала реализации государственной программы)</w:t>
            </w:r>
          </w:p>
        </w:tc>
        <w:tc>
          <w:tcPr>
            <w:tcW w:w="1275" w:type="dxa"/>
            <w:tcBorders>
              <w:top w:val="single" w:sz="4" w:space="0" w:color="auto"/>
              <w:left w:val="single" w:sz="4" w:space="0" w:color="auto"/>
              <w:bottom w:val="single" w:sz="4" w:space="0" w:color="auto"/>
              <w:right w:val="single" w:sz="4" w:space="0" w:color="auto"/>
            </w:tcBorders>
          </w:tcPr>
          <w:p w14:paraId="0D362D3B"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7271E03C"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5,0</w:t>
            </w:r>
          </w:p>
        </w:tc>
        <w:tc>
          <w:tcPr>
            <w:tcW w:w="1843" w:type="dxa"/>
            <w:tcBorders>
              <w:top w:val="single" w:sz="4" w:space="0" w:color="auto"/>
              <w:left w:val="single" w:sz="4" w:space="0" w:color="auto"/>
              <w:bottom w:val="single" w:sz="4" w:space="0" w:color="auto"/>
              <w:right w:val="single" w:sz="4" w:space="0" w:color="auto"/>
            </w:tcBorders>
          </w:tcPr>
          <w:p w14:paraId="15B459A8" w14:textId="77777777" w:rsidR="00981258" w:rsidRPr="008B73FE"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8B73FE">
              <w:rPr>
                <w:rFonts w:ascii="Times New Roman" w:hAnsi="Times New Roman"/>
                <w:color w:val="000000" w:themeColor="text1"/>
                <w:sz w:val="20"/>
                <w:szCs w:val="20"/>
              </w:rPr>
              <w:t>5,0</w:t>
            </w:r>
          </w:p>
        </w:tc>
      </w:tr>
      <w:tr w:rsidR="00981258" w:rsidRPr="00520C61" w14:paraId="1282F032" w14:textId="77777777" w:rsidTr="00981258">
        <w:tc>
          <w:tcPr>
            <w:tcW w:w="4962" w:type="dxa"/>
            <w:tcBorders>
              <w:top w:val="single" w:sz="4" w:space="0" w:color="auto"/>
              <w:left w:val="single" w:sz="4" w:space="0" w:color="auto"/>
              <w:bottom w:val="single" w:sz="4" w:space="0" w:color="auto"/>
              <w:right w:val="single" w:sz="4" w:space="0" w:color="auto"/>
            </w:tcBorders>
          </w:tcPr>
          <w:p w14:paraId="2FE73D16" w14:textId="77777777" w:rsidR="00981258" w:rsidRPr="00520C61" w:rsidRDefault="00981258" w:rsidP="00981258">
            <w:pPr>
              <w:autoSpaceDE w:val="0"/>
              <w:autoSpaceDN w:val="0"/>
              <w:adjustRightInd w:val="0"/>
              <w:spacing w:after="0" w:line="240" w:lineRule="auto"/>
              <w:jc w:val="both"/>
              <w:rPr>
                <w:rFonts w:ascii="Times New Roman" w:hAnsi="Times New Roman" w:cs="Times New Roman"/>
                <w:color w:val="000000" w:themeColor="text1"/>
                <w:sz w:val="20"/>
                <w:szCs w:val="20"/>
              </w:rPr>
            </w:pPr>
            <w:r w:rsidRPr="00520C61">
              <w:rPr>
                <w:rFonts w:ascii="Times New Roman" w:hAnsi="Times New Roman"/>
                <w:color w:val="000000" w:themeColor="text1"/>
                <w:sz w:val="20"/>
                <w:szCs w:val="20"/>
              </w:rPr>
              <w:t>Удельный расход топлива на выработку тепловой энергии муниципальными котельными, построенными, модернизированными и реконструированными в соответствии с требованиями энергетической эффективности, при работе на газе</w:t>
            </w:r>
          </w:p>
        </w:tc>
        <w:tc>
          <w:tcPr>
            <w:tcW w:w="1275" w:type="dxa"/>
            <w:tcBorders>
              <w:top w:val="single" w:sz="4" w:space="0" w:color="auto"/>
              <w:left w:val="single" w:sz="4" w:space="0" w:color="auto"/>
              <w:bottom w:val="single" w:sz="4" w:space="0" w:color="auto"/>
              <w:right w:val="single" w:sz="4" w:space="0" w:color="auto"/>
            </w:tcBorders>
          </w:tcPr>
          <w:p w14:paraId="551F4FBB"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кг у.т./Гкал</w:t>
            </w:r>
          </w:p>
        </w:tc>
        <w:tc>
          <w:tcPr>
            <w:tcW w:w="1914" w:type="dxa"/>
            <w:tcBorders>
              <w:top w:val="single" w:sz="4" w:space="0" w:color="auto"/>
              <w:left w:val="single" w:sz="4" w:space="0" w:color="auto"/>
              <w:bottom w:val="single" w:sz="4" w:space="0" w:color="auto"/>
              <w:right w:val="single" w:sz="4" w:space="0" w:color="auto"/>
            </w:tcBorders>
          </w:tcPr>
          <w:p w14:paraId="2D429180"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162,8</w:t>
            </w:r>
          </w:p>
        </w:tc>
        <w:tc>
          <w:tcPr>
            <w:tcW w:w="1843" w:type="dxa"/>
            <w:tcBorders>
              <w:top w:val="single" w:sz="4" w:space="0" w:color="auto"/>
              <w:left w:val="single" w:sz="4" w:space="0" w:color="auto"/>
              <w:bottom w:val="single" w:sz="4" w:space="0" w:color="auto"/>
              <w:right w:val="single" w:sz="4" w:space="0" w:color="auto"/>
            </w:tcBorders>
          </w:tcPr>
          <w:p w14:paraId="6DD4A9CC" w14:textId="77777777" w:rsidR="00981258" w:rsidRPr="008B73FE" w:rsidRDefault="00981258" w:rsidP="00981258">
            <w:pPr>
              <w:autoSpaceDE w:val="0"/>
              <w:autoSpaceDN w:val="0"/>
              <w:adjustRightInd w:val="0"/>
              <w:spacing w:after="0" w:line="240" w:lineRule="auto"/>
              <w:jc w:val="center"/>
              <w:rPr>
                <w:rFonts w:ascii="Times New Roman" w:hAnsi="Times New Roman" w:cs="Times New Roman"/>
                <w:color w:val="000000" w:themeColor="text1"/>
                <w:sz w:val="20"/>
                <w:szCs w:val="20"/>
              </w:rPr>
            </w:pPr>
            <w:r w:rsidRPr="008B73FE">
              <w:rPr>
                <w:rFonts w:ascii="Times New Roman" w:hAnsi="Times New Roman" w:cs="Times New Roman"/>
                <w:color w:val="000000" w:themeColor="text1"/>
                <w:sz w:val="20"/>
                <w:szCs w:val="20"/>
              </w:rPr>
              <w:t>162,8</w:t>
            </w:r>
          </w:p>
        </w:tc>
      </w:tr>
      <w:tr w:rsidR="00981258" w:rsidRPr="00520C61" w14:paraId="38A6D5F5" w14:textId="77777777" w:rsidTr="00981258">
        <w:tc>
          <w:tcPr>
            <w:tcW w:w="4962" w:type="dxa"/>
            <w:tcBorders>
              <w:top w:val="single" w:sz="4" w:space="0" w:color="auto"/>
              <w:left w:val="single" w:sz="4" w:space="0" w:color="auto"/>
              <w:bottom w:val="single" w:sz="4" w:space="0" w:color="auto"/>
              <w:right w:val="single" w:sz="4" w:space="0" w:color="auto"/>
            </w:tcBorders>
          </w:tcPr>
          <w:p w14:paraId="44457605" w14:textId="77777777" w:rsidR="00981258" w:rsidRPr="00520C61" w:rsidRDefault="00981258" w:rsidP="00981258">
            <w:pPr>
              <w:autoSpaceDE w:val="0"/>
              <w:autoSpaceDN w:val="0"/>
              <w:adjustRightInd w:val="0"/>
              <w:spacing w:after="0" w:line="240" w:lineRule="auto"/>
              <w:jc w:val="both"/>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Удельный расход электрической энергии на выработку тепловой энергии муниципальными котельными, построенными, модернизированными и реконструированными в соответствии с требованиями энергетической эффективности</w:t>
            </w:r>
          </w:p>
        </w:tc>
        <w:tc>
          <w:tcPr>
            <w:tcW w:w="1275" w:type="dxa"/>
            <w:tcBorders>
              <w:top w:val="single" w:sz="4" w:space="0" w:color="auto"/>
              <w:left w:val="single" w:sz="4" w:space="0" w:color="auto"/>
              <w:bottom w:val="single" w:sz="4" w:space="0" w:color="auto"/>
              <w:right w:val="single" w:sz="4" w:space="0" w:color="auto"/>
            </w:tcBorders>
          </w:tcPr>
          <w:p w14:paraId="37CD7F13" w14:textId="77777777" w:rsidR="00981258" w:rsidRPr="00520C61" w:rsidRDefault="00981258" w:rsidP="00981258">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кВт·ч/Гкал</w:t>
            </w:r>
          </w:p>
        </w:tc>
        <w:tc>
          <w:tcPr>
            <w:tcW w:w="1914" w:type="dxa"/>
            <w:tcBorders>
              <w:top w:val="single" w:sz="4" w:space="0" w:color="auto"/>
              <w:left w:val="single" w:sz="4" w:space="0" w:color="auto"/>
              <w:bottom w:val="single" w:sz="4" w:space="0" w:color="auto"/>
              <w:right w:val="single" w:sz="4" w:space="0" w:color="auto"/>
            </w:tcBorders>
          </w:tcPr>
          <w:p w14:paraId="6190CCE6" w14:textId="77777777" w:rsidR="00981258" w:rsidRPr="00520C61" w:rsidRDefault="00981258" w:rsidP="00981258">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33,0</w:t>
            </w:r>
          </w:p>
        </w:tc>
        <w:tc>
          <w:tcPr>
            <w:tcW w:w="1843" w:type="dxa"/>
            <w:tcBorders>
              <w:top w:val="single" w:sz="4" w:space="0" w:color="auto"/>
              <w:left w:val="single" w:sz="4" w:space="0" w:color="auto"/>
              <w:bottom w:val="single" w:sz="4" w:space="0" w:color="auto"/>
              <w:right w:val="single" w:sz="4" w:space="0" w:color="auto"/>
            </w:tcBorders>
          </w:tcPr>
          <w:p w14:paraId="0B117AF6" w14:textId="77777777" w:rsidR="00981258" w:rsidRPr="008B73FE" w:rsidRDefault="00981258" w:rsidP="00981258">
            <w:pPr>
              <w:autoSpaceDE w:val="0"/>
              <w:autoSpaceDN w:val="0"/>
              <w:adjustRightInd w:val="0"/>
              <w:spacing w:after="0" w:line="240" w:lineRule="auto"/>
              <w:jc w:val="center"/>
              <w:rPr>
                <w:rFonts w:ascii="Times New Roman" w:hAnsi="Times New Roman" w:cs="Times New Roman"/>
                <w:color w:val="000000" w:themeColor="text1"/>
                <w:sz w:val="20"/>
                <w:szCs w:val="20"/>
              </w:rPr>
            </w:pPr>
            <w:r w:rsidRPr="008B73FE">
              <w:rPr>
                <w:rFonts w:ascii="Times New Roman" w:hAnsi="Times New Roman" w:cs="Times New Roman"/>
                <w:color w:val="000000" w:themeColor="text1"/>
                <w:sz w:val="20"/>
                <w:szCs w:val="20"/>
              </w:rPr>
              <w:t>33,0</w:t>
            </w:r>
          </w:p>
        </w:tc>
      </w:tr>
      <w:tr w:rsidR="00981258" w:rsidRPr="00520C61" w14:paraId="2ED40CF5" w14:textId="77777777" w:rsidTr="00981258">
        <w:tc>
          <w:tcPr>
            <w:tcW w:w="4962" w:type="dxa"/>
            <w:tcBorders>
              <w:top w:val="single" w:sz="4" w:space="0" w:color="auto"/>
              <w:left w:val="single" w:sz="4" w:space="0" w:color="auto"/>
              <w:bottom w:val="single" w:sz="4" w:space="0" w:color="auto"/>
              <w:right w:val="single" w:sz="4" w:space="0" w:color="auto"/>
            </w:tcBorders>
          </w:tcPr>
          <w:p w14:paraId="736AE062" w14:textId="77777777" w:rsidR="00981258" w:rsidRPr="00520C61" w:rsidRDefault="00981258" w:rsidP="00981258">
            <w:pPr>
              <w:autoSpaceDE w:val="0"/>
              <w:autoSpaceDN w:val="0"/>
              <w:adjustRightInd w:val="0"/>
              <w:spacing w:after="0"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Количество муниципальных котельных, построенных, модернизированных и реконструированных в соответствии с требованиями энергетической эффективности, ежегодно</w:t>
            </w:r>
          </w:p>
        </w:tc>
        <w:tc>
          <w:tcPr>
            <w:tcW w:w="1275" w:type="dxa"/>
            <w:tcBorders>
              <w:top w:val="single" w:sz="4" w:space="0" w:color="auto"/>
              <w:left w:val="single" w:sz="4" w:space="0" w:color="auto"/>
              <w:bottom w:val="single" w:sz="4" w:space="0" w:color="auto"/>
              <w:right w:val="single" w:sz="4" w:space="0" w:color="auto"/>
            </w:tcBorders>
          </w:tcPr>
          <w:p w14:paraId="662EFB46" w14:textId="77777777" w:rsidR="00981258" w:rsidRPr="00520C61" w:rsidRDefault="00981258" w:rsidP="00981258">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ед.</w:t>
            </w:r>
          </w:p>
        </w:tc>
        <w:tc>
          <w:tcPr>
            <w:tcW w:w="1914" w:type="dxa"/>
            <w:tcBorders>
              <w:top w:val="single" w:sz="4" w:space="0" w:color="auto"/>
              <w:left w:val="single" w:sz="4" w:space="0" w:color="auto"/>
              <w:bottom w:val="single" w:sz="4" w:space="0" w:color="auto"/>
              <w:right w:val="single" w:sz="4" w:space="0" w:color="auto"/>
            </w:tcBorders>
          </w:tcPr>
          <w:p w14:paraId="336A8705" w14:textId="77777777" w:rsidR="00981258" w:rsidRPr="00520C61" w:rsidRDefault="00981258" w:rsidP="00981258">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p>
        </w:tc>
        <w:tc>
          <w:tcPr>
            <w:tcW w:w="1843" w:type="dxa"/>
            <w:tcBorders>
              <w:top w:val="single" w:sz="4" w:space="0" w:color="auto"/>
              <w:left w:val="single" w:sz="4" w:space="0" w:color="auto"/>
              <w:bottom w:val="single" w:sz="4" w:space="0" w:color="auto"/>
              <w:right w:val="single" w:sz="4" w:space="0" w:color="auto"/>
            </w:tcBorders>
          </w:tcPr>
          <w:p w14:paraId="18CA9573" w14:textId="77777777" w:rsidR="00981258" w:rsidRPr="008B73FE" w:rsidRDefault="00981258" w:rsidP="00981258">
            <w:pPr>
              <w:autoSpaceDE w:val="0"/>
              <w:autoSpaceDN w:val="0"/>
              <w:adjustRightInd w:val="0"/>
              <w:spacing w:after="0" w:line="240" w:lineRule="auto"/>
              <w:jc w:val="center"/>
              <w:rPr>
                <w:rFonts w:ascii="Times New Roman" w:hAnsi="Times New Roman" w:cs="Times New Roman"/>
                <w:color w:val="000000" w:themeColor="text1"/>
                <w:sz w:val="20"/>
                <w:szCs w:val="20"/>
              </w:rPr>
            </w:pPr>
            <w:r w:rsidRPr="008B73FE">
              <w:rPr>
                <w:rFonts w:ascii="Times New Roman" w:hAnsi="Times New Roman" w:cs="Times New Roman"/>
                <w:color w:val="000000" w:themeColor="text1"/>
                <w:sz w:val="20"/>
                <w:szCs w:val="20"/>
              </w:rPr>
              <w:t>1</w:t>
            </w:r>
          </w:p>
        </w:tc>
      </w:tr>
      <w:tr w:rsidR="00981258" w:rsidRPr="00520C61" w14:paraId="0F393D4D" w14:textId="77777777" w:rsidTr="00981258">
        <w:tc>
          <w:tcPr>
            <w:tcW w:w="4962" w:type="dxa"/>
            <w:tcBorders>
              <w:top w:val="single" w:sz="4" w:space="0" w:color="auto"/>
              <w:left w:val="single" w:sz="4" w:space="0" w:color="auto"/>
              <w:bottom w:val="single" w:sz="4" w:space="0" w:color="auto"/>
              <w:right w:val="single" w:sz="4" w:space="0" w:color="auto"/>
            </w:tcBorders>
          </w:tcPr>
          <w:p w14:paraId="1801E4FA" w14:textId="77777777" w:rsidR="00981258" w:rsidRPr="00520C61" w:rsidRDefault="00981258" w:rsidP="00981258">
            <w:pPr>
              <w:autoSpaceDE w:val="0"/>
              <w:autoSpaceDN w:val="0"/>
              <w:adjustRightInd w:val="0"/>
              <w:spacing w:after="0"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Протяженность муниципальных тепловых сетей, построенных, модернизированных и реконструированных в соответствии с требованиями энергетической эффективности,</w:t>
            </w:r>
            <w:r w:rsidRPr="00A106F9">
              <w:rPr>
                <w:rFonts w:ascii="Times New Roman" w:hAnsi="Times New Roman"/>
              </w:rPr>
              <w:t xml:space="preserve"> </w:t>
            </w:r>
            <w:r w:rsidRPr="004F32BC">
              <w:rPr>
                <w:rFonts w:ascii="Times New Roman" w:hAnsi="Times New Roman" w:cs="Times New Roman"/>
                <w:color w:val="000000" w:themeColor="text1"/>
                <w:sz w:val="20"/>
                <w:szCs w:val="20"/>
              </w:rPr>
              <w:t>в том числе муниципальных сетей водопровода, вынесенных из канала тепловых сетей, ежегодно</w:t>
            </w:r>
          </w:p>
        </w:tc>
        <w:tc>
          <w:tcPr>
            <w:tcW w:w="1275" w:type="dxa"/>
            <w:tcBorders>
              <w:top w:val="single" w:sz="4" w:space="0" w:color="auto"/>
              <w:left w:val="single" w:sz="4" w:space="0" w:color="auto"/>
              <w:bottom w:val="single" w:sz="4" w:space="0" w:color="auto"/>
              <w:right w:val="single" w:sz="4" w:space="0" w:color="auto"/>
            </w:tcBorders>
          </w:tcPr>
          <w:p w14:paraId="1BBA19B9" w14:textId="77777777" w:rsidR="00981258" w:rsidRPr="00520C61" w:rsidRDefault="00981258" w:rsidP="00981258">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км</w:t>
            </w:r>
          </w:p>
        </w:tc>
        <w:tc>
          <w:tcPr>
            <w:tcW w:w="1914" w:type="dxa"/>
            <w:tcBorders>
              <w:top w:val="single" w:sz="4" w:space="0" w:color="auto"/>
              <w:left w:val="single" w:sz="4" w:space="0" w:color="auto"/>
              <w:bottom w:val="single" w:sz="4" w:space="0" w:color="auto"/>
              <w:right w:val="single" w:sz="4" w:space="0" w:color="auto"/>
            </w:tcBorders>
          </w:tcPr>
          <w:p w14:paraId="4D798BF3" w14:textId="77777777" w:rsidR="00981258" w:rsidRPr="00520C61" w:rsidRDefault="00981258" w:rsidP="00981258">
            <w:pPr>
              <w:autoSpaceDE w:val="0"/>
              <w:autoSpaceDN w:val="0"/>
              <w:adjustRightInd w:val="0"/>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1,55</w:t>
            </w:r>
          </w:p>
        </w:tc>
        <w:tc>
          <w:tcPr>
            <w:tcW w:w="1843" w:type="dxa"/>
            <w:tcBorders>
              <w:top w:val="single" w:sz="4" w:space="0" w:color="auto"/>
              <w:left w:val="single" w:sz="4" w:space="0" w:color="auto"/>
              <w:bottom w:val="single" w:sz="4" w:space="0" w:color="auto"/>
              <w:right w:val="single" w:sz="4" w:space="0" w:color="auto"/>
            </w:tcBorders>
          </w:tcPr>
          <w:p w14:paraId="4AFAB687" w14:textId="77777777" w:rsidR="00981258" w:rsidRPr="008B73FE" w:rsidRDefault="00981258" w:rsidP="00981258">
            <w:pPr>
              <w:autoSpaceDE w:val="0"/>
              <w:autoSpaceDN w:val="0"/>
              <w:adjustRightInd w:val="0"/>
              <w:spacing w:after="0" w:line="240" w:lineRule="auto"/>
              <w:jc w:val="center"/>
              <w:rPr>
                <w:rFonts w:ascii="Times New Roman" w:hAnsi="Times New Roman" w:cs="Times New Roman"/>
                <w:color w:val="000000" w:themeColor="text1"/>
                <w:sz w:val="20"/>
                <w:szCs w:val="20"/>
              </w:rPr>
            </w:pPr>
            <w:r w:rsidRPr="008B73FE">
              <w:rPr>
                <w:rFonts w:ascii="Times New Roman" w:hAnsi="Times New Roman" w:cs="Times New Roman"/>
                <w:color w:val="000000" w:themeColor="text1"/>
                <w:sz w:val="20"/>
                <w:szCs w:val="20"/>
              </w:rPr>
              <w:t>1,55</w:t>
            </w:r>
          </w:p>
        </w:tc>
      </w:tr>
      <w:tr w:rsidR="00981258" w:rsidRPr="00520C61" w14:paraId="3DD05C3A" w14:textId="77777777" w:rsidTr="00981258">
        <w:tc>
          <w:tcPr>
            <w:tcW w:w="4962" w:type="dxa"/>
            <w:tcBorders>
              <w:top w:val="single" w:sz="4" w:space="0" w:color="auto"/>
              <w:left w:val="single" w:sz="4" w:space="0" w:color="auto"/>
              <w:bottom w:val="single" w:sz="4" w:space="0" w:color="auto"/>
              <w:right w:val="single" w:sz="4" w:space="0" w:color="auto"/>
            </w:tcBorders>
          </w:tcPr>
          <w:p w14:paraId="21F167CD" w14:textId="77777777" w:rsidR="00981258" w:rsidRPr="00520C61" w:rsidRDefault="00981258" w:rsidP="00981258">
            <w:pPr>
              <w:pStyle w:val="ConsPlusNormal"/>
              <w:jc w:val="both"/>
              <w:rPr>
                <w:rFonts w:cstheme="minorBidi"/>
                <w:color w:val="000000" w:themeColor="text1"/>
                <w:sz w:val="20"/>
                <w:szCs w:val="20"/>
              </w:rPr>
            </w:pPr>
            <w:r>
              <w:rPr>
                <w:rFonts w:cstheme="minorBidi"/>
                <w:color w:val="000000" w:themeColor="text1"/>
                <w:sz w:val="20"/>
                <w:szCs w:val="20"/>
              </w:rPr>
              <w:t>Доля квартир (домовладений), переведённых на индивидуальное поквартирное отопление, ежегодно (нарастающим итогом с 2020 года реализации государственной программы), от общего количества квартир, подлежащих переводу на индивидуальное поквартирное отопление</w:t>
            </w:r>
          </w:p>
        </w:tc>
        <w:tc>
          <w:tcPr>
            <w:tcW w:w="1275" w:type="dxa"/>
            <w:tcBorders>
              <w:top w:val="single" w:sz="4" w:space="0" w:color="auto"/>
              <w:left w:val="single" w:sz="4" w:space="0" w:color="auto"/>
              <w:bottom w:val="single" w:sz="4" w:space="0" w:color="auto"/>
              <w:right w:val="single" w:sz="4" w:space="0" w:color="auto"/>
            </w:tcBorders>
          </w:tcPr>
          <w:p w14:paraId="4527D91F" w14:textId="77777777" w:rsidR="00981258" w:rsidRPr="00520C61" w:rsidRDefault="00981258" w:rsidP="00981258">
            <w:pPr>
              <w:pStyle w:val="ConsPlusNormal"/>
              <w:jc w:val="center"/>
              <w:rPr>
                <w:rFonts w:cstheme="minorBidi"/>
                <w:color w:val="000000" w:themeColor="text1"/>
                <w:sz w:val="20"/>
                <w:szCs w:val="20"/>
              </w:rPr>
            </w:pPr>
            <w:r>
              <w:rPr>
                <w:rFonts w:cstheme="minorBidi"/>
                <w:color w:val="000000" w:themeColor="text1"/>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24C15633"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2,8</w:t>
            </w:r>
          </w:p>
        </w:tc>
        <w:tc>
          <w:tcPr>
            <w:tcW w:w="1843" w:type="dxa"/>
            <w:tcBorders>
              <w:top w:val="single" w:sz="4" w:space="0" w:color="auto"/>
              <w:left w:val="single" w:sz="4" w:space="0" w:color="auto"/>
              <w:bottom w:val="single" w:sz="4" w:space="0" w:color="auto"/>
              <w:right w:val="single" w:sz="4" w:space="0" w:color="auto"/>
            </w:tcBorders>
          </w:tcPr>
          <w:p w14:paraId="2814B77F" w14:textId="77777777" w:rsidR="00981258" w:rsidRPr="008B73FE"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8B73FE">
              <w:rPr>
                <w:rFonts w:ascii="Times New Roman" w:hAnsi="Times New Roman"/>
                <w:color w:val="000000" w:themeColor="text1"/>
                <w:sz w:val="20"/>
                <w:szCs w:val="20"/>
              </w:rPr>
              <w:t>2,8</w:t>
            </w:r>
          </w:p>
        </w:tc>
      </w:tr>
      <w:tr w:rsidR="00981258" w:rsidRPr="00520C61" w14:paraId="24D7FC42" w14:textId="77777777" w:rsidTr="00981258">
        <w:tblPrEx>
          <w:tblCellMar>
            <w:top w:w="0" w:type="dxa"/>
            <w:left w:w="0" w:type="dxa"/>
            <w:bottom w:w="0" w:type="dxa"/>
            <w:right w:w="0" w:type="dxa"/>
          </w:tblCellMar>
          <w:tblLook w:val="04A0" w:firstRow="1" w:lastRow="0" w:firstColumn="1" w:lastColumn="0" w:noHBand="0" w:noVBand="1"/>
        </w:tblPrEx>
        <w:tc>
          <w:tcPr>
            <w:tcW w:w="999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6EF5C8" w14:textId="77777777" w:rsidR="00981258" w:rsidRPr="008B73FE"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8B73FE">
              <w:rPr>
                <w:rFonts w:ascii="Times New Roman" w:hAnsi="Times New Roman"/>
                <w:color w:val="000000" w:themeColor="text1"/>
                <w:sz w:val="20"/>
                <w:szCs w:val="20"/>
              </w:rPr>
              <w:t>Задача 4. Стимулирование энергосбережения и повышения энергетической эффективности в экономике Новосибирской области</w:t>
            </w:r>
          </w:p>
        </w:tc>
      </w:tr>
      <w:tr w:rsidR="00981258" w:rsidRPr="00520C61" w14:paraId="57BD0A0D" w14:textId="77777777" w:rsidTr="00981258">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CF53A89" w14:textId="77777777" w:rsidR="00981258" w:rsidRPr="00520C61" w:rsidRDefault="00981258" w:rsidP="00981258">
            <w:pPr>
              <w:pStyle w:val="ConsPlusNormal"/>
              <w:jc w:val="both"/>
              <w:rPr>
                <w:rFonts w:cstheme="minorBidi"/>
                <w:color w:val="000000" w:themeColor="text1"/>
                <w:sz w:val="20"/>
                <w:szCs w:val="20"/>
              </w:rPr>
            </w:pPr>
            <w:r w:rsidRPr="00520C61">
              <w:rPr>
                <w:rFonts w:cstheme="minorBidi"/>
                <w:color w:val="000000" w:themeColor="text1"/>
                <w:sz w:val="20"/>
                <w:szCs w:val="20"/>
              </w:rPr>
              <w:t>Количество предприятий, организаций, заключивших с МЖКХиЭ соглашение о взаимодействии и сотрудничестве в сфере энергосбережения и повышения энергетической эффективности</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36D342FB" w14:textId="77777777" w:rsidR="00981258" w:rsidRPr="00520C61" w:rsidRDefault="00981258" w:rsidP="00981258">
            <w:pPr>
              <w:pStyle w:val="ConsPlusNormal"/>
              <w:jc w:val="center"/>
              <w:rPr>
                <w:rFonts w:cstheme="minorBidi"/>
                <w:color w:val="000000" w:themeColor="text1"/>
                <w:sz w:val="20"/>
                <w:szCs w:val="20"/>
              </w:rPr>
            </w:pPr>
            <w:r w:rsidRPr="00520C61">
              <w:rPr>
                <w:rFonts w:cstheme="minorBidi"/>
                <w:color w:val="000000" w:themeColor="text1"/>
                <w:sz w:val="20"/>
                <w:szCs w:val="20"/>
              </w:rPr>
              <w:t>ед.</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1BD6D46"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11</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B160B52" w14:textId="77777777" w:rsidR="00981258" w:rsidRPr="008B73FE"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8B73FE">
              <w:rPr>
                <w:rFonts w:ascii="Times New Roman" w:hAnsi="Times New Roman"/>
                <w:color w:val="000000" w:themeColor="text1"/>
                <w:sz w:val="20"/>
                <w:szCs w:val="20"/>
              </w:rPr>
              <w:t>7</w:t>
            </w:r>
          </w:p>
        </w:tc>
      </w:tr>
      <w:tr w:rsidR="00981258" w:rsidRPr="00520C61" w14:paraId="244B86BF" w14:textId="77777777" w:rsidTr="00981258">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377695" w14:textId="77777777" w:rsidR="00981258" w:rsidRPr="00520C61" w:rsidRDefault="00981258" w:rsidP="00981258">
            <w:pPr>
              <w:pStyle w:val="ConsPlusTitle"/>
              <w:jc w:val="both"/>
              <w:rPr>
                <w:rFonts w:eastAsiaTheme="minorHAnsi" w:cstheme="minorBidi"/>
                <w:b w:val="0"/>
                <w:bCs w:val="0"/>
                <w:color w:val="000000" w:themeColor="text1"/>
                <w:lang w:eastAsia="en-US"/>
              </w:rPr>
            </w:pPr>
            <w:r w:rsidRPr="00520C61">
              <w:rPr>
                <w:rFonts w:eastAsiaTheme="minorHAnsi" w:cstheme="minorBidi"/>
                <w:b w:val="0"/>
                <w:bCs w:val="0"/>
                <w:color w:val="000000" w:themeColor="text1"/>
                <w:lang w:eastAsia="en-US"/>
              </w:rPr>
              <w:t>Доля оснащенных энергоэффективным оборудованием трамваев и троллейбусов от общего их количества в г. Новосибирске</w:t>
            </w:r>
          </w:p>
        </w:tc>
        <w:tc>
          <w:tcPr>
            <w:tcW w:w="1275" w:type="dxa"/>
            <w:tcBorders>
              <w:top w:val="single" w:sz="4" w:space="0" w:color="auto"/>
              <w:left w:val="single" w:sz="4" w:space="0" w:color="auto"/>
              <w:bottom w:val="single" w:sz="4" w:space="0" w:color="auto"/>
              <w:right w:val="single" w:sz="4" w:space="0" w:color="auto"/>
            </w:tcBorders>
          </w:tcPr>
          <w:p w14:paraId="0CCCEE26" w14:textId="77777777" w:rsidR="00981258" w:rsidRPr="00520C61" w:rsidRDefault="00981258" w:rsidP="00981258">
            <w:pPr>
              <w:pStyle w:val="ConsPlusTitle"/>
              <w:jc w:val="center"/>
              <w:rPr>
                <w:b w:val="0"/>
                <w:color w:val="000000" w:themeColor="text1"/>
                <w:sz w:val="23"/>
                <w:szCs w:val="23"/>
              </w:rPr>
            </w:pPr>
            <w:r w:rsidRPr="00520C61">
              <w:rPr>
                <w:b w:val="0"/>
                <w:color w:val="000000" w:themeColor="text1"/>
                <w:sz w:val="23"/>
                <w:szCs w:val="23"/>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D8EE3D"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44,0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386A1D" w14:textId="77777777" w:rsidR="00981258" w:rsidRPr="00673BC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673BC1">
              <w:rPr>
                <w:rFonts w:ascii="Times New Roman" w:hAnsi="Times New Roman"/>
                <w:color w:val="000000" w:themeColor="text1"/>
                <w:sz w:val="20"/>
                <w:szCs w:val="20"/>
              </w:rPr>
              <w:t>44,0</w:t>
            </w:r>
          </w:p>
        </w:tc>
      </w:tr>
      <w:tr w:rsidR="00981258" w:rsidRPr="00520C61" w14:paraId="4F9B1412" w14:textId="77777777" w:rsidTr="00981258">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7D074F" w14:textId="77777777" w:rsidR="00981258" w:rsidRPr="00520C61" w:rsidRDefault="00981258" w:rsidP="00981258">
            <w:pPr>
              <w:pStyle w:val="ConsPlusTitle"/>
              <w:jc w:val="both"/>
              <w:rPr>
                <w:rFonts w:eastAsiaTheme="minorHAnsi" w:cstheme="minorBidi"/>
                <w:b w:val="0"/>
                <w:bCs w:val="0"/>
                <w:color w:val="000000" w:themeColor="text1"/>
                <w:lang w:eastAsia="en-US"/>
              </w:rPr>
            </w:pPr>
            <w:r w:rsidRPr="00520C61">
              <w:rPr>
                <w:rFonts w:eastAsiaTheme="minorHAnsi" w:cstheme="minorBidi"/>
                <w:b w:val="0"/>
                <w:bCs w:val="0"/>
                <w:color w:val="000000" w:themeColor="text1"/>
                <w:lang w:eastAsia="en-US"/>
              </w:rPr>
              <w:t>Количество реализуемых предприятиями, осуществляющими инвестиционную деятельность совместно с муниципальными образованиями Новосибирской области, проектов по использованию возобновляемых источников энергии (нарастающим итогом с начала реализации государственной программы)</w:t>
            </w:r>
          </w:p>
        </w:tc>
        <w:tc>
          <w:tcPr>
            <w:tcW w:w="1275" w:type="dxa"/>
            <w:tcBorders>
              <w:top w:val="single" w:sz="4" w:space="0" w:color="auto"/>
              <w:left w:val="single" w:sz="4" w:space="0" w:color="auto"/>
              <w:bottom w:val="single" w:sz="4" w:space="0" w:color="auto"/>
              <w:right w:val="single" w:sz="4" w:space="0" w:color="auto"/>
            </w:tcBorders>
          </w:tcPr>
          <w:p w14:paraId="578E24D5" w14:textId="77777777" w:rsidR="00981258" w:rsidRPr="00520C61" w:rsidRDefault="00981258" w:rsidP="00981258">
            <w:pPr>
              <w:pStyle w:val="ConsPlusTitle"/>
              <w:jc w:val="center"/>
              <w:rPr>
                <w:b w:val="0"/>
                <w:color w:val="000000" w:themeColor="text1"/>
                <w:sz w:val="23"/>
                <w:szCs w:val="23"/>
              </w:rPr>
            </w:pPr>
            <w:r w:rsidRPr="00520C61">
              <w:rPr>
                <w:rFonts w:cstheme="minorBidi"/>
                <w:b w:val="0"/>
                <w:color w:val="000000" w:themeColor="text1"/>
              </w:rPr>
              <w:t>ед.</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27F5FF"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14E4D2" w14:textId="77777777" w:rsidR="00981258" w:rsidRPr="00673BC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2</w:t>
            </w:r>
          </w:p>
        </w:tc>
      </w:tr>
      <w:tr w:rsidR="00981258" w:rsidRPr="00520C61" w14:paraId="1609C763" w14:textId="77777777" w:rsidTr="00981258">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5DE7D6" w14:textId="77777777" w:rsidR="00981258" w:rsidRPr="00520C61" w:rsidRDefault="00981258" w:rsidP="00981258">
            <w:pPr>
              <w:pStyle w:val="ConsPlusTitle"/>
              <w:jc w:val="both"/>
              <w:rPr>
                <w:rFonts w:eastAsiaTheme="minorHAnsi" w:cstheme="minorBidi"/>
                <w:b w:val="0"/>
                <w:bCs w:val="0"/>
                <w:color w:val="000000" w:themeColor="text1"/>
                <w:lang w:eastAsia="en-US"/>
              </w:rPr>
            </w:pPr>
            <w:r w:rsidRPr="00520C61">
              <w:rPr>
                <w:rFonts w:eastAsiaTheme="minorHAnsi" w:cstheme="minorBidi"/>
                <w:b w:val="0"/>
                <w:bCs w:val="0"/>
                <w:color w:val="000000" w:themeColor="text1"/>
                <w:lang w:eastAsia="en-US"/>
              </w:rPr>
              <w:t>Удельное потребление электроэнергии (на единицу товарной продукции) на собственные нужды в организациях, осуществляющих регулируемые виды деятельности на территории Новосибирской области, к уровню 2014 года</w:t>
            </w:r>
          </w:p>
        </w:tc>
        <w:tc>
          <w:tcPr>
            <w:tcW w:w="1275" w:type="dxa"/>
            <w:tcBorders>
              <w:top w:val="single" w:sz="4" w:space="0" w:color="auto"/>
              <w:left w:val="single" w:sz="4" w:space="0" w:color="auto"/>
              <w:bottom w:val="single" w:sz="4" w:space="0" w:color="auto"/>
              <w:right w:val="single" w:sz="4" w:space="0" w:color="auto"/>
            </w:tcBorders>
          </w:tcPr>
          <w:p w14:paraId="2C93A26F" w14:textId="77777777" w:rsidR="00981258" w:rsidRPr="00520C61" w:rsidRDefault="00981258" w:rsidP="00981258">
            <w:pPr>
              <w:pStyle w:val="ConsPlusTitle"/>
              <w:jc w:val="center"/>
              <w:rPr>
                <w:rFonts w:eastAsiaTheme="minorHAnsi" w:cstheme="minorBidi"/>
                <w:b w:val="0"/>
                <w:bCs w:val="0"/>
                <w:color w:val="000000" w:themeColor="text1"/>
                <w:lang w:eastAsia="en-US"/>
              </w:rPr>
            </w:pPr>
            <w:r w:rsidRPr="00520C61">
              <w:rPr>
                <w:rFonts w:eastAsiaTheme="minorHAnsi" w:cstheme="minorBidi"/>
                <w:b w:val="0"/>
                <w:bCs w:val="0"/>
                <w:color w:val="000000" w:themeColor="text1"/>
                <w:lang w:eastAsia="en-US"/>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B3DD0"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8</w:t>
            </w:r>
            <w:r>
              <w:rPr>
                <w:rFonts w:ascii="Times New Roman" w:hAnsi="Times New Roman"/>
                <w:color w:val="000000" w:themeColor="text1"/>
                <w:sz w:val="20"/>
                <w:szCs w:val="20"/>
              </w:rPr>
              <w:t>6,0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0F24F6" w14:textId="77777777" w:rsidR="00981258" w:rsidRPr="00673BC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673BC1">
              <w:rPr>
                <w:rFonts w:ascii="Times New Roman" w:hAnsi="Times New Roman"/>
                <w:color w:val="000000" w:themeColor="text1"/>
                <w:sz w:val="20"/>
                <w:szCs w:val="20"/>
              </w:rPr>
              <w:t>76,0</w:t>
            </w:r>
          </w:p>
        </w:tc>
      </w:tr>
      <w:tr w:rsidR="00981258" w:rsidRPr="00520C61" w14:paraId="1C4EACD8" w14:textId="77777777" w:rsidTr="00981258">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32E886" w14:textId="77777777" w:rsidR="00981258" w:rsidRPr="00520C61" w:rsidRDefault="00981258" w:rsidP="00981258">
            <w:pPr>
              <w:pStyle w:val="ConsPlusTitle"/>
              <w:jc w:val="both"/>
              <w:rPr>
                <w:rFonts w:eastAsiaTheme="minorHAnsi" w:cstheme="minorBidi"/>
                <w:b w:val="0"/>
                <w:bCs w:val="0"/>
                <w:color w:val="000000" w:themeColor="text1"/>
                <w:lang w:eastAsia="en-US"/>
              </w:rPr>
            </w:pPr>
            <w:r w:rsidRPr="00520C61">
              <w:rPr>
                <w:rFonts w:eastAsiaTheme="minorHAnsi" w:cstheme="minorBidi"/>
                <w:b w:val="0"/>
                <w:bCs w:val="0"/>
                <w:color w:val="000000" w:themeColor="text1"/>
                <w:lang w:eastAsia="en-US"/>
              </w:rPr>
              <w:t>Количество мероприятий, направленных на информированность потребителей о способах энергосбережения и повышения энергетической эффективности</w:t>
            </w:r>
          </w:p>
        </w:tc>
        <w:tc>
          <w:tcPr>
            <w:tcW w:w="1275" w:type="dxa"/>
            <w:tcBorders>
              <w:top w:val="single" w:sz="4" w:space="0" w:color="auto"/>
              <w:left w:val="single" w:sz="4" w:space="0" w:color="auto"/>
              <w:bottom w:val="single" w:sz="4" w:space="0" w:color="auto"/>
              <w:right w:val="single" w:sz="4" w:space="0" w:color="auto"/>
            </w:tcBorders>
          </w:tcPr>
          <w:p w14:paraId="0C0F2211" w14:textId="77777777" w:rsidR="00981258" w:rsidRPr="00520C61" w:rsidRDefault="00981258" w:rsidP="00981258">
            <w:pPr>
              <w:pStyle w:val="ConsPlusTitle"/>
              <w:jc w:val="center"/>
              <w:rPr>
                <w:rFonts w:eastAsiaTheme="minorHAnsi" w:cstheme="minorBidi"/>
                <w:b w:val="0"/>
                <w:bCs w:val="0"/>
                <w:color w:val="000000" w:themeColor="text1"/>
                <w:lang w:eastAsia="en-US"/>
              </w:rPr>
            </w:pPr>
            <w:r w:rsidRPr="00520C61">
              <w:rPr>
                <w:rFonts w:eastAsiaTheme="minorHAnsi" w:cstheme="minorBidi"/>
                <w:b w:val="0"/>
                <w:bCs w:val="0"/>
                <w:color w:val="000000" w:themeColor="text1"/>
                <w:lang w:eastAsia="en-US"/>
              </w:rPr>
              <w:t>ед.</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9AA14B" w14:textId="77777777" w:rsidR="00981258" w:rsidRPr="00520C6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A026" w14:textId="77777777" w:rsidR="00981258" w:rsidRPr="00673BC1" w:rsidRDefault="00981258" w:rsidP="00981258">
            <w:pPr>
              <w:autoSpaceDE w:val="0"/>
              <w:autoSpaceDN w:val="0"/>
              <w:adjustRightInd w:val="0"/>
              <w:spacing w:after="0" w:line="240" w:lineRule="auto"/>
              <w:jc w:val="center"/>
              <w:rPr>
                <w:rFonts w:ascii="Times New Roman" w:hAnsi="Times New Roman"/>
                <w:color w:val="000000" w:themeColor="text1"/>
                <w:sz w:val="20"/>
                <w:szCs w:val="20"/>
              </w:rPr>
            </w:pPr>
            <w:r w:rsidRPr="00673BC1">
              <w:rPr>
                <w:rFonts w:ascii="Times New Roman" w:hAnsi="Times New Roman"/>
                <w:color w:val="000000" w:themeColor="text1"/>
                <w:sz w:val="20"/>
                <w:szCs w:val="20"/>
              </w:rPr>
              <w:t>2</w:t>
            </w:r>
          </w:p>
        </w:tc>
      </w:tr>
    </w:tbl>
    <w:p w14:paraId="1149A88C" w14:textId="77777777" w:rsidR="00981258" w:rsidRPr="00520C61" w:rsidRDefault="00981258" w:rsidP="00981258">
      <w:pPr>
        <w:spacing w:after="0" w:line="240" w:lineRule="auto"/>
        <w:rPr>
          <w:rFonts w:ascii="Times New Roman" w:hAnsi="Times New Roman"/>
          <w:i/>
          <w:color w:val="000000" w:themeColor="text1"/>
          <w:sz w:val="28"/>
          <w:szCs w:val="28"/>
        </w:rPr>
      </w:pPr>
    </w:p>
    <w:p w14:paraId="310E9F2F" w14:textId="77777777" w:rsidR="00981258" w:rsidRDefault="00981258" w:rsidP="00981258">
      <w:pPr>
        <w:spacing w:after="0" w:line="240" w:lineRule="auto"/>
        <w:jc w:val="right"/>
        <w:rPr>
          <w:rFonts w:ascii="Times New Roman" w:hAnsi="Times New Roman"/>
          <w:i/>
          <w:color w:val="000000" w:themeColor="text1"/>
          <w:sz w:val="24"/>
          <w:szCs w:val="24"/>
        </w:rPr>
      </w:pPr>
    </w:p>
    <w:p w14:paraId="17CE4793" w14:textId="77777777" w:rsidR="00981258" w:rsidRDefault="00981258" w:rsidP="00981258">
      <w:pPr>
        <w:spacing w:after="0" w:line="240" w:lineRule="auto"/>
        <w:jc w:val="right"/>
        <w:rPr>
          <w:rFonts w:ascii="Times New Roman" w:hAnsi="Times New Roman"/>
          <w:i/>
          <w:color w:val="000000" w:themeColor="text1"/>
          <w:sz w:val="24"/>
          <w:szCs w:val="24"/>
        </w:rPr>
      </w:pPr>
    </w:p>
    <w:p w14:paraId="29D039C3" w14:textId="77777777" w:rsidR="00981258" w:rsidRDefault="00981258" w:rsidP="00981258">
      <w:pPr>
        <w:spacing w:after="0" w:line="240" w:lineRule="auto"/>
        <w:jc w:val="right"/>
        <w:rPr>
          <w:rFonts w:ascii="Times New Roman" w:hAnsi="Times New Roman"/>
          <w:i/>
          <w:color w:val="000000" w:themeColor="text1"/>
          <w:sz w:val="24"/>
          <w:szCs w:val="24"/>
        </w:rPr>
      </w:pPr>
    </w:p>
    <w:p w14:paraId="72B04335" w14:textId="77777777" w:rsidR="00981258" w:rsidRDefault="00981258" w:rsidP="00981258">
      <w:pPr>
        <w:spacing w:after="0" w:line="240" w:lineRule="auto"/>
        <w:jc w:val="right"/>
        <w:rPr>
          <w:rFonts w:ascii="Times New Roman" w:hAnsi="Times New Roman"/>
          <w:i/>
          <w:color w:val="000000" w:themeColor="text1"/>
          <w:sz w:val="24"/>
          <w:szCs w:val="24"/>
        </w:rPr>
      </w:pPr>
    </w:p>
    <w:p w14:paraId="2F0AF3AE" w14:textId="77777777" w:rsidR="00981258" w:rsidRDefault="00981258" w:rsidP="00981258">
      <w:pPr>
        <w:spacing w:after="0" w:line="240" w:lineRule="auto"/>
        <w:jc w:val="right"/>
        <w:rPr>
          <w:rFonts w:ascii="Times New Roman" w:hAnsi="Times New Roman"/>
          <w:i/>
          <w:color w:val="000000" w:themeColor="text1"/>
          <w:sz w:val="24"/>
          <w:szCs w:val="24"/>
        </w:rPr>
      </w:pPr>
    </w:p>
    <w:p w14:paraId="2ED8588B" w14:textId="77777777" w:rsidR="00981258" w:rsidRDefault="00981258" w:rsidP="00981258">
      <w:pPr>
        <w:spacing w:after="0" w:line="240" w:lineRule="auto"/>
        <w:jc w:val="right"/>
        <w:rPr>
          <w:rFonts w:ascii="Times New Roman" w:hAnsi="Times New Roman"/>
          <w:i/>
          <w:color w:val="000000" w:themeColor="text1"/>
          <w:sz w:val="24"/>
          <w:szCs w:val="24"/>
        </w:rPr>
      </w:pPr>
    </w:p>
    <w:p w14:paraId="006B53D7" w14:textId="77777777" w:rsidR="00981258" w:rsidRDefault="00981258" w:rsidP="00981258">
      <w:pPr>
        <w:spacing w:after="0" w:line="240" w:lineRule="auto"/>
        <w:jc w:val="right"/>
        <w:rPr>
          <w:rFonts w:ascii="Times New Roman" w:hAnsi="Times New Roman"/>
          <w:i/>
          <w:color w:val="000000" w:themeColor="text1"/>
          <w:sz w:val="24"/>
          <w:szCs w:val="24"/>
        </w:rPr>
      </w:pPr>
    </w:p>
    <w:p w14:paraId="04694C2C" w14:textId="77777777" w:rsidR="00981258" w:rsidRDefault="00981258" w:rsidP="00981258">
      <w:pPr>
        <w:spacing w:after="0" w:line="240" w:lineRule="auto"/>
        <w:jc w:val="right"/>
        <w:rPr>
          <w:rFonts w:ascii="Times New Roman" w:hAnsi="Times New Roman"/>
          <w:i/>
          <w:color w:val="000000" w:themeColor="text1"/>
          <w:sz w:val="24"/>
          <w:szCs w:val="24"/>
        </w:rPr>
      </w:pPr>
    </w:p>
    <w:p w14:paraId="51D3C0AD" w14:textId="090448CB" w:rsidR="00981258" w:rsidRPr="00520C61" w:rsidRDefault="00981258" w:rsidP="00981258">
      <w:pPr>
        <w:spacing w:after="0" w:line="240" w:lineRule="auto"/>
        <w:jc w:val="right"/>
        <w:rPr>
          <w:rFonts w:ascii="Times New Roman" w:hAnsi="Times New Roman"/>
          <w:i/>
          <w:color w:val="000000" w:themeColor="text1"/>
          <w:sz w:val="24"/>
          <w:szCs w:val="24"/>
        </w:rPr>
      </w:pPr>
      <w:r w:rsidRPr="00520C61">
        <w:rPr>
          <w:rFonts w:ascii="Times New Roman" w:hAnsi="Times New Roman"/>
          <w:i/>
          <w:color w:val="000000" w:themeColor="text1"/>
          <w:sz w:val="24"/>
          <w:szCs w:val="24"/>
        </w:rPr>
        <w:t>Таблица 2</w:t>
      </w:r>
    </w:p>
    <w:p w14:paraId="43938111" w14:textId="77777777" w:rsidR="00981258" w:rsidRPr="00520C61" w:rsidRDefault="00981258" w:rsidP="00981258">
      <w:pPr>
        <w:spacing w:after="0" w:line="240" w:lineRule="auto"/>
        <w:jc w:val="center"/>
        <w:rPr>
          <w:rFonts w:ascii="Times New Roman" w:hAnsi="Times New Roman"/>
          <w:b/>
          <w:color w:val="000000" w:themeColor="text1"/>
          <w:sz w:val="24"/>
          <w:szCs w:val="24"/>
        </w:rPr>
      </w:pPr>
      <w:r>
        <w:rPr>
          <w:rFonts w:ascii="Times New Roman" w:hAnsi="Times New Roman" w:cs="Times New Roman"/>
          <w:b/>
          <w:bCs/>
          <w:sz w:val="24"/>
          <w:szCs w:val="24"/>
        </w:rPr>
        <w:t>Ресурсное обеспечение</w:t>
      </w:r>
      <w:r w:rsidRPr="00520C61">
        <w:rPr>
          <w:rFonts w:ascii="Times New Roman" w:hAnsi="Times New Roman"/>
          <w:b/>
          <w:color w:val="000000" w:themeColor="text1"/>
          <w:sz w:val="24"/>
          <w:szCs w:val="24"/>
        </w:rPr>
        <w:t xml:space="preserve"> государственной программы Новосибирской области </w:t>
      </w:r>
    </w:p>
    <w:p w14:paraId="0CCB4950" w14:textId="77777777" w:rsidR="00981258" w:rsidRPr="00520C61" w:rsidRDefault="00981258" w:rsidP="00981258">
      <w:pPr>
        <w:spacing w:after="0" w:line="240" w:lineRule="auto"/>
        <w:jc w:val="center"/>
        <w:rPr>
          <w:rFonts w:ascii="Times New Roman" w:hAnsi="Times New Roman"/>
          <w:b/>
          <w:color w:val="000000" w:themeColor="text1"/>
          <w:sz w:val="24"/>
          <w:szCs w:val="24"/>
        </w:rPr>
      </w:pPr>
      <w:r w:rsidRPr="00520C61">
        <w:rPr>
          <w:rFonts w:ascii="Times New Roman" w:hAnsi="Times New Roman"/>
          <w:b/>
          <w:color w:val="000000" w:themeColor="text1"/>
          <w:sz w:val="24"/>
          <w:szCs w:val="24"/>
        </w:rPr>
        <w:t>«Энергосбережение и повышение энергетической эффективности Новосибирской области»</w:t>
      </w:r>
    </w:p>
    <w:tbl>
      <w:tblPr>
        <w:tblW w:w="9952" w:type="dxa"/>
        <w:tblInd w:w="-34" w:type="dxa"/>
        <w:tblLook w:val="04A0" w:firstRow="1" w:lastRow="0" w:firstColumn="1" w:lastColumn="0" w:noHBand="0" w:noVBand="1"/>
      </w:tblPr>
      <w:tblGrid>
        <w:gridCol w:w="4847"/>
        <w:gridCol w:w="1320"/>
        <w:gridCol w:w="1800"/>
        <w:gridCol w:w="1985"/>
      </w:tblGrid>
      <w:tr w:rsidR="00981258" w:rsidRPr="00520C61" w14:paraId="49862BD4" w14:textId="77777777" w:rsidTr="00981258">
        <w:trPr>
          <w:trHeight w:val="816"/>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C83742" w14:textId="77777777" w:rsidR="00981258" w:rsidRPr="00520C61" w:rsidRDefault="00981258" w:rsidP="00981258">
            <w:pPr>
              <w:spacing w:after="0" w:line="240" w:lineRule="auto"/>
              <w:jc w:val="center"/>
              <w:rPr>
                <w:rFonts w:ascii="Times New Roman" w:eastAsia="Times New Roman" w:hAnsi="Times New Roman"/>
                <w:bCs/>
                <w:color w:val="000000" w:themeColor="text1"/>
                <w:sz w:val="20"/>
                <w:szCs w:val="20"/>
                <w:lang w:eastAsia="ru-RU"/>
              </w:rPr>
            </w:pPr>
            <w:r>
              <w:rPr>
                <w:rFonts w:ascii="Times New Roman" w:eastAsia="Times New Roman" w:hAnsi="Times New Roman"/>
                <w:bCs/>
                <w:color w:val="000000" w:themeColor="text1"/>
                <w:sz w:val="20"/>
                <w:szCs w:val="20"/>
                <w:lang w:eastAsia="ru-RU"/>
              </w:rPr>
              <w:t>Источники расходов</w:t>
            </w:r>
          </w:p>
        </w:tc>
        <w:tc>
          <w:tcPr>
            <w:tcW w:w="5105" w:type="dxa"/>
            <w:gridSpan w:val="3"/>
            <w:tcBorders>
              <w:top w:val="single" w:sz="4" w:space="0" w:color="auto"/>
              <w:left w:val="nil"/>
              <w:bottom w:val="single" w:sz="4" w:space="0" w:color="auto"/>
              <w:right w:val="single" w:sz="4" w:space="0" w:color="auto"/>
            </w:tcBorders>
            <w:shd w:val="clear" w:color="auto" w:fill="auto"/>
            <w:vAlign w:val="center"/>
            <w:hideMark/>
          </w:tcPr>
          <w:p w14:paraId="34FCDDD5" w14:textId="77777777" w:rsidR="00981258" w:rsidRPr="00520C61" w:rsidRDefault="00981258" w:rsidP="00981258">
            <w:pPr>
              <w:spacing w:after="0" w:line="240" w:lineRule="auto"/>
              <w:jc w:val="center"/>
              <w:rPr>
                <w:rFonts w:ascii="Times New Roman" w:eastAsia="Times New Roman" w:hAnsi="Times New Roman"/>
                <w:bCs/>
                <w:color w:val="000000" w:themeColor="text1"/>
                <w:sz w:val="20"/>
                <w:szCs w:val="20"/>
                <w:lang w:eastAsia="ru-RU"/>
              </w:rPr>
            </w:pPr>
            <w:r>
              <w:rPr>
                <w:rFonts w:ascii="Times New Roman" w:eastAsia="Times New Roman" w:hAnsi="Times New Roman"/>
                <w:bCs/>
                <w:color w:val="000000" w:themeColor="text1"/>
                <w:sz w:val="20"/>
                <w:szCs w:val="20"/>
                <w:lang w:eastAsia="ru-RU"/>
              </w:rPr>
              <w:t>Объемы за 2021</w:t>
            </w:r>
            <w:r w:rsidRPr="00520C61">
              <w:rPr>
                <w:rFonts w:ascii="Times New Roman" w:eastAsia="Times New Roman" w:hAnsi="Times New Roman"/>
                <w:bCs/>
                <w:color w:val="000000" w:themeColor="text1"/>
                <w:sz w:val="20"/>
                <w:szCs w:val="20"/>
                <w:lang w:eastAsia="ru-RU"/>
              </w:rPr>
              <w:t> год</w:t>
            </w:r>
          </w:p>
          <w:p w14:paraId="63D6FBC9" w14:textId="77777777" w:rsidR="00981258" w:rsidRPr="00520C61" w:rsidRDefault="00981258" w:rsidP="00981258">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(тыс. руб.)</w:t>
            </w:r>
          </w:p>
        </w:tc>
      </w:tr>
      <w:tr w:rsidR="00981258" w:rsidRPr="00520C61" w14:paraId="648B25A9" w14:textId="77777777" w:rsidTr="00981258">
        <w:trPr>
          <w:trHeight w:val="297"/>
        </w:trPr>
        <w:tc>
          <w:tcPr>
            <w:tcW w:w="4847" w:type="dxa"/>
            <w:vMerge/>
            <w:tcBorders>
              <w:top w:val="single" w:sz="4" w:space="0" w:color="auto"/>
              <w:left w:val="single" w:sz="4" w:space="0" w:color="auto"/>
              <w:bottom w:val="single" w:sz="4" w:space="0" w:color="auto"/>
              <w:right w:val="single" w:sz="4" w:space="0" w:color="auto"/>
            </w:tcBorders>
            <w:vAlign w:val="center"/>
            <w:hideMark/>
          </w:tcPr>
          <w:p w14:paraId="3B4C4DBD" w14:textId="77777777" w:rsidR="00981258" w:rsidRPr="00520C61" w:rsidRDefault="00981258" w:rsidP="00981258">
            <w:pPr>
              <w:spacing w:after="0" w:line="240" w:lineRule="auto"/>
              <w:rPr>
                <w:rFonts w:ascii="Times New Roman" w:eastAsia="Times New Roman" w:hAnsi="Times New Roman"/>
                <w:bCs/>
                <w:color w:val="000000" w:themeColor="text1"/>
                <w:sz w:val="20"/>
                <w:szCs w:val="20"/>
                <w:lang w:eastAsia="ru-RU"/>
              </w:rPr>
            </w:pPr>
          </w:p>
        </w:tc>
        <w:tc>
          <w:tcPr>
            <w:tcW w:w="1320" w:type="dxa"/>
            <w:tcBorders>
              <w:top w:val="nil"/>
              <w:left w:val="nil"/>
              <w:bottom w:val="single" w:sz="4" w:space="0" w:color="auto"/>
              <w:right w:val="single" w:sz="4" w:space="0" w:color="auto"/>
            </w:tcBorders>
            <w:shd w:val="clear" w:color="auto" w:fill="auto"/>
            <w:vAlign w:val="center"/>
            <w:hideMark/>
          </w:tcPr>
          <w:p w14:paraId="794F30CF" w14:textId="77777777" w:rsidR="00981258" w:rsidRPr="00520C61" w:rsidRDefault="00981258" w:rsidP="00981258">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план</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6E107DA4" w14:textId="77777777" w:rsidR="00981258" w:rsidRPr="00520C61" w:rsidRDefault="00981258" w:rsidP="00981258">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9B0F3F1" w14:textId="77777777" w:rsidR="00981258" w:rsidRPr="00520C61" w:rsidRDefault="00981258" w:rsidP="00981258">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 выполнения плана</w:t>
            </w:r>
          </w:p>
        </w:tc>
      </w:tr>
      <w:tr w:rsidR="00981258" w:rsidRPr="00520C61" w14:paraId="2C41A846" w14:textId="77777777" w:rsidTr="00981258">
        <w:trPr>
          <w:trHeight w:val="297"/>
        </w:trPr>
        <w:tc>
          <w:tcPr>
            <w:tcW w:w="4847" w:type="dxa"/>
            <w:tcBorders>
              <w:top w:val="single" w:sz="4" w:space="0" w:color="auto"/>
              <w:left w:val="single" w:sz="4" w:space="0" w:color="auto"/>
              <w:bottom w:val="single" w:sz="4" w:space="0" w:color="auto"/>
              <w:right w:val="single" w:sz="4" w:space="0" w:color="auto"/>
            </w:tcBorders>
            <w:vAlign w:val="center"/>
          </w:tcPr>
          <w:p w14:paraId="4930BEAD" w14:textId="77777777" w:rsidR="00981258" w:rsidRPr="00520C61" w:rsidRDefault="00981258" w:rsidP="00981258">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1</w:t>
            </w:r>
          </w:p>
        </w:tc>
        <w:tc>
          <w:tcPr>
            <w:tcW w:w="1320" w:type="dxa"/>
            <w:tcBorders>
              <w:top w:val="nil"/>
              <w:left w:val="nil"/>
              <w:bottom w:val="single" w:sz="4" w:space="0" w:color="auto"/>
              <w:right w:val="single" w:sz="4" w:space="0" w:color="auto"/>
            </w:tcBorders>
            <w:shd w:val="clear" w:color="auto" w:fill="auto"/>
            <w:vAlign w:val="center"/>
          </w:tcPr>
          <w:p w14:paraId="6E0FDD78" w14:textId="77777777" w:rsidR="00981258" w:rsidRPr="00520C61" w:rsidRDefault="00981258" w:rsidP="00981258">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2</w:t>
            </w:r>
          </w:p>
        </w:tc>
        <w:tc>
          <w:tcPr>
            <w:tcW w:w="1800" w:type="dxa"/>
            <w:tcBorders>
              <w:top w:val="single" w:sz="4" w:space="0" w:color="auto"/>
              <w:left w:val="nil"/>
              <w:bottom w:val="single" w:sz="4" w:space="0" w:color="auto"/>
              <w:right w:val="single" w:sz="4" w:space="0" w:color="auto"/>
            </w:tcBorders>
            <w:shd w:val="clear" w:color="auto" w:fill="auto"/>
            <w:vAlign w:val="center"/>
          </w:tcPr>
          <w:p w14:paraId="71B030A3" w14:textId="77777777" w:rsidR="00981258" w:rsidRPr="00B033D3" w:rsidRDefault="00981258" w:rsidP="00981258">
            <w:pPr>
              <w:spacing w:after="0" w:line="240" w:lineRule="auto"/>
              <w:jc w:val="center"/>
              <w:rPr>
                <w:rFonts w:ascii="Times New Roman" w:eastAsia="Times New Roman" w:hAnsi="Times New Roman"/>
                <w:bCs/>
                <w:color w:val="000000" w:themeColor="text1"/>
                <w:sz w:val="20"/>
                <w:szCs w:val="20"/>
                <w:lang w:eastAsia="ru-RU"/>
              </w:rPr>
            </w:pPr>
            <w:r w:rsidRPr="00B033D3">
              <w:rPr>
                <w:rFonts w:ascii="Times New Roman" w:eastAsia="Times New Roman" w:hAnsi="Times New Roman"/>
                <w:bCs/>
                <w:color w:val="000000" w:themeColor="text1"/>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0F46DAB9" w14:textId="77777777" w:rsidR="00981258" w:rsidRPr="00B033D3" w:rsidRDefault="00981258" w:rsidP="00981258">
            <w:pPr>
              <w:spacing w:after="0" w:line="240" w:lineRule="auto"/>
              <w:jc w:val="center"/>
              <w:rPr>
                <w:rFonts w:ascii="Times New Roman" w:eastAsia="Times New Roman" w:hAnsi="Times New Roman"/>
                <w:bCs/>
                <w:color w:val="000000" w:themeColor="text1"/>
                <w:sz w:val="20"/>
                <w:szCs w:val="20"/>
                <w:lang w:eastAsia="ru-RU"/>
              </w:rPr>
            </w:pPr>
            <w:r w:rsidRPr="00B033D3">
              <w:rPr>
                <w:rFonts w:ascii="Times New Roman" w:eastAsia="Times New Roman" w:hAnsi="Times New Roman"/>
                <w:bCs/>
                <w:color w:val="000000" w:themeColor="text1"/>
                <w:sz w:val="20"/>
                <w:szCs w:val="20"/>
                <w:lang w:eastAsia="ru-RU"/>
              </w:rPr>
              <w:t>4</w:t>
            </w:r>
          </w:p>
        </w:tc>
      </w:tr>
      <w:tr w:rsidR="00981258" w:rsidRPr="00520C61" w14:paraId="72011ECD" w14:textId="77777777" w:rsidTr="0098125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6DE160B1" w14:textId="77777777" w:rsidR="00981258" w:rsidRPr="00520C61" w:rsidRDefault="00981258" w:rsidP="00981258">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shd w:val="clear" w:color="auto" w:fill="auto"/>
            <w:noWrap/>
            <w:hideMark/>
          </w:tcPr>
          <w:p w14:paraId="7A474947" w14:textId="77777777" w:rsidR="00981258" w:rsidRPr="00520C61" w:rsidRDefault="00981258" w:rsidP="00981258">
            <w:pPr>
              <w:spacing w:after="0" w:line="240" w:lineRule="auto"/>
              <w:jc w:val="center"/>
              <w:rPr>
                <w:rFonts w:ascii="Times New Roman" w:eastAsia="Times New Roman" w:hAnsi="Times New Roman"/>
                <w:color w:val="000000" w:themeColor="text1"/>
                <w:sz w:val="20"/>
                <w:szCs w:val="20"/>
                <w:lang w:eastAsia="ru-RU"/>
              </w:rPr>
            </w:pPr>
            <w:r>
              <w:rPr>
                <w:rFonts w:ascii="Times New Roman" w:hAnsi="Times New Roman" w:cs="Times New Roman"/>
                <w:color w:val="000000" w:themeColor="text1"/>
                <w:sz w:val="20"/>
                <w:szCs w:val="20"/>
              </w:rPr>
              <w:t>733 363,9</w:t>
            </w:r>
          </w:p>
        </w:tc>
        <w:tc>
          <w:tcPr>
            <w:tcW w:w="1800" w:type="dxa"/>
            <w:tcBorders>
              <w:top w:val="single" w:sz="4" w:space="0" w:color="auto"/>
              <w:left w:val="nil"/>
              <w:bottom w:val="single" w:sz="4" w:space="0" w:color="auto"/>
              <w:right w:val="single" w:sz="4" w:space="0" w:color="auto"/>
            </w:tcBorders>
            <w:shd w:val="clear" w:color="auto" w:fill="auto"/>
            <w:noWrap/>
            <w:hideMark/>
          </w:tcPr>
          <w:p w14:paraId="1BD3270D" w14:textId="77777777" w:rsidR="00981258" w:rsidRPr="00B033D3" w:rsidRDefault="00981258" w:rsidP="00981258">
            <w:pPr>
              <w:jc w:val="center"/>
              <w:rPr>
                <w:rFonts w:ascii="Times New Roman" w:eastAsia="Times New Roman" w:hAnsi="Times New Roman"/>
                <w:color w:val="000000" w:themeColor="text1"/>
                <w:sz w:val="20"/>
                <w:szCs w:val="20"/>
                <w:lang w:eastAsia="ru-RU"/>
              </w:rPr>
            </w:pPr>
            <w:r w:rsidRPr="00B033D3">
              <w:rPr>
                <w:rFonts w:ascii="Times New Roman" w:hAnsi="Times New Roman" w:cs="Times New Roman"/>
                <w:color w:val="000000" w:themeColor="text1"/>
                <w:sz w:val="20"/>
                <w:szCs w:val="20"/>
              </w:rPr>
              <w:t>661 477,0</w:t>
            </w:r>
          </w:p>
        </w:tc>
        <w:tc>
          <w:tcPr>
            <w:tcW w:w="1985" w:type="dxa"/>
            <w:tcBorders>
              <w:top w:val="single" w:sz="4" w:space="0" w:color="auto"/>
              <w:left w:val="nil"/>
              <w:bottom w:val="single" w:sz="4" w:space="0" w:color="auto"/>
              <w:right w:val="single" w:sz="4" w:space="0" w:color="auto"/>
            </w:tcBorders>
            <w:shd w:val="clear" w:color="auto" w:fill="auto"/>
            <w:noWrap/>
          </w:tcPr>
          <w:p w14:paraId="0E8DD3C0" w14:textId="77777777" w:rsidR="00981258" w:rsidRPr="00B033D3"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B033D3">
              <w:rPr>
                <w:rFonts w:ascii="Times New Roman" w:eastAsia="Times New Roman" w:hAnsi="Times New Roman"/>
                <w:color w:val="000000" w:themeColor="text1"/>
                <w:sz w:val="20"/>
                <w:szCs w:val="20"/>
                <w:lang w:eastAsia="ru-RU"/>
              </w:rPr>
              <w:t>90,2</w:t>
            </w:r>
          </w:p>
        </w:tc>
      </w:tr>
      <w:tr w:rsidR="00981258" w:rsidRPr="00520C61" w14:paraId="0132BBC2" w14:textId="77777777" w:rsidTr="0098125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30078533" w14:textId="77777777" w:rsidR="00981258" w:rsidRPr="00520C61" w:rsidRDefault="00981258" w:rsidP="00981258">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shd w:val="clear" w:color="auto" w:fill="auto"/>
            <w:noWrap/>
          </w:tcPr>
          <w:p w14:paraId="2B8DD091" w14:textId="77777777" w:rsidR="00981258" w:rsidRPr="00520C61"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42649B">
              <w:rPr>
                <w:rFonts w:ascii="Times New Roman" w:eastAsia="Times New Roman" w:hAnsi="Times New Roman"/>
                <w:color w:val="000000" w:themeColor="text1"/>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7A8718BF" w14:textId="77777777" w:rsidR="00981258" w:rsidRPr="00B033D3"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B033D3">
              <w:rPr>
                <w:rFonts w:ascii="Times New Roman" w:eastAsia="Times New Roman" w:hAnsi="Times New Roman"/>
                <w:color w:val="000000" w:themeColor="text1"/>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2BCD61EE" w14:textId="77777777" w:rsidR="00981258" w:rsidRPr="00B033D3"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B033D3">
              <w:rPr>
                <w:rFonts w:ascii="Times New Roman" w:eastAsia="Times New Roman" w:hAnsi="Times New Roman"/>
                <w:color w:val="000000" w:themeColor="text1"/>
                <w:sz w:val="20"/>
                <w:szCs w:val="20"/>
                <w:lang w:eastAsia="ru-RU"/>
              </w:rPr>
              <w:t>-</w:t>
            </w:r>
          </w:p>
        </w:tc>
      </w:tr>
      <w:tr w:rsidR="00981258" w:rsidRPr="00520C61" w14:paraId="604C9C8A" w14:textId="77777777" w:rsidTr="0098125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1259C238" w14:textId="77777777" w:rsidR="00981258" w:rsidRPr="00520C61" w:rsidRDefault="00981258" w:rsidP="00981258">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lang w:eastAsia="ru-RU"/>
              </w:rPr>
              <w:t>областной бюджет</w:t>
            </w:r>
          </w:p>
        </w:tc>
        <w:tc>
          <w:tcPr>
            <w:tcW w:w="1320" w:type="dxa"/>
            <w:tcBorders>
              <w:top w:val="nil"/>
              <w:left w:val="nil"/>
              <w:bottom w:val="single" w:sz="4" w:space="0" w:color="auto"/>
              <w:right w:val="single" w:sz="4" w:space="0" w:color="auto"/>
            </w:tcBorders>
            <w:shd w:val="clear" w:color="auto" w:fill="auto"/>
            <w:noWrap/>
          </w:tcPr>
          <w:p w14:paraId="187C8F6D" w14:textId="77777777" w:rsidR="00981258" w:rsidRPr="00520C61" w:rsidRDefault="00981258" w:rsidP="00981258">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106 924,4</w:t>
            </w:r>
          </w:p>
        </w:tc>
        <w:tc>
          <w:tcPr>
            <w:tcW w:w="1800" w:type="dxa"/>
            <w:tcBorders>
              <w:top w:val="nil"/>
              <w:left w:val="nil"/>
              <w:bottom w:val="single" w:sz="4" w:space="0" w:color="auto"/>
              <w:right w:val="single" w:sz="4" w:space="0" w:color="auto"/>
            </w:tcBorders>
            <w:shd w:val="clear" w:color="auto" w:fill="auto"/>
            <w:noWrap/>
          </w:tcPr>
          <w:p w14:paraId="7D970699" w14:textId="77777777" w:rsidR="00981258" w:rsidRPr="00B033D3"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B033D3">
              <w:rPr>
                <w:rFonts w:ascii="Times New Roman" w:eastAsia="Times New Roman" w:hAnsi="Times New Roman"/>
                <w:color w:val="000000" w:themeColor="text1"/>
                <w:sz w:val="20"/>
                <w:szCs w:val="20"/>
                <w:lang w:eastAsia="ru-RU"/>
              </w:rPr>
              <w:t>86 250,2</w:t>
            </w:r>
          </w:p>
        </w:tc>
        <w:tc>
          <w:tcPr>
            <w:tcW w:w="1985" w:type="dxa"/>
            <w:tcBorders>
              <w:top w:val="nil"/>
              <w:left w:val="nil"/>
              <w:bottom w:val="single" w:sz="4" w:space="0" w:color="auto"/>
              <w:right w:val="single" w:sz="4" w:space="0" w:color="auto"/>
            </w:tcBorders>
            <w:shd w:val="clear" w:color="auto" w:fill="auto"/>
            <w:noWrap/>
          </w:tcPr>
          <w:p w14:paraId="25E51468" w14:textId="77777777" w:rsidR="00981258" w:rsidRPr="00B033D3"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B033D3">
              <w:rPr>
                <w:rFonts w:ascii="Times New Roman" w:eastAsia="Times New Roman" w:hAnsi="Times New Roman"/>
                <w:color w:val="000000" w:themeColor="text1"/>
                <w:sz w:val="20"/>
                <w:szCs w:val="20"/>
                <w:lang w:eastAsia="ru-RU"/>
              </w:rPr>
              <w:t>80,7</w:t>
            </w:r>
          </w:p>
        </w:tc>
      </w:tr>
      <w:tr w:rsidR="00981258" w:rsidRPr="00520C61" w14:paraId="2096EDEA" w14:textId="77777777" w:rsidTr="0098125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761E5443" w14:textId="77777777" w:rsidR="00981258" w:rsidRPr="00520C61" w:rsidRDefault="00981258" w:rsidP="00981258">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lang w:eastAsia="ru-RU"/>
              </w:rPr>
              <w:t>местные бюджеты</w:t>
            </w:r>
          </w:p>
        </w:tc>
        <w:tc>
          <w:tcPr>
            <w:tcW w:w="1320" w:type="dxa"/>
            <w:tcBorders>
              <w:top w:val="nil"/>
              <w:left w:val="nil"/>
              <w:bottom w:val="single" w:sz="4" w:space="0" w:color="auto"/>
              <w:right w:val="single" w:sz="4" w:space="0" w:color="auto"/>
            </w:tcBorders>
            <w:shd w:val="clear" w:color="auto" w:fill="auto"/>
            <w:noWrap/>
          </w:tcPr>
          <w:p w14:paraId="04939165" w14:textId="77777777" w:rsidR="00981258" w:rsidRPr="00520C61" w:rsidRDefault="00981258" w:rsidP="00981258">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34 222,5</w:t>
            </w:r>
          </w:p>
        </w:tc>
        <w:tc>
          <w:tcPr>
            <w:tcW w:w="1800" w:type="dxa"/>
            <w:tcBorders>
              <w:top w:val="nil"/>
              <w:left w:val="nil"/>
              <w:bottom w:val="single" w:sz="4" w:space="0" w:color="auto"/>
              <w:right w:val="single" w:sz="4" w:space="0" w:color="auto"/>
            </w:tcBorders>
            <w:shd w:val="clear" w:color="auto" w:fill="auto"/>
            <w:noWrap/>
          </w:tcPr>
          <w:p w14:paraId="2C3D7754" w14:textId="77777777" w:rsidR="00981258" w:rsidRPr="00146760"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146760">
              <w:rPr>
                <w:rFonts w:ascii="Times New Roman" w:eastAsia="Times New Roman" w:hAnsi="Times New Roman"/>
                <w:color w:val="000000" w:themeColor="text1"/>
                <w:sz w:val="20"/>
                <w:szCs w:val="20"/>
                <w:lang w:eastAsia="ru-RU"/>
              </w:rPr>
              <w:t>100 267,7</w:t>
            </w:r>
          </w:p>
        </w:tc>
        <w:tc>
          <w:tcPr>
            <w:tcW w:w="1985" w:type="dxa"/>
            <w:tcBorders>
              <w:top w:val="nil"/>
              <w:left w:val="nil"/>
              <w:bottom w:val="single" w:sz="4" w:space="0" w:color="auto"/>
              <w:right w:val="single" w:sz="4" w:space="0" w:color="auto"/>
            </w:tcBorders>
            <w:shd w:val="clear" w:color="auto" w:fill="auto"/>
            <w:noWrap/>
          </w:tcPr>
          <w:p w14:paraId="4D17AEBA" w14:textId="77777777" w:rsidR="00981258" w:rsidRPr="00146760"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146760">
              <w:rPr>
                <w:rFonts w:ascii="Times New Roman" w:eastAsia="Times New Roman" w:hAnsi="Times New Roman"/>
                <w:color w:val="000000" w:themeColor="text1"/>
                <w:sz w:val="20"/>
                <w:szCs w:val="20"/>
                <w:lang w:eastAsia="ru-RU"/>
              </w:rPr>
              <w:t>293,0</w:t>
            </w:r>
          </w:p>
        </w:tc>
      </w:tr>
      <w:tr w:rsidR="00981258" w:rsidRPr="00520C61" w14:paraId="1B497B16" w14:textId="77777777" w:rsidTr="0098125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5931E367" w14:textId="77777777" w:rsidR="00981258" w:rsidRPr="00520C61" w:rsidRDefault="00981258" w:rsidP="00981258">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lang w:eastAsia="ru-RU"/>
              </w:rPr>
              <w:t>внебюджетные источники</w:t>
            </w:r>
          </w:p>
        </w:tc>
        <w:tc>
          <w:tcPr>
            <w:tcW w:w="1320" w:type="dxa"/>
            <w:tcBorders>
              <w:top w:val="nil"/>
              <w:left w:val="nil"/>
              <w:bottom w:val="single" w:sz="4" w:space="0" w:color="auto"/>
              <w:right w:val="single" w:sz="4" w:space="0" w:color="auto"/>
            </w:tcBorders>
            <w:shd w:val="clear" w:color="auto" w:fill="auto"/>
            <w:noWrap/>
          </w:tcPr>
          <w:p w14:paraId="69EDC580" w14:textId="77777777" w:rsidR="00981258" w:rsidRPr="00520C61" w:rsidRDefault="00981258" w:rsidP="00981258">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592 217,0</w:t>
            </w:r>
          </w:p>
        </w:tc>
        <w:tc>
          <w:tcPr>
            <w:tcW w:w="1800" w:type="dxa"/>
            <w:tcBorders>
              <w:top w:val="nil"/>
              <w:left w:val="nil"/>
              <w:bottom w:val="single" w:sz="4" w:space="0" w:color="auto"/>
              <w:right w:val="single" w:sz="4" w:space="0" w:color="auto"/>
            </w:tcBorders>
            <w:shd w:val="clear" w:color="auto" w:fill="auto"/>
            <w:noWrap/>
          </w:tcPr>
          <w:p w14:paraId="61BEAC98" w14:textId="77777777" w:rsidR="00981258" w:rsidRPr="00083F6E"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083F6E">
              <w:rPr>
                <w:rFonts w:ascii="Times New Roman" w:eastAsia="Times New Roman" w:hAnsi="Times New Roman"/>
                <w:color w:val="000000" w:themeColor="text1"/>
                <w:sz w:val="20"/>
                <w:szCs w:val="20"/>
                <w:lang w:eastAsia="ru-RU"/>
              </w:rPr>
              <w:t>474 959,1</w:t>
            </w:r>
          </w:p>
        </w:tc>
        <w:tc>
          <w:tcPr>
            <w:tcW w:w="1985" w:type="dxa"/>
            <w:tcBorders>
              <w:top w:val="nil"/>
              <w:left w:val="nil"/>
              <w:bottom w:val="single" w:sz="4" w:space="0" w:color="auto"/>
              <w:right w:val="single" w:sz="4" w:space="0" w:color="auto"/>
            </w:tcBorders>
            <w:shd w:val="clear" w:color="auto" w:fill="auto"/>
            <w:noWrap/>
          </w:tcPr>
          <w:p w14:paraId="6AF02F0A" w14:textId="77777777" w:rsidR="00981258" w:rsidRPr="00083F6E"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083F6E">
              <w:rPr>
                <w:rFonts w:ascii="Times New Roman" w:eastAsia="Times New Roman" w:hAnsi="Times New Roman"/>
                <w:color w:val="000000" w:themeColor="text1"/>
                <w:sz w:val="20"/>
                <w:szCs w:val="20"/>
                <w:lang w:eastAsia="ru-RU"/>
              </w:rPr>
              <w:t>80,2</w:t>
            </w:r>
          </w:p>
        </w:tc>
      </w:tr>
      <w:tr w:rsidR="00981258" w:rsidRPr="00520C61" w14:paraId="0EEFB64E" w14:textId="77777777" w:rsidTr="0098125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6D03B68F" w14:textId="77777777" w:rsidR="00981258" w:rsidRPr="00520C61" w:rsidRDefault="00981258" w:rsidP="00981258">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rPr>
              <w:t>налоговые расходы</w:t>
            </w:r>
          </w:p>
        </w:tc>
        <w:tc>
          <w:tcPr>
            <w:tcW w:w="1320" w:type="dxa"/>
            <w:tcBorders>
              <w:top w:val="nil"/>
              <w:left w:val="nil"/>
              <w:bottom w:val="single" w:sz="4" w:space="0" w:color="auto"/>
              <w:right w:val="single" w:sz="4" w:space="0" w:color="auto"/>
            </w:tcBorders>
            <w:shd w:val="clear" w:color="auto" w:fill="auto"/>
            <w:noWrap/>
          </w:tcPr>
          <w:p w14:paraId="427F754C" w14:textId="77777777" w:rsidR="00981258" w:rsidRPr="00900E5B"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900E5B">
              <w:rPr>
                <w:rFonts w:ascii="Times New Roman" w:eastAsia="Times New Roman" w:hAnsi="Times New Roman"/>
                <w:color w:val="000000" w:themeColor="text1"/>
                <w:sz w:val="20"/>
                <w:szCs w:val="20"/>
                <w:lang w:eastAsia="ru-RU"/>
              </w:rPr>
              <w:t>0</w:t>
            </w:r>
            <w:r>
              <w:rPr>
                <w:rFonts w:ascii="Times New Roman" w:eastAsia="Times New Roman" w:hAnsi="Times New Roman"/>
                <w:color w:val="000000" w:themeColor="text1"/>
                <w:sz w:val="20"/>
                <w:szCs w:val="20"/>
                <w:lang w:eastAsia="ru-RU"/>
              </w:rPr>
              <w:t>,0</w:t>
            </w:r>
          </w:p>
        </w:tc>
        <w:tc>
          <w:tcPr>
            <w:tcW w:w="1800" w:type="dxa"/>
            <w:tcBorders>
              <w:top w:val="nil"/>
              <w:left w:val="nil"/>
              <w:bottom w:val="single" w:sz="4" w:space="0" w:color="auto"/>
              <w:right w:val="single" w:sz="4" w:space="0" w:color="auto"/>
            </w:tcBorders>
            <w:shd w:val="clear" w:color="auto" w:fill="auto"/>
            <w:noWrap/>
          </w:tcPr>
          <w:p w14:paraId="2EC3CD6F" w14:textId="77777777" w:rsidR="00981258" w:rsidRPr="00B033D3" w:rsidRDefault="00981258" w:rsidP="00981258">
            <w:pPr>
              <w:spacing w:after="0" w:line="240" w:lineRule="auto"/>
              <w:jc w:val="center"/>
              <w:rPr>
                <w:rFonts w:ascii="Times New Roman" w:eastAsia="Times New Roman" w:hAnsi="Times New Roman"/>
                <w:color w:val="000000" w:themeColor="text1"/>
                <w:sz w:val="20"/>
                <w:szCs w:val="20"/>
                <w:lang w:eastAsia="ru-RU"/>
              </w:rPr>
            </w:pPr>
            <w:r w:rsidRPr="00B033D3">
              <w:rPr>
                <w:rFonts w:ascii="Times New Roman" w:eastAsia="Times New Roman" w:hAnsi="Times New Roman"/>
                <w:color w:val="000000" w:themeColor="text1"/>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28ACF996" w14:textId="68C21BE7" w:rsidR="00981258" w:rsidRPr="00B033D3" w:rsidRDefault="003E00A9" w:rsidP="00981258">
            <w:pPr>
              <w:spacing w:after="0" w:line="240" w:lineRule="auto"/>
              <w:jc w:val="center"/>
              <w:rPr>
                <w:rFonts w:ascii="Times New Roman" w:eastAsia="Times New Roman" w:hAnsi="Times New Roman"/>
                <w:color w:val="000000" w:themeColor="text1"/>
                <w:sz w:val="20"/>
                <w:szCs w:val="20"/>
                <w:lang w:eastAsia="ru-RU"/>
              </w:rPr>
            </w:pPr>
            <w:r w:rsidRPr="00B033D3">
              <w:rPr>
                <w:rFonts w:ascii="Times New Roman" w:eastAsia="Times New Roman" w:hAnsi="Times New Roman"/>
                <w:color w:val="000000" w:themeColor="text1"/>
                <w:sz w:val="20"/>
                <w:szCs w:val="20"/>
                <w:lang w:eastAsia="ru-RU"/>
              </w:rPr>
              <w:t>-</w:t>
            </w:r>
          </w:p>
        </w:tc>
      </w:tr>
    </w:tbl>
    <w:p w14:paraId="6C3C4F8E" w14:textId="1554E047" w:rsidR="006F3A6B" w:rsidRDefault="00981258" w:rsidP="00981258">
      <w:pPr>
        <w:spacing w:after="0" w:line="240" w:lineRule="auto"/>
        <w:jc w:val="center"/>
        <w:rPr>
          <w:rFonts w:ascii="Times New Roman" w:hAnsi="Times New Roman"/>
        </w:rPr>
      </w:pPr>
      <w:r>
        <w:rPr>
          <w:rFonts w:ascii="Times New Roman" w:hAnsi="Times New Roman"/>
          <w:b/>
          <w:sz w:val="28"/>
          <w:szCs w:val="28"/>
        </w:rPr>
        <w:br w:type="page"/>
      </w:r>
    </w:p>
    <w:p w14:paraId="49F74E7D" w14:textId="4029646E" w:rsidR="00981258" w:rsidRPr="00077C96" w:rsidRDefault="00981258" w:rsidP="00981258">
      <w:pPr>
        <w:spacing w:after="0" w:line="240" w:lineRule="auto"/>
        <w:jc w:val="center"/>
        <w:rPr>
          <w:rFonts w:ascii="Times New Roman" w:hAnsi="Times New Roman"/>
          <w:i/>
          <w:sz w:val="24"/>
          <w:szCs w:val="24"/>
        </w:rPr>
      </w:pPr>
      <w:r w:rsidRPr="00077C96">
        <w:rPr>
          <w:rFonts w:ascii="Times New Roman" w:hAnsi="Times New Roman"/>
          <w:b/>
          <w:sz w:val="28"/>
          <w:szCs w:val="28"/>
        </w:rPr>
        <w:t>5. Государственная программа</w:t>
      </w:r>
    </w:p>
    <w:p w14:paraId="5340B129" w14:textId="6FA7B279" w:rsidR="00A83BF8" w:rsidRDefault="00981258" w:rsidP="00A83BF8">
      <w:pPr>
        <w:spacing w:after="0" w:line="240" w:lineRule="auto"/>
        <w:jc w:val="center"/>
        <w:rPr>
          <w:rFonts w:ascii="Times New Roman" w:hAnsi="Times New Roman"/>
          <w:b/>
          <w:sz w:val="28"/>
          <w:szCs w:val="28"/>
        </w:rPr>
      </w:pPr>
      <w:r w:rsidRPr="00077C96">
        <w:rPr>
          <w:rFonts w:ascii="Times New Roman" w:hAnsi="Times New Roman"/>
          <w:b/>
          <w:sz w:val="28"/>
          <w:szCs w:val="28"/>
        </w:rPr>
        <w:t>«Развитие здравоохранения Новосибирской области»</w:t>
      </w:r>
    </w:p>
    <w:p w14:paraId="0F76CC8A" w14:textId="77777777" w:rsidR="00A83BF8" w:rsidRDefault="00A83BF8" w:rsidP="00A83BF8">
      <w:pPr>
        <w:spacing w:after="0" w:line="240" w:lineRule="auto"/>
        <w:jc w:val="center"/>
        <w:rPr>
          <w:rFonts w:ascii="Times New Roman" w:hAnsi="Times New Roman"/>
          <w:b/>
          <w:sz w:val="28"/>
          <w:szCs w:val="28"/>
        </w:rPr>
      </w:pPr>
    </w:p>
    <w:p w14:paraId="2612EAE6" w14:textId="77777777" w:rsidR="00981258" w:rsidRPr="00077C96" w:rsidRDefault="00981258" w:rsidP="00A83BF8">
      <w:pPr>
        <w:spacing w:after="0" w:line="240" w:lineRule="auto"/>
        <w:ind w:firstLine="709"/>
        <w:jc w:val="both"/>
        <w:rPr>
          <w:rFonts w:ascii="Times New Roman" w:hAnsi="Times New Roman"/>
          <w:sz w:val="28"/>
          <w:szCs w:val="28"/>
        </w:rPr>
      </w:pPr>
      <w:r w:rsidRPr="00077C96">
        <w:rPr>
          <w:rFonts w:ascii="Times New Roman" w:hAnsi="Times New Roman"/>
          <w:sz w:val="28"/>
          <w:szCs w:val="28"/>
        </w:rPr>
        <w:t>Государственной программой «Развитие здравоохранения Новосибирской области», утвержденной постановлением Правительства Новосибирской области от 07.05.2013 № 199-п, на 2021 год установлено 114 целевых индикаторов (приведены в таблице 1), в том числе 1 целевой индикатор, предусмотренный планом ее реализации на 2021-2023 годы, утвержденным приказом министерства здравоохранения Новосибирской области от 11.06.2021 № 1405.</w:t>
      </w:r>
    </w:p>
    <w:p w14:paraId="3ECA4D66" w14:textId="77777777" w:rsidR="00981258" w:rsidRPr="00077C96" w:rsidRDefault="00981258" w:rsidP="00981258">
      <w:pPr>
        <w:autoSpaceDE w:val="0"/>
        <w:autoSpaceDN w:val="0"/>
        <w:adjustRightInd w:val="0"/>
        <w:spacing w:after="0" w:line="240" w:lineRule="auto"/>
        <w:ind w:firstLine="709"/>
        <w:jc w:val="both"/>
        <w:rPr>
          <w:rFonts w:ascii="Times New Roman" w:hAnsi="Times New Roman"/>
          <w:sz w:val="28"/>
          <w:szCs w:val="28"/>
        </w:rPr>
      </w:pPr>
      <w:r w:rsidRPr="00077C96">
        <w:rPr>
          <w:rFonts w:ascii="Times New Roman" w:hAnsi="Times New Roman"/>
          <w:sz w:val="28"/>
          <w:szCs w:val="28"/>
        </w:rPr>
        <w:t xml:space="preserve">Интегральная оценка эффективности реализации составила 0,89. </w:t>
      </w:r>
    </w:p>
    <w:p w14:paraId="720825B5" w14:textId="77777777" w:rsidR="00981258" w:rsidRPr="00CA4A4A" w:rsidRDefault="00981258" w:rsidP="00981258">
      <w:pPr>
        <w:spacing w:after="0" w:line="240" w:lineRule="auto"/>
        <w:ind w:firstLine="709"/>
        <w:jc w:val="both"/>
        <w:rPr>
          <w:rFonts w:ascii="Times New Roman" w:hAnsi="Times New Roman"/>
          <w:sz w:val="28"/>
          <w:szCs w:val="28"/>
        </w:rPr>
      </w:pPr>
      <w:r w:rsidRPr="00077C96">
        <w:rPr>
          <w:rFonts w:ascii="Times New Roman" w:hAnsi="Times New Roman"/>
          <w:sz w:val="28"/>
          <w:szCs w:val="28"/>
        </w:rPr>
        <w:t>Реализация по итогам 2021 года признана эффективной.</w:t>
      </w:r>
    </w:p>
    <w:p w14:paraId="3D9B80EC" w14:textId="77777777" w:rsidR="00981258" w:rsidRPr="00CA4A4A" w:rsidRDefault="00981258" w:rsidP="00981258">
      <w:pPr>
        <w:spacing w:after="0" w:line="240" w:lineRule="auto"/>
        <w:rPr>
          <w:rFonts w:ascii="Times New Roman" w:hAnsi="Times New Roman"/>
          <w:sz w:val="28"/>
          <w:szCs w:val="28"/>
        </w:rPr>
      </w:pPr>
    </w:p>
    <w:p w14:paraId="11ADB46E" w14:textId="77777777" w:rsidR="00981258" w:rsidRPr="00CA4A4A" w:rsidRDefault="00981258" w:rsidP="00981258">
      <w:pPr>
        <w:spacing w:after="0" w:line="240" w:lineRule="auto"/>
        <w:jc w:val="right"/>
        <w:rPr>
          <w:rFonts w:ascii="Times New Roman" w:hAnsi="Times New Roman"/>
          <w:i/>
          <w:sz w:val="24"/>
          <w:szCs w:val="24"/>
        </w:rPr>
      </w:pPr>
      <w:r w:rsidRPr="00CA4A4A">
        <w:rPr>
          <w:rFonts w:ascii="Times New Roman" w:hAnsi="Times New Roman"/>
          <w:i/>
          <w:sz w:val="24"/>
          <w:szCs w:val="24"/>
        </w:rPr>
        <w:t>Таблица 1</w:t>
      </w:r>
    </w:p>
    <w:p w14:paraId="4FEF9981" w14:textId="77777777" w:rsidR="00981258" w:rsidRPr="00CA4A4A" w:rsidRDefault="00981258" w:rsidP="00981258">
      <w:pPr>
        <w:spacing w:after="0" w:line="240" w:lineRule="auto"/>
        <w:jc w:val="center"/>
        <w:rPr>
          <w:rFonts w:ascii="Times New Roman" w:hAnsi="Times New Roman"/>
          <w:b/>
          <w:sz w:val="24"/>
          <w:szCs w:val="24"/>
        </w:rPr>
      </w:pPr>
      <w:r w:rsidRPr="00CA4A4A">
        <w:rPr>
          <w:rFonts w:ascii="Times New Roman" w:hAnsi="Times New Roman"/>
          <w:b/>
          <w:sz w:val="24"/>
          <w:szCs w:val="24"/>
        </w:rPr>
        <w:t xml:space="preserve">Целевые индикаторы государственной программы </w:t>
      </w:r>
    </w:p>
    <w:p w14:paraId="35E0D6E3" w14:textId="77777777" w:rsidR="00981258" w:rsidRPr="00CA4A4A" w:rsidRDefault="00981258" w:rsidP="00981258">
      <w:pPr>
        <w:spacing w:after="0" w:line="240" w:lineRule="auto"/>
        <w:jc w:val="center"/>
        <w:rPr>
          <w:rFonts w:ascii="Times New Roman" w:hAnsi="Times New Roman"/>
          <w:b/>
          <w:sz w:val="24"/>
          <w:szCs w:val="24"/>
        </w:rPr>
      </w:pPr>
      <w:r w:rsidRPr="00CA4A4A">
        <w:rPr>
          <w:rFonts w:ascii="Times New Roman" w:hAnsi="Times New Roman"/>
          <w:b/>
          <w:sz w:val="24"/>
          <w:szCs w:val="24"/>
        </w:rPr>
        <w:t xml:space="preserve">«Развитие здравоохранения Новосибирской области» </w:t>
      </w:r>
    </w:p>
    <w:p w14:paraId="0DA080F5" w14:textId="77777777" w:rsidR="00981258" w:rsidRPr="00CA4A4A" w:rsidRDefault="00981258" w:rsidP="00981258">
      <w:pPr>
        <w:spacing w:after="0" w:line="240" w:lineRule="auto"/>
        <w:jc w:val="right"/>
        <w:rPr>
          <w:rFonts w:ascii="Times New Roman" w:hAnsi="Times New Roman"/>
          <w:i/>
          <w:sz w:val="24"/>
          <w:szCs w:val="24"/>
        </w:rPr>
      </w:pPr>
    </w:p>
    <w:tbl>
      <w:tblPr>
        <w:tblW w:w="10066" w:type="dxa"/>
        <w:tblInd w:w="-5" w:type="dxa"/>
        <w:tblLayout w:type="fixed"/>
        <w:tblCellMar>
          <w:top w:w="102" w:type="dxa"/>
          <w:left w:w="62" w:type="dxa"/>
          <w:bottom w:w="102" w:type="dxa"/>
          <w:right w:w="62" w:type="dxa"/>
        </w:tblCellMar>
        <w:tblLook w:val="04A0" w:firstRow="1" w:lastRow="0" w:firstColumn="1" w:lastColumn="0" w:noHBand="0" w:noVBand="1"/>
      </w:tblPr>
      <w:tblGrid>
        <w:gridCol w:w="5670"/>
        <w:gridCol w:w="1844"/>
        <w:gridCol w:w="1418"/>
        <w:gridCol w:w="1134"/>
      </w:tblGrid>
      <w:tr w:rsidR="00981258" w:rsidRPr="00CA4A4A" w14:paraId="6CC43AB1" w14:textId="77777777" w:rsidTr="00981258">
        <w:tc>
          <w:tcPr>
            <w:tcW w:w="5670" w:type="dxa"/>
            <w:vMerge w:val="restart"/>
            <w:tcBorders>
              <w:top w:val="single" w:sz="4" w:space="0" w:color="auto"/>
              <w:left w:val="single" w:sz="4" w:space="0" w:color="auto"/>
              <w:bottom w:val="single" w:sz="4" w:space="0" w:color="auto"/>
              <w:right w:val="single" w:sz="4" w:space="0" w:color="auto"/>
            </w:tcBorders>
            <w:hideMark/>
          </w:tcPr>
          <w:p w14:paraId="617FFD3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Наименование целевого индикатора</w:t>
            </w:r>
          </w:p>
        </w:tc>
        <w:tc>
          <w:tcPr>
            <w:tcW w:w="1844" w:type="dxa"/>
            <w:vMerge w:val="restart"/>
            <w:tcBorders>
              <w:top w:val="single" w:sz="4" w:space="0" w:color="auto"/>
              <w:left w:val="single" w:sz="4" w:space="0" w:color="auto"/>
              <w:bottom w:val="single" w:sz="4" w:space="0" w:color="auto"/>
              <w:right w:val="single" w:sz="4" w:space="0" w:color="auto"/>
            </w:tcBorders>
            <w:hideMark/>
          </w:tcPr>
          <w:p w14:paraId="0621E207"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Единица измерения</w:t>
            </w:r>
          </w:p>
        </w:tc>
        <w:tc>
          <w:tcPr>
            <w:tcW w:w="2552" w:type="dxa"/>
            <w:gridSpan w:val="2"/>
            <w:tcBorders>
              <w:top w:val="single" w:sz="4" w:space="0" w:color="auto"/>
              <w:left w:val="single" w:sz="4" w:space="0" w:color="auto"/>
              <w:bottom w:val="single" w:sz="4" w:space="0" w:color="auto"/>
              <w:right w:val="single" w:sz="4" w:space="0" w:color="auto"/>
            </w:tcBorders>
            <w:hideMark/>
          </w:tcPr>
          <w:p w14:paraId="5CE8DF1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Значение целевого индикатора</w:t>
            </w:r>
          </w:p>
        </w:tc>
      </w:tr>
      <w:tr w:rsidR="00981258" w:rsidRPr="00CA4A4A" w14:paraId="7C462677" w14:textId="77777777" w:rsidTr="00981258">
        <w:tc>
          <w:tcPr>
            <w:tcW w:w="5670" w:type="dxa"/>
            <w:vMerge/>
            <w:tcBorders>
              <w:top w:val="single" w:sz="4" w:space="0" w:color="auto"/>
              <w:left w:val="single" w:sz="4" w:space="0" w:color="auto"/>
              <w:bottom w:val="single" w:sz="4" w:space="0" w:color="auto"/>
              <w:right w:val="single" w:sz="4" w:space="0" w:color="auto"/>
            </w:tcBorders>
            <w:vAlign w:val="center"/>
            <w:hideMark/>
          </w:tcPr>
          <w:p w14:paraId="3F0C8C5D" w14:textId="77777777" w:rsidR="00981258" w:rsidRPr="00CA4A4A" w:rsidRDefault="00981258" w:rsidP="00981258">
            <w:pPr>
              <w:spacing w:after="0" w:line="240" w:lineRule="auto"/>
              <w:rPr>
                <w:rFonts w:ascii="Times New Roman" w:hAnsi="Times New Roman" w:cs="Times New Roman"/>
                <w:iCs/>
                <w:sz w:val="20"/>
                <w:szCs w:val="20"/>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14:paraId="5F71B38F" w14:textId="77777777" w:rsidR="00981258" w:rsidRPr="00CA4A4A" w:rsidRDefault="00981258" w:rsidP="00981258">
            <w:pPr>
              <w:spacing w:after="0" w:line="240" w:lineRule="auto"/>
              <w:rPr>
                <w:rFonts w:ascii="Times New Roman" w:hAnsi="Times New Roman" w:cs="Times New Roman"/>
                <w:iCs/>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280264B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2021</w:t>
            </w:r>
          </w:p>
          <w:p w14:paraId="7EDFA729"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(план)</w:t>
            </w:r>
          </w:p>
        </w:tc>
        <w:tc>
          <w:tcPr>
            <w:tcW w:w="1134" w:type="dxa"/>
            <w:tcBorders>
              <w:top w:val="single" w:sz="4" w:space="0" w:color="auto"/>
              <w:left w:val="single" w:sz="4" w:space="0" w:color="auto"/>
              <w:bottom w:val="single" w:sz="4" w:space="0" w:color="auto"/>
              <w:right w:val="single" w:sz="4" w:space="0" w:color="auto"/>
            </w:tcBorders>
            <w:hideMark/>
          </w:tcPr>
          <w:p w14:paraId="651CBD7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2021</w:t>
            </w:r>
          </w:p>
          <w:p w14:paraId="1A9C611C"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(факт)</w:t>
            </w:r>
          </w:p>
        </w:tc>
      </w:tr>
      <w:tr w:rsidR="00981258" w:rsidRPr="00CA4A4A" w14:paraId="0E3B951E"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2A3EA56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w:t>
            </w:r>
          </w:p>
        </w:tc>
        <w:tc>
          <w:tcPr>
            <w:tcW w:w="1844" w:type="dxa"/>
            <w:tcBorders>
              <w:top w:val="single" w:sz="4" w:space="0" w:color="auto"/>
              <w:left w:val="single" w:sz="4" w:space="0" w:color="auto"/>
              <w:bottom w:val="single" w:sz="4" w:space="0" w:color="auto"/>
              <w:right w:val="single" w:sz="4" w:space="0" w:color="auto"/>
            </w:tcBorders>
            <w:hideMark/>
          </w:tcPr>
          <w:p w14:paraId="405B67B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w:t>
            </w:r>
          </w:p>
        </w:tc>
        <w:tc>
          <w:tcPr>
            <w:tcW w:w="1418" w:type="dxa"/>
            <w:tcBorders>
              <w:top w:val="single" w:sz="4" w:space="0" w:color="auto"/>
              <w:left w:val="single" w:sz="4" w:space="0" w:color="auto"/>
              <w:bottom w:val="single" w:sz="4" w:space="0" w:color="auto"/>
              <w:right w:val="single" w:sz="4" w:space="0" w:color="auto"/>
            </w:tcBorders>
            <w:hideMark/>
          </w:tcPr>
          <w:p w14:paraId="0DA6730F"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14:paraId="4598B3E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4</w:t>
            </w:r>
          </w:p>
        </w:tc>
      </w:tr>
      <w:tr w:rsidR="00981258" w:rsidRPr="00CA4A4A" w14:paraId="55E7F502"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1ED469B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Цель. Обеспечение доступности и качества оказания медицинской помощи на территории Новосибирской области</w:t>
            </w:r>
          </w:p>
        </w:tc>
      </w:tr>
      <w:tr w:rsidR="00981258" w:rsidRPr="00CA4A4A" w14:paraId="606B38E6"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3EAF26A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 Повышение мотивации и приверженности населения Новосибирской области к ведению здорового образа жизни</w:t>
            </w:r>
          </w:p>
        </w:tc>
      </w:tr>
      <w:tr w:rsidR="00981258" w:rsidRPr="00CA4A4A" w14:paraId="706FB38D"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C72B409"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Розничные продажи алкогольной продукции на душу населения (в литрах этанола)</w:t>
            </w:r>
          </w:p>
        </w:tc>
        <w:tc>
          <w:tcPr>
            <w:tcW w:w="1844" w:type="dxa"/>
            <w:tcBorders>
              <w:top w:val="single" w:sz="4" w:space="0" w:color="auto"/>
              <w:left w:val="single" w:sz="4" w:space="0" w:color="auto"/>
              <w:bottom w:val="single" w:sz="4" w:space="0" w:color="auto"/>
              <w:right w:val="single" w:sz="4" w:space="0" w:color="auto"/>
            </w:tcBorders>
            <w:hideMark/>
          </w:tcPr>
          <w:p w14:paraId="2771870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литров на душу населения в год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954DAA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5,4</w:t>
            </w:r>
          </w:p>
        </w:tc>
        <w:tc>
          <w:tcPr>
            <w:tcW w:w="1134" w:type="dxa"/>
            <w:tcBorders>
              <w:top w:val="single" w:sz="4" w:space="0" w:color="000000"/>
              <w:left w:val="nil"/>
              <w:bottom w:val="single" w:sz="4" w:space="0" w:color="000000"/>
              <w:right w:val="single" w:sz="4" w:space="0" w:color="000000"/>
            </w:tcBorders>
            <w:shd w:val="clear" w:color="auto" w:fill="auto"/>
          </w:tcPr>
          <w:p w14:paraId="5754EF5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5,4</w:t>
            </w:r>
          </w:p>
        </w:tc>
      </w:tr>
      <w:tr w:rsidR="00981258" w:rsidRPr="00CA4A4A" w14:paraId="0AB16E81"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848103A"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Распространенность потребления табака среди взрослого населения</w:t>
            </w:r>
          </w:p>
        </w:tc>
        <w:tc>
          <w:tcPr>
            <w:tcW w:w="1844" w:type="dxa"/>
            <w:tcBorders>
              <w:top w:val="single" w:sz="4" w:space="0" w:color="auto"/>
              <w:left w:val="single" w:sz="4" w:space="0" w:color="auto"/>
              <w:bottom w:val="single" w:sz="4" w:space="0" w:color="auto"/>
              <w:right w:val="single" w:sz="4" w:space="0" w:color="auto"/>
            </w:tcBorders>
            <w:hideMark/>
          </w:tcPr>
          <w:p w14:paraId="4FA3390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43D028C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24,7</w:t>
            </w:r>
          </w:p>
        </w:tc>
        <w:tc>
          <w:tcPr>
            <w:tcW w:w="1134" w:type="dxa"/>
            <w:tcBorders>
              <w:top w:val="nil"/>
              <w:left w:val="nil"/>
              <w:bottom w:val="single" w:sz="4" w:space="0" w:color="000000"/>
              <w:right w:val="single" w:sz="4" w:space="0" w:color="000000"/>
            </w:tcBorders>
            <w:shd w:val="clear" w:color="auto" w:fill="auto"/>
          </w:tcPr>
          <w:p w14:paraId="23B8FC3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24,5</w:t>
            </w:r>
          </w:p>
        </w:tc>
      </w:tr>
      <w:tr w:rsidR="00981258" w:rsidRPr="00CA4A4A" w14:paraId="2D2A1900"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53E9032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2. Повышение эффективности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r w:rsidR="00981258" w:rsidRPr="00CA4A4A" w14:paraId="689D98A0"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30DF32F"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Смертность от всех причин</w:t>
            </w:r>
          </w:p>
        </w:tc>
        <w:tc>
          <w:tcPr>
            <w:tcW w:w="1844" w:type="dxa"/>
            <w:tcBorders>
              <w:top w:val="single" w:sz="4" w:space="0" w:color="auto"/>
              <w:left w:val="single" w:sz="4" w:space="0" w:color="auto"/>
              <w:bottom w:val="single" w:sz="4" w:space="0" w:color="auto"/>
              <w:right w:val="single" w:sz="4" w:space="0" w:color="auto"/>
            </w:tcBorders>
            <w:hideMark/>
          </w:tcPr>
          <w:p w14:paraId="09373848"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случаев на 1000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676CC5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13,0</w:t>
            </w:r>
          </w:p>
        </w:tc>
        <w:tc>
          <w:tcPr>
            <w:tcW w:w="1134" w:type="dxa"/>
            <w:tcBorders>
              <w:top w:val="single" w:sz="4" w:space="0" w:color="000000"/>
              <w:left w:val="nil"/>
              <w:bottom w:val="single" w:sz="4" w:space="0" w:color="000000"/>
              <w:right w:val="single" w:sz="4" w:space="0" w:color="000000"/>
            </w:tcBorders>
            <w:shd w:val="clear" w:color="auto" w:fill="auto"/>
          </w:tcPr>
          <w:p w14:paraId="368A0990"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17,0</w:t>
            </w:r>
          </w:p>
        </w:tc>
      </w:tr>
      <w:tr w:rsidR="00981258" w:rsidRPr="00CA4A4A" w14:paraId="16BCBB73"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00F51EA0"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 xml:space="preserve">Смертность населения трудоспособного возраста </w:t>
            </w:r>
          </w:p>
        </w:tc>
        <w:tc>
          <w:tcPr>
            <w:tcW w:w="1844" w:type="dxa"/>
            <w:tcBorders>
              <w:top w:val="single" w:sz="4" w:space="0" w:color="000000"/>
              <w:left w:val="nil"/>
              <w:bottom w:val="single" w:sz="4" w:space="0" w:color="000000"/>
              <w:right w:val="single" w:sz="4" w:space="0" w:color="000000"/>
            </w:tcBorders>
            <w:shd w:val="clear" w:color="auto" w:fill="auto"/>
          </w:tcPr>
          <w:p w14:paraId="56A4943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случаев на 100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2D64B9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490,00</w:t>
            </w:r>
          </w:p>
        </w:tc>
        <w:tc>
          <w:tcPr>
            <w:tcW w:w="1134" w:type="dxa"/>
            <w:tcBorders>
              <w:top w:val="single" w:sz="4" w:space="0" w:color="000000"/>
              <w:left w:val="nil"/>
              <w:bottom w:val="single" w:sz="4" w:space="0" w:color="000000"/>
              <w:right w:val="single" w:sz="4" w:space="0" w:color="000000"/>
            </w:tcBorders>
            <w:shd w:val="clear" w:color="auto" w:fill="auto"/>
          </w:tcPr>
          <w:p w14:paraId="721E7D60"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628,37</w:t>
            </w:r>
          </w:p>
        </w:tc>
      </w:tr>
      <w:tr w:rsidR="00981258" w:rsidRPr="00CA4A4A" w14:paraId="03CFD493"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616FE0A6"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Смертность от болезней системы кровообращения</w:t>
            </w:r>
          </w:p>
        </w:tc>
        <w:tc>
          <w:tcPr>
            <w:tcW w:w="1844" w:type="dxa"/>
            <w:tcBorders>
              <w:top w:val="single" w:sz="4" w:space="0" w:color="auto"/>
              <w:left w:val="single" w:sz="4" w:space="0" w:color="auto"/>
              <w:bottom w:val="single" w:sz="4" w:space="0" w:color="auto"/>
              <w:right w:val="single" w:sz="4" w:space="0" w:color="auto"/>
            </w:tcBorders>
            <w:hideMark/>
          </w:tcPr>
          <w:p w14:paraId="1C0A312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случаев на 100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E0C476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657,9</w:t>
            </w:r>
          </w:p>
        </w:tc>
        <w:tc>
          <w:tcPr>
            <w:tcW w:w="1134" w:type="dxa"/>
            <w:tcBorders>
              <w:top w:val="single" w:sz="4" w:space="0" w:color="000000"/>
              <w:left w:val="nil"/>
              <w:bottom w:val="single" w:sz="4" w:space="0" w:color="000000"/>
              <w:right w:val="single" w:sz="4" w:space="0" w:color="000000"/>
            </w:tcBorders>
            <w:shd w:val="clear" w:color="auto" w:fill="auto"/>
          </w:tcPr>
          <w:p w14:paraId="481C615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746,2</w:t>
            </w:r>
          </w:p>
        </w:tc>
      </w:tr>
      <w:tr w:rsidR="00981258" w:rsidRPr="00CA4A4A" w14:paraId="5FB901A0"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571AD02F"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Смертность от дорожно-транспортных происшествий</w:t>
            </w:r>
          </w:p>
        </w:tc>
        <w:tc>
          <w:tcPr>
            <w:tcW w:w="1844" w:type="dxa"/>
            <w:tcBorders>
              <w:top w:val="single" w:sz="4" w:space="0" w:color="auto"/>
              <w:left w:val="single" w:sz="4" w:space="0" w:color="auto"/>
              <w:bottom w:val="single" w:sz="4" w:space="0" w:color="auto"/>
              <w:right w:val="single" w:sz="4" w:space="0" w:color="auto"/>
            </w:tcBorders>
            <w:hideMark/>
          </w:tcPr>
          <w:p w14:paraId="3AB19189"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случаев на 100 тыс. населения</w:t>
            </w:r>
          </w:p>
        </w:tc>
        <w:tc>
          <w:tcPr>
            <w:tcW w:w="1418" w:type="dxa"/>
            <w:tcBorders>
              <w:top w:val="nil"/>
              <w:left w:val="single" w:sz="4" w:space="0" w:color="000000"/>
              <w:bottom w:val="single" w:sz="4" w:space="0" w:color="000000"/>
              <w:right w:val="single" w:sz="4" w:space="0" w:color="000000"/>
            </w:tcBorders>
            <w:shd w:val="clear" w:color="auto" w:fill="auto"/>
          </w:tcPr>
          <w:p w14:paraId="49291547"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5,2</w:t>
            </w:r>
          </w:p>
        </w:tc>
        <w:tc>
          <w:tcPr>
            <w:tcW w:w="1134" w:type="dxa"/>
            <w:tcBorders>
              <w:top w:val="nil"/>
              <w:left w:val="nil"/>
              <w:bottom w:val="single" w:sz="4" w:space="0" w:color="000000"/>
              <w:right w:val="single" w:sz="4" w:space="0" w:color="000000"/>
            </w:tcBorders>
            <w:shd w:val="clear" w:color="auto" w:fill="auto"/>
          </w:tcPr>
          <w:p w14:paraId="48221CD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8,2</w:t>
            </w:r>
          </w:p>
        </w:tc>
      </w:tr>
      <w:tr w:rsidR="00981258" w:rsidRPr="00CA4A4A" w14:paraId="6846824D"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578046B1"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Смертность от новообразований (в том числе от злокачественных)</w:t>
            </w:r>
          </w:p>
        </w:tc>
        <w:tc>
          <w:tcPr>
            <w:tcW w:w="1844" w:type="dxa"/>
            <w:tcBorders>
              <w:top w:val="single" w:sz="4" w:space="0" w:color="auto"/>
              <w:left w:val="single" w:sz="4" w:space="0" w:color="auto"/>
              <w:bottom w:val="single" w:sz="4" w:space="0" w:color="auto"/>
              <w:right w:val="single" w:sz="4" w:space="0" w:color="auto"/>
            </w:tcBorders>
            <w:hideMark/>
          </w:tcPr>
          <w:p w14:paraId="6F24DFE5" w14:textId="77777777" w:rsidR="00981258" w:rsidRPr="00CA4A4A" w:rsidRDefault="00981258" w:rsidP="00981258">
            <w:pPr>
              <w:spacing w:after="0" w:line="240" w:lineRule="auto"/>
              <w:jc w:val="center"/>
              <w:rPr>
                <w:rFonts w:ascii="Times New Roman" w:eastAsia="Calibri" w:hAnsi="Times New Roman" w:cs="Times New Roman"/>
                <w:sz w:val="20"/>
                <w:szCs w:val="20"/>
              </w:rPr>
            </w:pPr>
            <w:r w:rsidRPr="00CA4A4A">
              <w:rPr>
                <w:rFonts w:ascii="Times New Roman" w:hAnsi="Times New Roman" w:cs="Times New Roman"/>
                <w:iCs/>
                <w:sz w:val="20"/>
                <w:szCs w:val="20"/>
              </w:rPr>
              <w:t>случаев на 100 тыс. населения</w:t>
            </w:r>
          </w:p>
        </w:tc>
        <w:tc>
          <w:tcPr>
            <w:tcW w:w="1418" w:type="dxa"/>
            <w:tcBorders>
              <w:top w:val="nil"/>
              <w:left w:val="single" w:sz="4" w:space="0" w:color="000000"/>
              <w:bottom w:val="single" w:sz="4" w:space="0" w:color="000000"/>
              <w:right w:val="single" w:sz="4" w:space="0" w:color="000000"/>
            </w:tcBorders>
            <w:shd w:val="clear" w:color="auto" w:fill="auto"/>
          </w:tcPr>
          <w:p w14:paraId="74AE4E1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233,0</w:t>
            </w:r>
          </w:p>
        </w:tc>
        <w:tc>
          <w:tcPr>
            <w:tcW w:w="1134" w:type="dxa"/>
            <w:tcBorders>
              <w:top w:val="nil"/>
              <w:left w:val="nil"/>
              <w:bottom w:val="single" w:sz="4" w:space="0" w:color="000000"/>
              <w:right w:val="single" w:sz="4" w:space="0" w:color="000000"/>
            </w:tcBorders>
            <w:shd w:val="clear" w:color="auto" w:fill="auto"/>
          </w:tcPr>
          <w:p w14:paraId="5DF7034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224,5</w:t>
            </w:r>
          </w:p>
        </w:tc>
      </w:tr>
      <w:tr w:rsidR="00981258" w:rsidRPr="00CA4A4A" w14:paraId="28650B1B" w14:textId="77777777" w:rsidTr="00981258">
        <w:tc>
          <w:tcPr>
            <w:tcW w:w="5670" w:type="dxa"/>
            <w:tcBorders>
              <w:top w:val="single" w:sz="4" w:space="0" w:color="auto"/>
              <w:left w:val="single" w:sz="4" w:space="0" w:color="auto"/>
              <w:bottom w:val="single" w:sz="4" w:space="0" w:color="auto"/>
              <w:right w:val="single" w:sz="4" w:space="0" w:color="auto"/>
            </w:tcBorders>
          </w:tcPr>
          <w:p w14:paraId="7401C24D"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лиц с онкологическими заболеваниями, прошедших обследование и/или лечение в текущем году, из числа состоящих под диспансерным наблюдением</w:t>
            </w:r>
          </w:p>
        </w:tc>
        <w:tc>
          <w:tcPr>
            <w:tcW w:w="1844" w:type="dxa"/>
            <w:tcBorders>
              <w:top w:val="single" w:sz="4" w:space="0" w:color="auto"/>
              <w:left w:val="single" w:sz="4" w:space="0" w:color="auto"/>
              <w:bottom w:val="single" w:sz="4" w:space="0" w:color="auto"/>
              <w:right w:val="single" w:sz="4" w:space="0" w:color="auto"/>
            </w:tcBorders>
          </w:tcPr>
          <w:p w14:paraId="0287E742" w14:textId="77777777" w:rsidR="00981258" w:rsidRPr="00CA4A4A" w:rsidRDefault="00981258" w:rsidP="00981258">
            <w:pPr>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32BF760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66,0</w:t>
            </w:r>
          </w:p>
        </w:tc>
        <w:tc>
          <w:tcPr>
            <w:tcW w:w="1134" w:type="dxa"/>
            <w:tcBorders>
              <w:top w:val="nil"/>
              <w:left w:val="nil"/>
              <w:bottom w:val="single" w:sz="4" w:space="0" w:color="000000"/>
              <w:right w:val="single" w:sz="4" w:space="0" w:color="000000"/>
            </w:tcBorders>
            <w:shd w:val="clear" w:color="auto" w:fill="auto"/>
          </w:tcPr>
          <w:p w14:paraId="761F434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66,2</w:t>
            </w:r>
          </w:p>
        </w:tc>
      </w:tr>
      <w:tr w:rsidR="00981258" w:rsidRPr="00CA4A4A" w14:paraId="1EA456A6"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767DEA7"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Смертность от туберкулеза</w:t>
            </w:r>
          </w:p>
        </w:tc>
        <w:tc>
          <w:tcPr>
            <w:tcW w:w="1844" w:type="dxa"/>
            <w:tcBorders>
              <w:top w:val="single" w:sz="4" w:space="0" w:color="auto"/>
              <w:left w:val="single" w:sz="4" w:space="0" w:color="auto"/>
              <w:bottom w:val="single" w:sz="4" w:space="0" w:color="auto"/>
              <w:right w:val="single" w:sz="4" w:space="0" w:color="auto"/>
            </w:tcBorders>
            <w:hideMark/>
          </w:tcPr>
          <w:p w14:paraId="76D5905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случаев на 100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A0E89F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12,5</w:t>
            </w:r>
          </w:p>
        </w:tc>
        <w:tc>
          <w:tcPr>
            <w:tcW w:w="1134" w:type="dxa"/>
            <w:tcBorders>
              <w:top w:val="single" w:sz="4" w:space="0" w:color="000000"/>
              <w:left w:val="nil"/>
              <w:bottom w:val="single" w:sz="4" w:space="0" w:color="000000"/>
              <w:right w:val="single" w:sz="4" w:space="0" w:color="000000"/>
            </w:tcBorders>
            <w:shd w:val="clear" w:color="auto" w:fill="auto"/>
          </w:tcPr>
          <w:p w14:paraId="1ACF52B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8,9</w:t>
            </w:r>
          </w:p>
        </w:tc>
      </w:tr>
      <w:tr w:rsidR="00981258" w:rsidRPr="00CA4A4A" w14:paraId="1008A6C3"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219CEBEF"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зарегистрированных больных с диагнозом, установленным впервые в жизни, - активный туберкулез</w:t>
            </w:r>
          </w:p>
        </w:tc>
        <w:tc>
          <w:tcPr>
            <w:tcW w:w="1844" w:type="dxa"/>
            <w:tcBorders>
              <w:top w:val="single" w:sz="4" w:space="0" w:color="auto"/>
              <w:left w:val="single" w:sz="4" w:space="0" w:color="auto"/>
              <w:bottom w:val="single" w:sz="4" w:space="0" w:color="auto"/>
              <w:right w:val="single" w:sz="4" w:space="0" w:color="auto"/>
            </w:tcBorders>
            <w:hideMark/>
          </w:tcPr>
          <w:p w14:paraId="1C13EA3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случаев на 100 тыс. населения</w:t>
            </w:r>
          </w:p>
        </w:tc>
        <w:tc>
          <w:tcPr>
            <w:tcW w:w="1418" w:type="dxa"/>
            <w:tcBorders>
              <w:top w:val="nil"/>
              <w:left w:val="single" w:sz="4" w:space="0" w:color="000000"/>
              <w:bottom w:val="single" w:sz="4" w:space="0" w:color="000000"/>
              <w:right w:val="single" w:sz="4" w:space="0" w:color="000000"/>
            </w:tcBorders>
            <w:shd w:val="clear" w:color="auto" w:fill="auto"/>
          </w:tcPr>
          <w:p w14:paraId="430C46B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44,6</w:t>
            </w:r>
          </w:p>
        </w:tc>
        <w:tc>
          <w:tcPr>
            <w:tcW w:w="1134" w:type="dxa"/>
            <w:tcBorders>
              <w:top w:val="nil"/>
              <w:left w:val="nil"/>
              <w:bottom w:val="single" w:sz="4" w:space="0" w:color="000000"/>
              <w:right w:val="single" w:sz="4" w:space="0" w:color="000000"/>
            </w:tcBorders>
            <w:shd w:val="clear" w:color="auto" w:fill="auto"/>
          </w:tcPr>
          <w:p w14:paraId="4902EB4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62,1</w:t>
            </w:r>
          </w:p>
        </w:tc>
      </w:tr>
      <w:tr w:rsidR="00981258" w:rsidRPr="00CA4A4A" w14:paraId="787D453F"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6F24182"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Ожидаемая продолжительность жизни при рождении</w:t>
            </w:r>
          </w:p>
        </w:tc>
        <w:tc>
          <w:tcPr>
            <w:tcW w:w="1844" w:type="dxa"/>
            <w:tcBorders>
              <w:top w:val="single" w:sz="4" w:space="0" w:color="auto"/>
              <w:left w:val="single" w:sz="4" w:space="0" w:color="auto"/>
              <w:bottom w:val="single" w:sz="4" w:space="0" w:color="auto"/>
              <w:right w:val="single" w:sz="4" w:space="0" w:color="auto"/>
            </w:tcBorders>
            <w:hideMark/>
          </w:tcPr>
          <w:p w14:paraId="06C7FAB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лет</w:t>
            </w:r>
          </w:p>
        </w:tc>
        <w:tc>
          <w:tcPr>
            <w:tcW w:w="1418" w:type="dxa"/>
            <w:tcBorders>
              <w:top w:val="nil"/>
              <w:left w:val="single" w:sz="4" w:space="0" w:color="000000"/>
              <w:bottom w:val="single" w:sz="4" w:space="0" w:color="000000"/>
              <w:right w:val="single" w:sz="4" w:space="0" w:color="000000"/>
            </w:tcBorders>
            <w:shd w:val="clear" w:color="auto" w:fill="auto"/>
          </w:tcPr>
          <w:p w14:paraId="40E8D8F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68,96</w:t>
            </w:r>
          </w:p>
        </w:tc>
        <w:tc>
          <w:tcPr>
            <w:tcW w:w="1134" w:type="dxa"/>
            <w:tcBorders>
              <w:top w:val="nil"/>
              <w:left w:val="nil"/>
              <w:bottom w:val="single" w:sz="4" w:space="0" w:color="000000"/>
              <w:right w:val="single" w:sz="4" w:space="0" w:color="000000"/>
            </w:tcBorders>
            <w:shd w:val="clear" w:color="auto" w:fill="auto"/>
          </w:tcPr>
          <w:p w14:paraId="3FD8BAA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69,19</w:t>
            </w:r>
            <w:r w:rsidRPr="002756A9">
              <w:rPr>
                <w:rFonts w:ascii="Times New Roman" w:hAnsi="Times New Roman" w:cs="Times New Roman"/>
                <w:sz w:val="20"/>
                <w:szCs w:val="20"/>
                <w:vertAlign w:val="superscript"/>
              </w:rPr>
              <w:t>1</w:t>
            </w:r>
          </w:p>
        </w:tc>
      </w:tr>
      <w:tr w:rsidR="00981258" w:rsidRPr="00CA4A4A" w14:paraId="58B99922"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78D6850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3. Развитие государственно-частного партнерства как эффективного механизма, обеспечивающего повышение доступности и качества оказания медицинской помощи населению Новосибирской области</w:t>
            </w:r>
          </w:p>
        </w:tc>
      </w:tr>
      <w:tr w:rsidR="00981258" w:rsidRPr="00CA4A4A" w14:paraId="0404EF9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63348D7C"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финансирования частных медицинских организаций в общем объеме финансирования медицинских организаций, участвующих в территориальной программе государственных гарантий бесплатного оказания гражданам медицинской помощи в Новосибирской области</w:t>
            </w:r>
          </w:p>
        </w:tc>
        <w:tc>
          <w:tcPr>
            <w:tcW w:w="1844" w:type="dxa"/>
            <w:tcBorders>
              <w:top w:val="single" w:sz="4" w:space="0" w:color="auto"/>
              <w:left w:val="single" w:sz="4" w:space="0" w:color="auto"/>
              <w:bottom w:val="single" w:sz="4" w:space="0" w:color="auto"/>
              <w:right w:val="single" w:sz="4" w:space="0" w:color="auto"/>
            </w:tcBorders>
            <w:hideMark/>
          </w:tcPr>
          <w:p w14:paraId="7224A99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38B9E2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4,0</w:t>
            </w:r>
          </w:p>
        </w:tc>
        <w:tc>
          <w:tcPr>
            <w:tcW w:w="1134" w:type="dxa"/>
            <w:tcBorders>
              <w:top w:val="single" w:sz="4" w:space="0" w:color="000000"/>
              <w:left w:val="nil"/>
              <w:bottom w:val="single" w:sz="4" w:space="0" w:color="000000"/>
              <w:right w:val="single" w:sz="4" w:space="0" w:color="000000"/>
            </w:tcBorders>
            <w:shd w:val="clear" w:color="auto" w:fill="auto"/>
          </w:tcPr>
          <w:p w14:paraId="1E3F78A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6,93</w:t>
            </w:r>
          </w:p>
        </w:tc>
      </w:tr>
      <w:tr w:rsidR="00981258" w:rsidRPr="00CA4A4A" w14:paraId="385C6935"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4C67776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4. Создание условий для предупреждения и снижения материнской и младенческой смертности, укрепление здоровья детского населения, сохранение репродуктивного здоровья населения Новосибирской области</w:t>
            </w:r>
          </w:p>
        </w:tc>
      </w:tr>
      <w:tr w:rsidR="00981258" w:rsidRPr="00CA4A4A" w14:paraId="0ACA84E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C3CF856"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Материнская смертность</w:t>
            </w:r>
          </w:p>
        </w:tc>
        <w:tc>
          <w:tcPr>
            <w:tcW w:w="1844" w:type="dxa"/>
            <w:tcBorders>
              <w:top w:val="single" w:sz="4" w:space="0" w:color="auto"/>
              <w:left w:val="single" w:sz="4" w:space="0" w:color="auto"/>
              <w:bottom w:val="single" w:sz="4" w:space="0" w:color="auto"/>
              <w:right w:val="single" w:sz="4" w:space="0" w:color="auto"/>
            </w:tcBorders>
            <w:hideMark/>
          </w:tcPr>
          <w:p w14:paraId="5A0FCC2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случаев на 100 тыс. родившихся живыми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B1847B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15,40</w:t>
            </w:r>
          </w:p>
        </w:tc>
        <w:tc>
          <w:tcPr>
            <w:tcW w:w="1134" w:type="dxa"/>
            <w:tcBorders>
              <w:top w:val="single" w:sz="4" w:space="0" w:color="000000"/>
              <w:left w:val="nil"/>
              <w:bottom w:val="single" w:sz="4" w:space="0" w:color="000000"/>
              <w:right w:val="single" w:sz="4" w:space="0" w:color="000000"/>
            </w:tcBorders>
            <w:shd w:val="clear" w:color="auto" w:fill="auto"/>
          </w:tcPr>
          <w:p w14:paraId="5D83225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7,07</w:t>
            </w:r>
          </w:p>
        </w:tc>
      </w:tr>
      <w:tr w:rsidR="00981258" w:rsidRPr="00CA4A4A" w14:paraId="603C8B94"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16589AEF"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5. Обеспечение доступности и повышение качества медицинской помощи по медицинской реабилитации жителям Новосибирской области</w:t>
            </w:r>
          </w:p>
        </w:tc>
      </w:tr>
      <w:tr w:rsidR="00981258" w:rsidRPr="00CA4A4A" w14:paraId="22FE3FB9"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DC394EB"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Охват медицинской реабилитацией пациентов от числа нуждающихся после оказания специализированной медицинской помощи</w:t>
            </w:r>
          </w:p>
        </w:tc>
        <w:tc>
          <w:tcPr>
            <w:tcW w:w="1844" w:type="dxa"/>
            <w:tcBorders>
              <w:top w:val="single" w:sz="4" w:space="0" w:color="auto"/>
              <w:left w:val="single" w:sz="4" w:space="0" w:color="auto"/>
              <w:bottom w:val="single" w:sz="4" w:space="0" w:color="auto"/>
              <w:right w:val="single" w:sz="4" w:space="0" w:color="auto"/>
            </w:tcBorders>
            <w:hideMark/>
          </w:tcPr>
          <w:p w14:paraId="2334C148"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9E7ACB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25,2</w:t>
            </w:r>
          </w:p>
        </w:tc>
        <w:tc>
          <w:tcPr>
            <w:tcW w:w="1134" w:type="dxa"/>
            <w:tcBorders>
              <w:top w:val="single" w:sz="4" w:space="0" w:color="000000"/>
              <w:left w:val="nil"/>
              <w:bottom w:val="single" w:sz="4" w:space="0" w:color="000000"/>
              <w:right w:val="single" w:sz="4" w:space="0" w:color="000000"/>
            </w:tcBorders>
            <w:shd w:val="clear" w:color="auto" w:fill="auto"/>
          </w:tcPr>
          <w:p w14:paraId="07D8CB5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25,3</w:t>
            </w:r>
          </w:p>
        </w:tc>
      </w:tr>
      <w:tr w:rsidR="00981258" w:rsidRPr="00CA4A4A" w14:paraId="284B7AE3"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0EDF51A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6. Повышение качества жизни неизлечимых больных за счет решения физических, психологических и духовных проблем, возникающих при развитии неизлечимого заболевания</w:t>
            </w:r>
          </w:p>
        </w:tc>
      </w:tr>
      <w:tr w:rsidR="00981258" w:rsidRPr="00CA4A4A" w14:paraId="46F35848"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2B6116E"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Обеспеченность паллиативными койками</w:t>
            </w:r>
          </w:p>
        </w:tc>
        <w:tc>
          <w:tcPr>
            <w:tcW w:w="1844" w:type="dxa"/>
            <w:tcBorders>
              <w:top w:val="single" w:sz="4" w:space="0" w:color="auto"/>
              <w:left w:val="single" w:sz="4" w:space="0" w:color="auto"/>
              <w:bottom w:val="single" w:sz="4" w:space="0" w:color="auto"/>
              <w:right w:val="single" w:sz="4" w:space="0" w:color="auto"/>
            </w:tcBorders>
            <w:hideMark/>
          </w:tcPr>
          <w:p w14:paraId="4DC7A74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коек/на 10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F69A54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0,42</w:t>
            </w:r>
          </w:p>
        </w:tc>
        <w:tc>
          <w:tcPr>
            <w:tcW w:w="1134" w:type="dxa"/>
            <w:tcBorders>
              <w:top w:val="single" w:sz="4" w:space="0" w:color="000000"/>
              <w:left w:val="nil"/>
              <w:bottom w:val="single" w:sz="4" w:space="0" w:color="000000"/>
              <w:right w:val="single" w:sz="4" w:space="0" w:color="000000"/>
            </w:tcBorders>
            <w:shd w:val="clear" w:color="auto" w:fill="auto"/>
          </w:tcPr>
          <w:p w14:paraId="12F7C95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0,36</w:t>
            </w:r>
          </w:p>
        </w:tc>
      </w:tr>
      <w:tr w:rsidR="00981258" w:rsidRPr="00CA4A4A" w14:paraId="7BCC62BE"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008EA7E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7. Повышение обеспеченности квалифицированными медицинскими работниками государственных учреждений, подведомственных министерству здравоохранения Новосибирской области</w:t>
            </w:r>
          </w:p>
        </w:tc>
      </w:tr>
      <w:tr w:rsidR="00981258" w:rsidRPr="00CA4A4A" w14:paraId="5D10F020"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6AF50FB4"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Обеспеченность населения врачами, работающими в государственных и муниципальных медицинских организациях</w:t>
            </w:r>
          </w:p>
        </w:tc>
        <w:tc>
          <w:tcPr>
            <w:tcW w:w="1844" w:type="dxa"/>
            <w:tcBorders>
              <w:top w:val="single" w:sz="4" w:space="0" w:color="000000"/>
              <w:left w:val="nil"/>
              <w:bottom w:val="single" w:sz="4" w:space="0" w:color="000000"/>
              <w:right w:val="single" w:sz="4" w:space="0" w:color="000000"/>
            </w:tcBorders>
            <w:shd w:val="clear" w:color="auto" w:fill="auto"/>
            <w:hideMark/>
          </w:tcPr>
          <w:p w14:paraId="56685B5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 10 тыс.</w:t>
            </w:r>
          </w:p>
          <w:p w14:paraId="7C85B2B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025C53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39,3</w:t>
            </w:r>
          </w:p>
        </w:tc>
        <w:tc>
          <w:tcPr>
            <w:tcW w:w="1134" w:type="dxa"/>
            <w:tcBorders>
              <w:top w:val="single" w:sz="4" w:space="0" w:color="000000"/>
              <w:left w:val="nil"/>
              <w:bottom w:val="single" w:sz="4" w:space="0" w:color="000000"/>
              <w:right w:val="single" w:sz="4" w:space="0" w:color="000000"/>
            </w:tcBorders>
            <w:shd w:val="clear" w:color="auto" w:fill="auto"/>
          </w:tcPr>
          <w:p w14:paraId="340C75D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40,9</w:t>
            </w:r>
          </w:p>
        </w:tc>
      </w:tr>
      <w:tr w:rsidR="00981258" w:rsidRPr="00CA4A4A" w14:paraId="7A85F251" w14:textId="77777777" w:rsidTr="00981258">
        <w:tc>
          <w:tcPr>
            <w:tcW w:w="5670" w:type="dxa"/>
            <w:tcBorders>
              <w:top w:val="nil"/>
              <w:left w:val="single" w:sz="4" w:space="0" w:color="000000"/>
              <w:bottom w:val="single" w:sz="4" w:space="0" w:color="000000"/>
              <w:right w:val="single" w:sz="4" w:space="0" w:color="000000"/>
            </w:tcBorders>
            <w:shd w:val="clear" w:color="auto" w:fill="auto"/>
          </w:tcPr>
          <w:p w14:paraId="6DD8D89C"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Обеспеченность населения средними медицинскими работниками, работающими в государственных и муниципальных медицинских организациях</w:t>
            </w:r>
          </w:p>
        </w:tc>
        <w:tc>
          <w:tcPr>
            <w:tcW w:w="1844" w:type="dxa"/>
            <w:tcBorders>
              <w:top w:val="nil"/>
              <w:left w:val="nil"/>
              <w:bottom w:val="single" w:sz="4" w:space="0" w:color="000000"/>
              <w:right w:val="single" w:sz="4" w:space="0" w:color="000000"/>
            </w:tcBorders>
            <w:shd w:val="clear" w:color="auto" w:fill="auto"/>
          </w:tcPr>
          <w:p w14:paraId="32FAC27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 10 тыс.</w:t>
            </w:r>
          </w:p>
          <w:p w14:paraId="590361B7"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населения</w:t>
            </w:r>
          </w:p>
        </w:tc>
        <w:tc>
          <w:tcPr>
            <w:tcW w:w="1418" w:type="dxa"/>
            <w:tcBorders>
              <w:top w:val="nil"/>
              <w:left w:val="single" w:sz="4" w:space="0" w:color="000000"/>
              <w:bottom w:val="single" w:sz="4" w:space="0" w:color="000000"/>
              <w:right w:val="single" w:sz="4" w:space="0" w:color="000000"/>
            </w:tcBorders>
            <w:shd w:val="clear" w:color="auto" w:fill="auto"/>
          </w:tcPr>
          <w:p w14:paraId="71C88770"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85,7</w:t>
            </w:r>
          </w:p>
        </w:tc>
        <w:tc>
          <w:tcPr>
            <w:tcW w:w="1134" w:type="dxa"/>
            <w:tcBorders>
              <w:top w:val="nil"/>
              <w:left w:val="nil"/>
              <w:bottom w:val="single" w:sz="4" w:space="0" w:color="000000"/>
              <w:right w:val="single" w:sz="4" w:space="0" w:color="000000"/>
            </w:tcBorders>
            <w:shd w:val="clear" w:color="auto" w:fill="auto"/>
          </w:tcPr>
          <w:p w14:paraId="3500CB5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84,1</w:t>
            </w:r>
          </w:p>
        </w:tc>
      </w:tr>
      <w:tr w:rsidR="00981258" w:rsidRPr="00CA4A4A" w14:paraId="7BCAFA3B" w14:textId="77777777" w:rsidTr="00981258">
        <w:tc>
          <w:tcPr>
            <w:tcW w:w="5670" w:type="dxa"/>
            <w:tcBorders>
              <w:top w:val="nil"/>
              <w:left w:val="single" w:sz="4" w:space="0" w:color="000000"/>
              <w:bottom w:val="single" w:sz="4" w:space="0" w:color="000000"/>
              <w:right w:val="single" w:sz="4" w:space="0" w:color="000000"/>
            </w:tcBorders>
            <w:shd w:val="clear" w:color="auto" w:fill="auto"/>
          </w:tcPr>
          <w:p w14:paraId="7FADF739"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 xml:space="preserve">Обеспеченность населения врачами, оказывающими первичную медико-санитарную помощь </w:t>
            </w:r>
          </w:p>
        </w:tc>
        <w:tc>
          <w:tcPr>
            <w:tcW w:w="1844" w:type="dxa"/>
            <w:tcBorders>
              <w:top w:val="nil"/>
              <w:left w:val="nil"/>
              <w:bottom w:val="single" w:sz="4" w:space="0" w:color="000000"/>
              <w:right w:val="single" w:sz="4" w:space="0" w:color="000000"/>
            </w:tcBorders>
            <w:shd w:val="clear" w:color="auto" w:fill="auto"/>
            <w:vAlign w:val="center"/>
          </w:tcPr>
          <w:p w14:paraId="4FF231D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 10 тыс.</w:t>
            </w:r>
          </w:p>
          <w:p w14:paraId="196E700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населения</w:t>
            </w:r>
          </w:p>
        </w:tc>
        <w:tc>
          <w:tcPr>
            <w:tcW w:w="1418" w:type="dxa"/>
            <w:tcBorders>
              <w:top w:val="nil"/>
              <w:left w:val="single" w:sz="4" w:space="0" w:color="000000"/>
              <w:bottom w:val="single" w:sz="4" w:space="0" w:color="000000"/>
              <w:right w:val="single" w:sz="4" w:space="0" w:color="000000"/>
            </w:tcBorders>
            <w:shd w:val="clear" w:color="auto" w:fill="auto"/>
          </w:tcPr>
          <w:p w14:paraId="3CCD7AF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22,1</w:t>
            </w:r>
          </w:p>
        </w:tc>
        <w:tc>
          <w:tcPr>
            <w:tcW w:w="1134" w:type="dxa"/>
            <w:tcBorders>
              <w:top w:val="nil"/>
              <w:left w:val="nil"/>
              <w:bottom w:val="single" w:sz="4" w:space="0" w:color="000000"/>
              <w:right w:val="single" w:sz="4" w:space="0" w:color="000000"/>
            </w:tcBorders>
            <w:shd w:val="clear" w:color="auto" w:fill="auto"/>
          </w:tcPr>
          <w:p w14:paraId="31F414B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22,8</w:t>
            </w:r>
          </w:p>
        </w:tc>
      </w:tr>
      <w:tr w:rsidR="00981258" w:rsidRPr="00CA4A4A" w14:paraId="40034596"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34EE9628"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8. Обеспечение доступности лекарственных препаратов, изделий медицинского назначения и продуктов специализированного лечебного питания отдельных категорий граждан, проживающих в Новосибирской области и имеющих право на льготное обеспечение</w:t>
            </w:r>
          </w:p>
        </w:tc>
      </w:tr>
      <w:tr w:rsidR="00981258" w:rsidRPr="00CA4A4A" w14:paraId="0DF823FD"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58916927"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выписанных рецептов для предусмотренных льготных категорий граждан, по которым лекарственные препараты отпущены, от общего количества выписанных рецептов</w:t>
            </w:r>
          </w:p>
        </w:tc>
        <w:tc>
          <w:tcPr>
            <w:tcW w:w="1844" w:type="dxa"/>
            <w:tcBorders>
              <w:top w:val="single" w:sz="4" w:space="0" w:color="auto"/>
              <w:left w:val="single" w:sz="4" w:space="0" w:color="auto"/>
              <w:bottom w:val="single" w:sz="4" w:space="0" w:color="auto"/>
              <w:right w:val="single" w:sz="4" w:space="0" w:color="auto"/>
            </w:tcBorders>
            <w:hideMark/>
          </w:tcPr>
          <w:p w14:paraId="5D7BD8F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733EF608"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c>
          <w:tcPr>
            <w:tcW w:w="1134" w:type="dxa"/>
            <w:tcBorders>
              <w:top w:val="single" w:sz="4" w:space="0" w:color="auto"/>
              <w:left w:val="single" w:sz="4" w:space="0" w:color="auto"/>
              <w:bottom w:val="single" w:sz="4" w:space="0" w:color="auto"/>
              <w:right w:val="single" w:sz="4" w:space="0" w:color="auto"/>
            </w:tcBorders>
          </w:tcPr>
          <w:p w14:paraId="5171989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981258" w:rsidRPr="00CA4A4A" w14:paraId="48ECAF50"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038964C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9. Создание условий для получения гражданами и организациями на территории Новосибирской области преимуществ от применения информационных и телекоммуникационных технологий на основе формирования единого информационного пространства Новосибирской области в сфере здравоохранения</w:t>
            </w:r>
          </w:p>
        </w:tc>
      </w:tr>
      <w:tr w:rsidR="00981258" w:rsidRPr="00CA4A4A" w14:paraId="1EFC17D1"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B0E7BA9"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государственных медицинских организаций, производящих обмен медицинской информацией в электронном виде, от общего количества государственных медицинских организаций</w:t>
            </w:r>
          </w:p>
        </w:tc>
        <w:tc>
          <w:tcPr>
            <w:tcW w:w="1844" w:type="dxa"/>
            <w:tcBorders>
              <w:top w:val="single" w:sz="4" w:space="0" w:color="auto"/>
              <w:left w:val="single" w:sz="4" w:space="0" w:color="auto"/>
              <w:bottom w:val="single" w:sz="4" w:space="0" w:color="auto"/>
              <w:right w:val="single" w:sz="4" w:space="0" w:color="auto"/>
            </w:tcBorders>
            <w:hideMark/>
          </w:tcPr>
          <w:p w14:paraId="35AAD5F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75DE465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c>
          <w:tcPr>
            <w:tcW w:w="1134" w:type="dxa"/>
            <w:tcBorders>
              <w:top w:val="single" w:sz="4" w:space="0" w:color="auto"/>
              <w:left w:val="single" w:sz="4" w:space="0" w:color="auto"/>
              <w:bottom w:val="single" w:sz="4" w:space="0" w:color="auto"/>
              <w:right w:val="single" w:sz="4" w:space="0" w:color="auto"/>
            </w:tcBorders>
          </w:tcPr>
          <w:p w14:paraId="6B3D052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981258" w:rsidRPr="00CA4A4A" w14:paraId="1FC93E2D"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482A74A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10. Повышение эффективности управления качеством медицинской помощи и охраны здоровья населения Новосибирской области</w:t>
            </w:r>
          </w:p>
        </w:tc>
      </w:tr>
      <w:tr w:rsidR="00981258" w:rsidRPr="00CA4A4A" w14:paraId="1FAFCC03"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0662F73A" w14:textId="77777777" w:rsidR="00981258" w:rsidRPr="00CA4A4A" w:rsidRDefault="00981258" w:rsidP="00981258">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Отношение средней заработной платы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Новосибирской области</w:t>
            </w:r>
          </w:p>
        </w:tc>
        <w:tc>
          <w:tcPr>
            <w:tcW w:w="1844" w:type="dxa"/>
            <w:tcBorders>
              <w:top w:val="single" w:sz="4" w:space="0" w:color="auto"/>
              <w:left w:val="single" w:sz="4" w:space="0" w:color="auto"/>
              <w:bottom w:val="single" w:sz="4" w:space="0" w:color="auto"/>
              <w:right w:val="single" w:sz="4" w:space="0" w:color="auto"/>
            </w:tcBorders>
            <w:hideMark/>
          </w:tcPr>
          <w:p w14:paraId="1DB32C5C"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DB9996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200,0</w:t>
            </w:r>
          </w:p>
        </w:tc>
        <w:tc>
          <w:tcPr>
            <w:tcW w:w="1134" w:type="dxa"/>
            <w:tcBorders>
              <w:top w:val="single" w:sz="4" w:space="0" w:color="000000"/>
              <w:left w:val="nil"/>
              <w:bottom w:val="single" w:sz="4" w:space="0" w:color="000000"/>
              <w:right w:val="single" w:sz="4" w:space="0" w:color="000000"/>
            </w:tcBorders>
            <w:shd w:val="clear" w:color="auto" w:fill="auto"/>
          </w:tcPr>
          <w:p w14:paraId="543F6919" w14:textId="4E80A21F" w:rsidR="00981258" w:rsidRPr="00CA4A4A" w:rsidRDefault="00981258" w:rsidP="00BF3DF0">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20</w:t>
            </w:r>
            <w:r w:rsidR="00BF3DF0">
              <w:rPr>
                <w:rFonts w:ascii="Times New Roman" w:hAnsi="Times New Roman" w:cs="Times New Roman"/>
                <w:sz w:val="20"/>
                <w:szCs w:val="20"/>
              </w:rPr>
              <w:t>8</w:t>
            </w:r>
            <w:r w:rsidRPr="00CA4A4A">
              <w:rPr>
                <w:rFonts w:ascii="Times New Roman" w:hAnsi="Times New Roman" w:cs="Times New Roman"/>
                <w:sz w:val="20"/>
                <w:szCs w:val="20"/>
              </w:rPr>
              <w:t>,</w:t>
            </w:r>
            <w:r w:rsidR="00BF3DF0">
              <w:rPr>
                <w:rFonts w:ascii="Times New Roman" w:hAnsi="Times New Roman" w:cs="Times New Roman"/>
                <w:sz w:val="20"/>
                <w:szCs w:val="20"/>
              </w:rPr>
              <w:t>8</w:t>
            </w:r>
            <w:r w:rsidR="00BF3DF0" w:rsidRPr="002756A9">
              <w:rPr>
                <w:rFonts w:ascii="Times New Roman" w:hAnsi="Times New Roman" w:cs="Times New Roman"/>
                <w:sz w:val="20"/>
                <w:szCs w:val="20"/>
                <w:vertAlign w:val="superscript"/>
              </w:rPr>
              <w:t>1</w:t>
            </w:r>
          </w:p>
        </w:tc>
      </w:tr>
      <w:tr w:rsidR="00981258" w:rsidRPr="00CA4A4A" w14:paraId="70093AE6" w14:textId="77777777" w:rsidTr="00981258">
        <w:tc>
          <w:tcPr>
            <w:tcW w:w="5670" w:type="dxa"/>
            <w:tcBorders>
              <w:top w:val="nil"/>
              <w:left w:val="single" w:sz="4" w:space="0" w:color="000000"/>
              <w:bottom w:val="single" w:sz="4" w:space="0" w:color="000000"/>
              <w:right w:val="single" w:sz="4" w:space="0" w:color="000000"/>
            </w:tcBorders>
            <w:shd w:val="clear" w:color="auto" w:fill="auto"/>
            <w:hideMark/>
          </w:tcPr>
          <w:p w14:paraId="36324018" w14:textId="77777777" w:rsidR="00981258" w:rsidRPr="00CA4A4A" w:rsidRDefault="00981258" w:rsidP="00981258">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Отношение средней заработной платы среднего медицинского (фармацевтического) персонала (персонала, обеспечивающего условия для предоставления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Новосибирской области</w:t>
            </w:r>
          </w:p>
        </w:tc>
        <w:tc>
          <w:tcPr>
            <w:tcW w:w="1844" w:type="dxa"/>
            <w:tcBorders>
              <w:top w:val="single" w:sz="4" w:space="0" w:color="auto"/>
              <w:left w:val="single" w:sz="4" w:space="0" w:color="auto"/>
              <w:bottom w:val="single" w:sz="4" w:space="0" w:color="auto"/>
              <w:right w:val="single" w:sz="4" w:space="0" w:color="auto"/>
            </w:tcBorders>
            <w:hideMark/>
          </w:tcPr>
          <w:p w14:paraId="40D1AA9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468B375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134" w:type="dxa"/>
            <w:tcBorders>
              <w:top w:val="nil"/>
              <w:left w:val="nil"/>
              <w:bottom w:val="single" w:sz="4" w:space="0" w:color="000000"/>
              <w:right w:val="single" w:sz="4" w:space="0" w:color="000000"/>
            </w:tcBorders>
            <w:shd w:val="clear" w:color="auto" w:fill="auto"/>
          </w:tcPr>
          <w:p w14:paraId="65D679BD" w14:textId="12411804" w:rsidR="00981258" w:rsidRPr="00CA4A4A" w:rsidRDefault="00AD370B" w:rsidP="00AD37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105</w:t>
            </w:r>
            <w:r w:rsidR="00981258" w:rsidRPr="00CA4A4A">
              <w:rPr>
                <w:rFonts w:ascii="Times New Roman" w:hAnsi="Times New Roman" w:cs="Times New Roman"/>
                <w:sz w:val="20"/>
                <w:szCs w:val="20"/>
              </w:rPr>
              <w:t>,</w:t>
            </w:r>
            <w:r>
              <w:rPr>
                <w:rFonts w:ascii="Times New Roman" w:hAnsi="Times New Roman" w:cs="Times New Roman"/>
                <w:sz w:val="20"/>
                <w:szCs w:val="20"/>
              </w:rPr>
              <w:t>4</w:t>
            </w:r>
            <w:r w:rsidRPr="002756A9">
              <w:rPr>
                <w:rFonts w:ascii="Times New Roman" w:hAnsi="Times New Roman" w:cs="Times New Roman"/>
                <w:sz w:val="20"/>
                <w:szCs w:val="20"/>
                <w:vertAlign w:val="superscript"/>
              </w:rPr>
              <w:t>1</w:t>
            </w:r>
          </w:p>
        </w:tc>
      </w:tr>
      <w:tr w:rsidR="00981258" w:rsidRPr="00CA4A4A" w14:paraId="7220E1FD" w14:textId="77777777" w:rsidTr="00981258">
        <w:trPr>
          <w:trHeight w:val="1717"/>
        </w:trPr>
        <w:tc>
          <w:tcPr>
            <w:tcW w:w="5670" w:type="dxa"/>
            <w:tcBorders>
              <w:top w:val="nil"/>
              <w:left w:val="single" w:sz="4" w:space="0" w:color="000000"/>
              <w:bottom w:val="single" w:sz="4" w:space="0" w:color="000000"/>
              <w:right w:val="single" w:sz="4" w:space="0" w:color="000000"/>
            </w:tcBorders>
            <w:shd w:val="clear" w:color="auto" w:fill="auto"/>
            <w:hideMark/>
          </w:tcPr>
          <w:p w14:paraId="2D257155" w14:textId="77777777" w:rsidR="00981258" w:rsidRPr="00CA4A4A" w:rsidRDefault="00981258" w:rsidP="00981258">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Отношение средней заработной платы младшего медицинского персонала (персонала, обеспечивающего условия для предоставления медицинских услуг)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Новосибирской области</w:t>
            </w:r>
          </w:p>
        </w:tc>
        <w:tc>
          <w:tcPr>
            <w:tcW w:w="1844" w:type="dxa"/>
            <w:tcBorders>
              <w:top w:val="single" w:sz="4" w:space="0" w:color="auto"/>
              <w:left w:val="single" w:sz="4" w:space="0" w:color="auto"/>
              <w:bottom w:val="single" w:sz="4" w:space="0" w:color="auto"/>
              <w:right w:val="single" w:sz="4" w:space="0" w:color="auto"/>
            </w:tcBorders>
            <w:hideMark/>
          </w:tcPr>
          <w:p w14:paraId="1079936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2317F7B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134" w:type="dxa"/>
            <w:tcBorders>
              <w:top w:val="nil"/>
              <w:left w:val="nil"/>
              <w:bottom w:val="single" w:sz="4" w:space="0" w:color="000000"/>
              <w:right w:val="single" w:sz="4" w:space="0" w:color="000000"/>
            </w:tcBorders>
            <w:shd w:val="clear" w:color="auto" w:fill="auto"/>
          </w:tcPr>
          <w:p w14:paraId="6986C42D" w14:textId="77777777" w:rsidR="00981258" w:rsidRPr="00CA4A4A" w:rsidRDefault="00981258" w:rsidP="0098125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98,9</w:t>
            </w:r>
            <w:r w:rsidRPr="002756A9">
              <w:rPr>
                <w:rFonts w:ascii="Times New Roman" w:hAnsi="Times New Roman" w:cs="Times New Roman"/>
                <w:sz w:val="20"/>
                <w:szCs w:val="20"/>
                <w:vertAlign w:val="superscript"/>
              </w:rPr>
              <w:t>1</w:t>
            </w:r>
          </w:p>
        </w:tc>
      </w:tr>
      <w:tr w:rsidR="00981258" w:rsidRPr="00CA4A4A" w14:paraId="4A2EACD2"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728A9979"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11. Создание условий для обеспечения доступности и качества медицинской помощи, оказываемой в рамках территориальной программы обязательного медицинского страхования</w:t>
            </w:r>
          </w:p>
        </w:tc>
      </w:tr>
      <w:tr w:rsidR="00981258" w:rsidRPr="00CA4A4A" w14:paraId="3F7C683E"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BA8C37C"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Подушевой норматив финансирования за счет средств территориальной программы государственных гарантий бесплатного оказания гражданам медицинской помощи в Новосибирской области</w:t>
            </w:r>
          </w:p>
        </w:tc>
        <w:tc>
          <w:tcPr>
            <w:tcW w:w="1844" w:type="dxa"/>
            <w:tcBorders>
              <w:top w:val="single" w:sz="4" w:space="0" w:color="auto"/>
              <w:left w:val="single" w:sz="4" w:space="0" w:color="auto"/>
              <w:bottom w:val="single" w:sz="4" w:space="0" w:color="auto"/>
              <w:right w:val="single" w:sz="4" w:space="0" w:color="auto"/>
            </w:tcBorders>
            <w:hideMark/>
          </w:tcPr>
          <w:p w14:paraId="14606C07"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рублей</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21D054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19 692,94</w:t>
            </w:r>
          </w:p>
        </w:tc>
        <w:tc>
          <w:tcPr>
            <w:tcW w:w="1134" w:type="dxa"/>
            <w:tcBorders>
              <w:top w:val="single" w:sz="4" w:space="0" w:color="000000"/>
              <w:left w:val="nil"/>
              <w:bottom w:val="single" w:sz="4" w:space="0" w:color="000000"/>
              <w:right w:val="single" w:sz="4" w:space="0" w:color="000000"/>
            </w:tcBorders>
            <w:shd w:val="clear" w:color="auto" w:fill="auto"/>
          </w:tcPr>
          <w:p w14:paraId="3E618D7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20 436,54</w:t>
            </w:r>
          </w:p>
        </w:tc>
      </w:tr>
      <w:tr w:rsidR="00981258" w:rsidRPr="00CA4A4A" w14:paraId="046C638A" w14:textId="77777777" w:rsidTr="00981258">
        <w:tc>
          <w:tcPr>
            <w:tcW w:w="10066" w:type="dxa"/>
            <w:gridSpan w:val="4"/>
            <w:tcBorders>
              <w:top w:val="single" w:sz="4" w:space="0" w:color="auto"/>
              <w:left w:val="single" w:sz="4" w:space="0" w:color="auto"/>
              <w:bottom w:val="single" w:sz="4" w:space="0" w:color="auto"/>
              <w:right w:val="single" w:sz="4" w:space="0" w:color="000000"/>
            </w:tcBorders>
          </w:tcPr>
          <w:p w14:paraId="22B7E8D8"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12. Повышение доступности и качества первичной медико-санитарной помощи детям в Новосибирской области в рамках софинансирования из федерального бюджета расходов, направленных на развитие материально-технической базы детских поликлиник и детских поликлинических отделений медицинских организаций, подведомственных министерству здравоохранения Новосибирской области</w:t>
            </w:r>
          </w:p>
        </w:tc>
      </w:tr>
      <w:tr w:rsidR="00981258" w:rsidRPr="00CA4A4A" w14:paraId="4F566611" w14:textId="77777777" w:rsidTr="00981258">
        <w:trPr>
          <w:trHeight w:val="539"/>
        </w:trPr>
        <w:tc>
          <w:tcPr>
            <w:tcW w:w="5670" w:type="dxa"/>
            <w:tcBorders>
              <w:top w:val="single" w:sz="4" w:space="0" w:color="auto"/>
              <w:left w:val="single" w:sz="4" w:space="0" w:color="auto"/>
              <w:bottom w:val="single" w:sz="4" w:space="0" w:color="auto"/>
              <w:right w:val="single" w:sz="4" w:space="0" w:color="auto"/>
            </w:tcBorders>
          </w:tcPr>
          <w:p w14:paraId="4D335A08"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Смертность детей в возрасте 0 - 4 года</w:t>
            </w:r>
          </w:p>
        </w:tc>
        <w:tc>
          <w:tcPr>
            <w:tcW w:w="1844" w:type="dxa"/>
            <w:tcBorders>
              <w:top w:val="single" w:sz="4" w:space="0" w:color="auto"/>
              <w:left w:val="single" w:sz="4" w:space="0" w:color="auto"/>
              <w:bottom w:val="single" w:sz="4" w:space="0" w:color="auto"/>
              <w:right w:val="single" w:sz="4" w:space="0" w:color="auto"/>
            </w:tcBorders>
          </w:tcPr>
          <w:p w14:paraId="4611C7E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случаев на 1000 родившихся живыми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32E274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6,0</w:t>
            </w:r>
          </w:p>
        </w:tc>
        <w:tc>
          <w:tcPr>
            <w:tcW w:w="1134" w:type="dxa"/>
            <w:tcBorders>
              <w:top w:val="single" w:sz="4" w:space="0" w:color="000000"/>
              <w:left w:val="nil"/>
              <w:bottom w:val="single" w:sz="4" w:space="0" w:color="000000"/>
              <w:right w:val="single" w:sz="4" w:space="0" w:color="000000"/>
            </w:tcBorders>
            <w:shd w:val="clear" w:color="auto" w:fill="auto"/>
          </w:tcPr>
          <w:p w14:paraId="0CA5CA8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6,4</w:t>
            </w:r>
          </w:p>
        </w:tc>
      </w:tr>
      <w:tr w:rsidR="00981258" w:rsidRPr="00CA4A4A" w14:paraId="05D165E2" w14:textId="77777777" w:rsidTr="00981258">
        <w:tc>
          <w:tcPr>
            <w:tcW w:w="5670" w:type="dxa"/>
            <w:tcBorders>
              <w:top w:val="single" w:sz="4" w:space="0" w:color="auto"/>
              <w:left w:val="single" w:sz="4" w:space="0" w:color="auto"/>
              <w:bottom w:val="single" w:sz="4" w:space="0" w:color="auto"/>
              <w:right w:val="single" w:sz="4" w:space="0" w:color="auto"/>
            </w:tcBorders>
          </w:tcPr>
          <w:p w14:paraId="409684A6"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Младенческая смертность</w:t>
            </w:r>
          </w:p>
        </w:tc>
        <w:tc>
          <w:tcPr>
            <w:tcW w:w="1844" w:type="dxa"/>
            <w:tcBorders>
              <w:top w:val="single" w:sz="4" w:space="0" w:color="auto"/>
              <w:left w:val="single" w:sz="4" w:space="0" w:color="auto"/>
              <w:bottom w:val="single" w:sz="4" w:space="0" w:color="auto"/>
              <w:right w:val="single" w:sz="4" w:space="0" w:color="auto"/>
            </w:tcBorders>
          </w:tcPr>
          <w:p w14:paraId="696BB26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случаев на 1000 родившихся живыми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3A86BB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4,6</w:t>
            </w:r>
          </w:p>
        </w:tc>
        <w:tc>
          <w:tcPr>
            <w:tcW w:w="1134" w:type="dxa"/>
            <w:tcBorders>
              <w:top w:val="single" w:sz="4" w:space="0" w:color="000000"/>
              <w:left w:val="nil"/>
              <w:bottom w:val="single" w:sz="4" w:space="0" w:color="000000"/>
              <w:right w:val="single" w:sz="4" w:space="0" w:color="000000"/>
            </w:tcBorders>
            <w:shd w:val="clear" w:color="auto" w:fill="auto"/>
          </w:tcPr>
          <w:p w14:paraId="4F3A2CB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5,1</w:t>
            </w:r>
          </w:p>
        </w:tc>
      </w:tr>
      <w:tr w:rsidR="00981258" w:rsidRPr="00CA4A4A" w14:paraId="6ADA3EEC" w14:textId="77777777" w:rsidTr="00981258">
        <w:tc>
          <w:tcPr>
            <w:tcW w:w="10066" w:type="dxa"/>
            <w:gridSpan w:val="4"/>
            <w:tcBorders>
              <w:top w:val="single" w:sz="4" w:space="0" w:color="auto"/>
              <w:left w:val="single" w:sz="4" w:space="0" w:color="auto"/>
              <w:bottom w:val="single" w:sz="4" w:space="0" w:color="auto"/>
              <w:right w:val="single" w:sz="4" w:space="0" w:color="000000"/>
            </w:tcBorders>
          </w:tcPr>
          <w:p w14:paraId="4D3E51F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13. Повышение доступности и качества первичной медико-санитарной помощи в Новосибирской области в рамках софинансирования из федерального бюджета расходов, направленных на модернизацию первичного звена здравоохранения Новосибирской области</w:t>
            </w:r>
          </w:p>
        </w:tc>
      </w:tr>
      <w:tr w:rsidR="00981258" w:rsidRPr="00CA4A4A" w14:paraId="6A200882" w14:textId="77777777" w:rsidTr="00981258">
        <w:tc>
          <w:tcPr>
            <w:tcW w:w="5670" w:type="dxa"/>
            <w:tcBorders>
              <w:top w:val="single" w:sz="4" w:space="0" w:color="auto"/>
              <w:left w:val="single" w:sz="4" w:space="0" w:color="auto"/>
              <w:bottom w:val="single" w:sz="4" w:space="0" w:color="auto"/>
              <w:right w:val="single" w:sz="4" w:space="0" w:color="auto"/>
            </w:tcBorders>
          </w:tcPr>
          <w:p w14:paraId="51ACE2AA"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 xml:space="preserve">Число посещений сельскими жителями медицинских организаций </w:t>
            </w:r>
          </w:p>
        </w:tc>
        <w:tc>
          <w:tcPr>
            <w:tcW w:w="1844" w:type="dxa"/>
            <w:tcBorders>
              <w:top w:val="single" w:sz="4" w:space="0" w:color="auto"/>
              <w:left w:val="single" w:sz="4" w:space="0" w:color="auto"/>
              <w:bottom w:val="single" w:sz="4" w:space="0" w:color="auto"/>
              <w:right w:val="single" w:sz="4" w:space="0" w:color="auto"/>
            </w:tcBorders>
          </w:tcPr>
          <w:p w14:paraId="7080623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посещений на 1 сельского жителя в год</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8446BE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7,3</w:t>
            </w:r>
          </w:p>
        </w:tc>
        <w:tc>
          <w:tcPr>
            <w:tcW w:w="1134" w:type="dxa"/>
            <w:tcBorders>
              <w:top w:val="single" w:sz="4" w:space="0" w:color="000000"/>
              <w:left w:val="nil"/>
              <w:bottom w:val="single" w:sz="4" w:space="0" w:color="000000"/>
              <w:right w:val="single" w:sz="4" w:space="0" w:color="000000"/>
            </w:tcBorders>
            <w:shd w:val="clear" w:color="auto" w:fill="auto"/>
          </w:tcPr>
          <w:p w14:paraId="43ECAFC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5,8</w:t>
            </w:r>
          </w:p>
        </w:tc>
      </w:tr>
      <w:tr w:rsidR="00981258" w:rsidRPr="00CA4A4A" w14:paraId="359CAE47"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69F34B4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Подпрограмма 1. «Профилактика заболеваний и формирование здорового образа жизни. Развитие первичной медико-санитарной помощи»</w:t>
            </w:r>
          </w:p>
        </w:tc>
      </w:tr>
      <w:tr w:rsidR="00981258" w:rsidRPr="00CA4A4A" w14:paraId="03493B76"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56D6A37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Цель подпрограммы 1. Повышение мотивации и приверженности населения Новосибирской области к ведению здорового образа жизни</w:t>
            </w:r>
          </w:p>
        </w:tc>
      </w:tr>
      <w:tr w:rsidR="00981258" w:rsidRPr="00CA4A4A" w14:paraId="22D7A1F9"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2B7AD8B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 подпрограммы 1. Развитие системы медицинской профилактики неинфекционных заболеваний и формирование здорового образа жизни у населения Новосибирской области</w:t>
            </w:r>
          </w:p>
        </w:tc>
      </w:tr>
      <w:tr w:rsidR="00981258" w:rsidRPr="00CA4A4A" w14:paraId="2874CF4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56D8341"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Охват профилактическими медицинскими осмотрами детей</w:t>
            </w:r>
          </w:p>
        </w:tc>
        <w:tc>
          <w:tcPr>
            <w:tcW w:w="1844" w:type="dxa"/>
            <w:tcBorders>
              <w:top w:val="single" w:sz="4" w:space="0" w:color="auto"/>
              <w:left w:val="single" w:sz="4" w:space="0" w:color="auto"/>
              <w:bottom w:val="single" w:sz="4" w:space="0" w:color="auto"/>
              <w:right w:val="single" w:sz="4" w:space="0" w:color="auto"/>
            </w:tcBorders>
            <w:hideMark/>
          </w:tcPr>
          <w:p w14:paraId="15513E7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8D70E2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14:paraId="1D462E8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76,1</w:t>
            </w:r>
          </w:p>
        </w:tc>
      </w:tr>
      <w:tr w:rsidR="00981258" w:rsidRPr="00CA4A4A" w14:paraId="6546F41C" w14:textId="77777777" w:rsidTr="00981258">
        <w:trPr>
          <w:trHeight w:val="521"/>
        </w:trPr>
        <w:tc>
          <w:tcPr>
            <w:tcW w:w="5670" w:type="dxa"/>
            <w:tcBorders>
              <w:top w:val="single" w:sz="4" w:space="0" w:color="auto"/>
              <w:left w:val="single" w:sz="4" w:space="0" w:color="auto"/>
              <w:bottom w:val="single" w:sz="4" w:space="0" w:color="auto"/>
              <w:right w:val="single" w:sz="4" w:space="0" w:color="auto"/>
            </w:tcBorders>
            <w:hideMark/>
          </w:tcPr>
          <w:p w14:paraId="243FF05E"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Охват диспансеризацией детей-сирот и детей, находящихся в трудной жизненной ситуации, пребывающих в стационарных учреждениях системы здравоохранения, образования и социальной защиты</w:t>
            </w:r>
          </w:p>
        </w:tc>
        <w:tc>
          <w:tcPr>
            <w:tcW w:w="1844" w:type="dxa"/>
            <w:tcBorders>
              <w:top w:val="single" w:sz="4" w:space="0" w:color="auto"/>
              <w:left w:val="single" w:sz="4" w:space="0" w:color="auto"/>
              <w:bottom w:val="single" w:sz="4" w:space="0" w:color="auto"/>
              <w:right w:val="single" w:sz="4" w:space="0" w:color="auto"/>
            </w:tcBorders>
            <w:hideMark/>
          </w:tcPr>
          <w:p w14:paraId="43F5146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C1B72A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97,0</w:t>
            </w:r>
          </w:p>
        </w:tc>
        <w:tc>
          <w:tcPr>
            <w:tcW w:w="1134" w:type="dxa"/>
            <w:tcBorders>
              <w:top w:val="single" w:sz="4" w:space="0" w:color="000000"/>
              <w:left w:val="nil"/>
              <w:bottom w:val="single" w:sz="4" w:space="0" w:color="000000"/>
              <w:right w:val="single" w:sz="4" w:space="0" w:color="000000"/>
            </w:tcBorders>
            <w:shd w:val="clear" w:color="auto" w:fill="auto"/>
          </w:tcPr>
          <w:p w14:paraId="34095677"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98,6</w:t>
            </w:r>
          </w:p>
        </w:tc>
      </w:tr>
      <w:tr w:rsidR="00981258" w:rsidRPr="00CA4A4A" w14:paraId="6E3081A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6E0FD10D"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граждан, ежегодно проходящих профилактический медицинский осмотр и (или) диспансеризацию, от общего числа населения</w:t>
            </w:r>
          </w:p>
        </w:tc>
        <w:tc>
          <w:tcPr>
            <w:tcW w:w="1844" w:type="dxa"/>
            <w:tcBorders>
              <w:top w:val="single" w:sz="4" w:space="0" w:color="auto"/>
              <w:left w:val="single" w:sz="4" w:space="0" w:color="auto"/>
              <w:bottom w:val="single" w:sz="4" w:space="0" w:color="auto"/>
              <w:right w:val="single" w:sz="4" w:space="0" w:color="auto"/>
            </w:tcBorders>
            <w:hideMark/>
          </w:tcPr>
          <w:p w14:paraId="6FD3DBB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DA16017"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22,8</w:t>
            </w:r>
          </w:p>
        </w:tc>
        <w:tc>
          <w:tcPr>
            <w:tcW w:w="1134" w:type="dxa"/>
            <w:tcBorders>
              <w:top w:val="single" w:sz="4" w:space="0" w:color="000000"/>
              <w:left w:val="nil"/>
              <w:bottom w:val="single" w:sz="4" w:space="0" w:color="000000"/>
              <w:right w:val="single" w:sz="4" w:space="0" w:color="000000"/>
            </w:tcBorders>
            <w:shd w:val="clear" w:color="auto" w:fill="auto"/>
          </w:tcPr>
          <w:p w14:paraId="22F00D07"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36,5</w:t>
            </w:r>
          </w:p>
        </w:tc>
      </w:tr>
      <w:tr w:rsidR="00981258" w:rsidRPr="00CA4A4A" w14:paraId="08BE0915"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55EA179D" w14:textId="77777777" w:rsidR="00981258" w:rsidRPr="00CA4A4A" w:rsidRDefault="00981258" w:rsidP="00981258">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Темпы прироста первичной заболеваемости ожирением</w:t>
            </w:r>
          </w:p>
        </w:tc>
        <w:tc>
          <w:tcPr>
            <w:tcW w:w="1844" w:type="dxa"/>
            <w:tcBorders>
              <w:top w:val="single" w:sz="4" w:space="0" w:color="000000"/>
              <w:left w:val="nil"/>
              <w:bottom w:val="single" w:sz="4" w:space="0" w:color="000000"/>
              <w:right w:val="single" w:sz="4" w:space="0" w:color="000000"/>
            </w:tcBorders>
            <w:shd w:val="clear" w:color="auto" w:fill="auto"/>
            <w:hideMark/>
          </w:tcPr>
          <w:p w14:paraId="1098D44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21567E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9,4</w:t>
            </w:r>
          </w:p>
        </w:tc>
        <w:tc>
          <w:tcPr>
            <w:tcW w:w="1134" w:type="dxa"/>
            <w:tcBorders>
              <w:top w:val="single" w:sz="4" w:space="0" w:color="000000"/>
              <w:left w:val="nil"/>
              <w:bottom w:val="single" w:sz="4" w:space="0" w:color="000000"/>
              <w:right w:val="single" w:sz="4" w:space="0" w:color="000000"/>
            </w:tcBorders>
            <w:shd w:val="clear" w:color="auto" w:fill="auto"/>
          </w:tcPr>
          <w:p w14:paraId="1A3F481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8,6</w:t>
            </w:r>
          </w:p>
        </w:tc>
      </w:tr>
      <w:tr w:rsidR="00981258" w:rsidRPr="00CA4A4A" w14:paraId="33CA8E64"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7D6F12DD" w14:textId="77777777" w:rsidR="00981258" w:rsidRPr="00CA4A4A" w:rsidRDefault="00981258" w:rsidP="00981258">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злокачественных новообразований, выявленных на ранних стадиях (I-II стадии)</w:t>
            </w:r>
          </w:p>
        </w:tc>
        <w:tc>
          <w:tcPr>
            <w:tcW w:w="1844" w:type="dxa"/>
            <w:tcBorders>
              <w:top w:val="single" w:sz="4" w:space="0" w:color="000000"/>
              <w:left w:val="nil"/>
              <w:bottom w:val="single" w:sz="4" w:space="0" w:color="000000"/>
              <w:right w:val="single" w:sz="4" w:space="0" w:color="000000"/>
            </w:tcBorders>
            <w:shd w:val="clear" w:color="auto" w:fill="auto"/>
            <w:hideMark/>
          </w:tcPr>
          <w:p w14:paraId="293396E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B30137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58,0</w:t>
            </w:r>
          </w:p>
        </w:tc>
        <w:tc>
          <w:tcPr>
            <w:tcW w:w="1134" w:type="dxa"/>
            <w:tcBorders>
              <w:top w:val="single" w:sz="4" w:space="0" w:color="000000"/>
              <w:left w:val="nil"/>
              <w:bottom w:val="single" w:sz="4" w:space="0" w:color="000000"/>
              <w:right w:val="single" w:sz="4" w:space="0" w:color="000000"/>
            </w:tcBorders>
            <w:shd w:val="clear" w:color="auto" w:fill="auto"/>
          </w:tcPr>
          <w:p w14:paraId="3E67EBB7"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58,0</w:t>
            </w:r>
          </w:p>
        </w:tc>
      </w:tr>
      <w:tr w:rsidR="00981258" w:rsidRPr="00CA4A4A" w14:paraId="3525AA71"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CC57408"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Охват населения профилактическими осмотрами на туберкулез</w:t>
            </w:r>
          </w:p>
        </w:tc>
        <w:tc>
          <w:tcPr>
            <w:tcW w:w="1844" w:type="dxa"/>
            <w:tcBorders>
              <w:top w:val="single" w:sz="4" w:space="0" w:color="auto"/>
              <w:left w:val="single" w:sz="4" w:space="0" w:color="auto"/>
              <w:bottom w:val="single" w:sz="4" w:space="0" w:color="auto"/>
              <w:right w:val="single" w:sz="4" w:space="0" w:color="auto"/>
            </w:tcBorders>
            <w:hideMark/>
          </w:tcPr>
          <w:p w14:paraId="3E0151B7"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3A8A83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77,9</w:t>
            </w:r>
          </w:p>
        </w:tc>
        <w:tc>
          <w:tcPr>
            <w:tcW w:w="1134" w:type="dxa"/>
            <w:tcBorders>
              <w:top w:val="single" w:sz="4" w:space="0" w:color="000000"/>
              <w:left w:val="nil"/>
              <w:bottom w:val="single" w:sz="4" w:space="0" w:color="000000"/>
              <w:right w:val="single" w:sz="4" w:space="0" w:color="000000"/>
            </w:tcBorders>
            <w:shd w:val="clear" w:color="auto" w:fill="auto"/>
          </w:tcPr>
          <w:p w14:paraId="084AB59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81,1</w:t>
            </w:r>
          </w:p>
        </w:tc>
      </w:tr>
      <w:tr w:rsidR="00981258" w:rsidRPr="00CA4A4A" w14:paraId="7A532A2F"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1086E32"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Смертность от самоубийств</w:t>
            </w:r>
          </w:p>
        </w:tc>
        <w:tc>
          <w:tcPr>
            <w:tcW w:w="1844" w:type="dxa"/>
            <w:tcBorders>
              <w:top w:val="single" w:sz="4" w:space="0" w:color="auto"/>
              <w:left w:val="single" w:sz="4" w:space="0" w:color="auto"/>
              <w:bottom w:val="single" w:sz="4" w:space="0" w:color="auto"/>
              <w:right w:val="single" w:sz="4" w:space="0" w:color="auto"/>
            </w:tcBorders>
            <w:hideMark/>
          </w:tcPr>
          <w:p w14:paraId="3B78300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случаев на</w:t>
            </w:r>
          </w:p>
          <w:p w14:paraId="0CD781C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29A1FD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15,4</w:t>
            </w:r>
          </w:p>
        </w:tc>
        <w:tc>
          <w:tcPr>
            <w:tcW w:w="1134" w:type="dxa"/>
            <w:tcBorders>
              <w:top w:val="single" w:sz="4" w:space="0" w:color="000000"/>
              <w:left w:val="nil"/>
              <w:bottom w:val="single" w:sz="4" w:space="0" w:color="000000"/>
              <w:right w:val="single" w:sz="4" w:space="0" w:color="000000"/>
            </w:tcBorders>
            <w:shd w:val="clear" w:color="auto" w:fill="auto"/>
          </w:tcPr>
          <w:p w14:paraId="2DC504B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14,5</w:t>
            </w:r>
          </w:p>
        </w:tc>
      </w:tr>
      <w:tr w:rsidR="00981258" w:rsidRPr="00CA4A4A" w14:paraId="322CF018"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63864C6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2 подпрограммы 1. Модернизация наркологической службы Новосибирской области</w:t>
            </w:r>
          </w:p>
        </w:tc>
      </w:tr>
      <w:tr w:rsidR="00981258" w:rsidRPr="00CA4A4A" w14:paraId="41C3AD43"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01038DCF" w14:textId="77777777" w:rsidR="00981258" w:rsidRPr="00CA4A4A" w:rsidRDefault="00981258" w:rsidP="00981258">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Число больных наркоманией, находящихся в ремиссии от 1 года до 2 лет (на 100 наркологических больных среднегодового контингента)</w:t>
            </w:r>
          </w:p>
        </w:tc>
        <w:tc>
          <w:tcPr>
            <w:tcW w:w="1844" w:type="dxa"/>
            <w:tcBorders>
              <w:top w:val="single" w:sz="4" w:space="0" w:color="auto"/>
              <w:left w:val="single" w:sz="4" w:space="0" w:color="auto"/>
              <w:bottom w:val="single" w:sz="4" w:space="0" w:color="auto"/>
              <w:right w:val="single" w:sz="4" w:space="0" w:color="auto"/>
            </w:tcBorders>
            <w:hideMark/>
          </w:tcPr>
          <w:p w14:paraId="0063DD7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2332E7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15,5</w:t>
            </w:r>
          </w:p>
        </w:tc>
        <w:tc>
          <w:tcPr>
            <w:tcW w:w="1134" w:type="dxa"/>
            <w:tcBorders>
              <w:top w:val="single" w:sz="4" w:space="0" w:color="000000"/>
              <w:left w:val="nil"/>
              <w:bottom w:val="single" w:sz="4" w:space="0" w:color="000000"/>
              <w:right w:val="single" w:sz="4" w:space="0" w:color="000000"/>
            </w:tcBorders>
            <w:shd w:val="clear" w:color="auto" w:fill="auto"/>
          </w:tcPr>
          <w:p w14:paraId="508963B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15,5</w:t>
            </w:r>
          </w:p>
        </w:tc>
      </w:tr>
      <w:tr w:rsidR="00981258" w:rsidRPr="00CA4A4A" w14:paraId="24AA6825" w14:textId="77777777" w:rsidTr="00981258">
        <w:tc>
          <w:tcPr>
            <w:tcW w:w="5670" w:type="dxa"/>
            <w:tcBorders>
              <w:top w:val="nil"/>
              <w:left w:val="single" w:sz="4" w:space="0" w:color="000000"/>
              <w:bottom w:val="single" w:sz="4" w:space="0" w:color="000000"/>
              <w:right w:val="single" w:sz="4" w:space="0" w:color="000000"/>
            </w:tcBorders>
            <w:shd w:val="clear" w:color="auto" w:fill="auto"/>
            <w:hideMark/>
          </w:tcPr>
          <w:p w14:paraId="0ADAC340" w14:textId="77777777" w:rsidR="00981258" w:rsidRPr="00CA4A4A" w:rsidRDefault="00981258" w:rsidP="00981258">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Число больных алкоголизмом, находящихся в ремиссии от 1 года до 2 лет (на 100 больных алкоголизмом среднегодового контингента)</w:t>
            </w:r>
          </w:p>
        </w:tc>
        <w:tc>
          <w:tcPr>
            <w:tcW w:w="1844" w:type="dxa"/>
            <w:tcBorders>
              <w:top w:val="single" w:sz="4" w:space="0" w:color="auto"/>
              <w:left w:val="single" w:sz="4" w:space="0" w:color="auto"/>
              <w:bottom w:val="single" w:sz="4" w:space="0" w:color="auto"/>
              <w:right w:val="single" w:sz="4" w:space="0" w:color="auto"/>
            </w:tcBorders>
            <w:hideMark/>
          </w:tcPr>
          <w:p w14:paraId="058134E9"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человек</w:t>
            </w:r>
          </w:p>
        </w:tc>
        <w:tc>
          <w:tcPr>
            <w:tcW w:w="1418" w:type="dxa"/>
            <w:tcBorders>
              <w:top w:val="nil"/>
              <w:left w:val="single" w:sz="4" w:space="0" w:color="000000"/>
              <w:bottom w:val="single" w:sz="4" w:space="0" w:color="000000"/>
              <w:right w:val="single" w:sz="4" w:space="0" w:color="000000"/>
            </w:tcBorders>
            <w:shd w:val="clear" w:color="auto" w:fill="auto"/>
          </w:tcPr>
          <w:p w14:paraId="48D78D2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14,1</w:t>
            </w:r>
          </w:p>
        </w:tc>
        <w:tc>
          <w:tcPr>
            <w:tcW w:w="1134" w:type="dxa"/>
            <w:tcBorders>
              <w:top w:val="nil"/>
              <w:left w:val="nil"/>
              <w:bottom w:val="single" w:sz="4" w:space="0" w:color="000000"/>
              <w:right w:val="single" w:sz="4" w:space="0" w:color="000000"/>
            </w:tcBorders>
            <w:shd w:val="clear" w:color="auto" w:fill="auto"/>
          </w:tcPr>
          <w:p w14:paraId="104E3DE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14,1</w:t>
            </w:r>
          </w:p>
        </w:tc>
      </w:tr>
      <w:tr w:rsidR="00981258" w:rsidRPr="00CA4A4A" w14:paraId="575BAE3F"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386A0C0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3 подпрограммы 1. Профилактика инфекционных заболеваний путем иммунизации населения</w:t>
            </w:r>
          </w:p>
        </w:tc>
      </w:tr>
      <w:tr w:rsidR="00981258" w:rsidRPr="00CA4A4A" w14:paraId="3B74F23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3389AF3"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Заболеваемость дифтерией</w:t>
            </w:r>
          </w:p>
        </w:tc>
        <w:tc>
          <w:tcPr>
            <w:tcW w:w="1844" w:type="dxa"/>
            <w:tcBorders>
              <w:top w:val="single" w:sz="4" w:space="0" w:color="auto"/>
              <w:left w:val="single" w:sz="4" w:space="0" w:color="auto"/>
              <w:bottom w:val="single" w:sz="4" w:space="0" w:color="auto"/>
              <w:right w:val="single" w:sz="4" w:space="0" w:color="auto"/>
            </w:tcBorders>
            <w:hideMark/>
          </w:tcPr>
          <w:p w14:paraId="5D9D43F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 100 тыс.</w:t>
            </w:r>
          </w:p>
          <w:p w14:paraId="7545B6A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E7CB63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w:t>
            </w:r>
          </w:p>
        </w:tc>
        <w:tc>
          <w:tcPr>
            <w:tcW w:w="1134" w:type="dxa"/>
            <w:tcBorders>
              <w:top w:val="single" w:sz="4" w:space="0" w:color="000000"/>
              <w:left w:val="nil"/>
              <w:bottom w:val="single" w:sz="4" w:space="0" w:color="000000"/>
              <w:right w:val="single" w:sz="4" w:space="0" w:color="000000"/>
            </w:tcBorders>
            <w:shd w:val="clear" w:color="auto" w:fill="auto"/>
          </w:tcPr>
          <w:p w14:paraId="6166AFD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0,0</w:t>
            </w:r>
          </w:p>
        </w:tc>
      </w:tr>
      <w:tr w:rsidR="00981258" w:rsidRPr="00CA4A4A" w14:paraId="7A87A31F"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107C4441"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Заболеваемость корью</w:t>
            </w:r>
          </w:p>
        </w:tc>
        <w:tc>
          <w:tcPr>
            <w:tcW w:w="1844" w:type="dxa"/>
            <w:tcBorders>
              <w:top w:val="single" w:sz="4" w:space="0" w:color="auto"/>
              <w:left w:val="single" w:sz="4" w:space="0" w:color="auto"/>
              <w:bottom w:val="single" w:sz="4" w:space="0" w:color="auto"/>
              <w:right w:val="single" w:sz="4" w:space="0" w:color="auto"/>
            </w:tcBorders>
            <w:hideMark/>
          </w:tcPr>
          <w:p w14:paraId="0A532E29"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 1 млн.</w:t>
            </w:r>
          </w:p>
          <w:p w14:paraId="341E856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населения</w:t>
            </w:r>
          </w:p>
        </w:tc>
        <w:tc>
          <w:tcPr>
            <w:tcW w:w="1418" w:type="dxa"/>
            <w:tcBorders>
              <w:top w:val="nil"/>
              <w:left w:val="single" w:sz="4" w:space="0" w:color="000000"/>
              <w:bottom w:val="single" w:sz="4" w:space="0" w:color="000000"/>
              <w:right w:val="single" w:sz="4" w:space="0" w:color="000000"/>
            </w:tcBorders>
            <w:shd w:val="clear" w:color="auto" w:fill="auto"/>
          </w:tcPr>
          <w:p w14:paraId="11EFB3B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w:t>
            </w:r>
          </w:p>
        </w:tc>
        <w:tc>
          <w:tcPr>
            <w:tcW w:w="1134" w:type="dxa"/>
            <w:tcBorders>
              <w:top w:val="nil"/>
              <w:left w:val="nil"/>
              <w:bottom w:val="single" w:sz="4" w:space="0" w:color="000000"/>
              <w:right w:val="single" w:sz="4" w:space="0" w:color="000000"/>
            </w:tcBorders>
            <w:shd w:val="clear" w:color="auto" w:fill="auto"/>
          </w:tcPr>
          <w:p w14:paraId="33CDD59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0,0</w:t>
            </w:r>
          </w:p>
        </w:tc>
      </w:tr>
      <w:tr w:rsidR="00981258" w:rsidRPr="00CA4A4A" w14:paraId="0CF2B7AF"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089CEFA"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Заболеваемость краснухой</w:t>
            </w:r>
          </w:p>
        </w:tc>
        <w:tc>
          <w:tcPr>
            <w:tcW w:w="1844" w:type="dxa"/>
            <w:tcBorders>
              <w:top w:val="single" w:sz="4" w:space="0" w:color="auto"/>
              <w:left w:val="single" w:sz="4" w:space="0" w:color="auto"/>
              <w:bottom w:val="single" w:sz="4" w:space="0" w:color="auto"/>
              <w:right w:val="single" w:sz="4" w:space="0" w:color="auto"/>
            </w:tcBorders>
            <w:hideMark/>
          </w:tcPr>
          <w:p w14:paraId="01D62A4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 100 тыс.</w:t>
            </w:r>
          </w:p>
          <w:p w14:paraId="101FECD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населения</w:t>
            </w:r>
          </w:p>
        </w:tc>
        <w:tc>
          <w:tcPr>
            <w:tcW w:w="1418" w:type="dxa"/>
            <w:tcBorders>
              <w:top w:val="nil"/>
              <w:left w:val="single" w:sz="4" w:space="0" w:color="000000"/>
              <w:bottom w:val="single" w:sz="4" w:space="0" w:color="000000"/>
              <w:right w:val="single" w:sz="4" w:space="0" w:color="000000"/>
            </w:tcBorders>
            <w:shd w:val="clear" w:color="auto" w:fill="auto"/>
          </w:tcPr>
          <w:p w14:paraId="33CE875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w:t>
            </w:r>
          </w:p>
        </w:tc>
        <w:tc>
          <w:tcPr>
            <w:tcW w:w="1134" w:type="dxa"/>
            <w:tcBorders>
              <w:top w:val="nil"/>
              <w:left w:val="nil"/>
              <w:bottom w:val="single" w:sz="4" w:space="0" w:color="000000"/>
              <w:right w:val="single" w:sz="4" w:space="0" w:color="000000"/>
            </w:tcBorders>
            <w:shd w:val="clear" w:color="auto" w:fill="auto"/>
          </w:tcPr>
          <w:p w14:paraId="152A25A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0,0</w:t>
            </w:r>
          </w:p>
        </w:tc>
      </w:tr>
      <w:tr w:rsidR="00981258" w:rsidRPr="00CA4A4A" w14:paraId="04F0B7D9"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567D6367"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Заболеваемость эпидемическим паротитом</w:t>
            </w:r>
          </w:p>
        </w:tc>
        <w:tc>
          <w:tcPr>
            <w:tcW w:w="1844" w:type="dxa"/>
            <w:tcBorders>
              <w:top w:val="single" w:sz="4" w:space="0" w:color="auto"/>
              <w:left w:val="single" w:sz="4" w:space="0" w:color="auto"/>
              <w:bottom w:val="single" w:sz="4" w:space="0" w:color="auto"/>
              <w:right w:val="single" w:sz="4" w:space="0" w:color="auto"/>
            </w:tcBorders>
            <w:hideMark/>
          </w:tcPr>
          <w:p w14:paraId="235B546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 100 тыс.</w:t>
            </w:r>
          </w:p>
          <w:p w14:paraId="01C232D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населения</w:t>
            </w:r>
          </w:p>
        </w:tc>
        <w:tc>
          <w:tcPr>
            <w:tcW w:w="1418" w:type="dxa"/>
            <w:tcBorders>
              <w:top w:val="nil"/>
              <w:left w:val="single" w:sz="4" w:space="0" w:color="000000"/>
              <w:bottom w:val="single" w:sz="4" w:space="0" w:color="000000"/>
              <w:right w:val="single" w:sz="4" w:space="0" w:color="000000"/>
            </w:tcBorders>
            <w:shd w:val="clear" w:color="auto" w:fill="auto"/>
          </w:tcPr>
          <w:p w14:paraId="1225FF4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w:t>
            </w:r>
          </w:p>
        </w:tc>
        <w:tc>
          <w:tcPr>
            <w:tcW w:w="1134" w:type="dxa"/>
            <w:tcBorders>
              <w:top w:val="nil"/>
              <w:left w:val="nil"/>
              <w:bottom w:val="single" w:sz="4" w:space="0" w:color="000000"/>
              <w:right w:val="single" w:sz="4" w:space="0" w:color="000000"/>
            </w:tcBorders>
            <w:shd w:val="clear" w:color="auto" w:fill="auto"/>
          </w:tcPr>
          <w:p w14:paraId="56BF536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0,11</w:t>
            </w:r>
          </w:p>
        </w:tc>
      </w:tr>
      <w:tr w:rsidR="00981258" w:rsidRPr="00CA4A4A" w14:paraId="46C1FD24"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21C9B03D"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Охват декретированных групп населения профилактическими прививками в рамках национального календаря профилактических прививок</w:t>
            </w:r>
          </w:p>
        </w:tc>
        <w:tc>
          <w:tcPr>
            <w:tcW w:w="1844" w:type="dxa"/>
            <w:tcBorders>
              <w:top w:val="single" w:sz="4" w:space="0" w:color="000000"/>
              <w:left w:val="nil"/>
              <w:bottom w:val="single" w:sz="4" w:space="0" w:color="000000"/>
              <w:right w:val="single" w:sz="4" w:space="0" w:color="000000"/>
            </w:tcBorders>
            <w:shd w:val="clear" w:color="auto" w:fill="auto"/>
          </w:tcPr>
          <w:p w14:paraId="517AD4A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03DB36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14:paraId="0A179BD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r>
      <w:tr w:rsidR="00981258" w:rsidRPr="00CA4A4A" w14:paraId="40E94DAA"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1B1921DA"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 xml:space="preserve">Охват граждан старше трудоспособного возраста из групп риска, проживающих в организациях социального обслуживания, вакцинацией против пневмококовой инфекции </w:t>
            </w:r>
          </w:p>
        </w:tc>
        <w:tc>
          <w:tcPr>
            <w:tcW w:w="1844" w:type="dxa"/>
            <w:tcBorders>
              <w:top w:val="single" w:sz="4" w:space="0" w:color="000000"/>
              <w:left w:val="nil"/>
              <w:bottom w:val="single" w:sz="4" w:space="0" w:color="000000"/>
              <w:right w:val="single" w:sz="4" w:space="0" w:color="000000"/>
            </w:tcBorders>
            <w:shd w:val="clear" w:color="auto" w:fill="auto"/>
          </w:tcPr>
          <w:p w14:paraId="2E345E8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A1AE23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14:paraId="64663AC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96,1</w:t>
            </w:r>
          </w:p>
        </w:tc>
      </w:tr>
      <w:tr w:rsidR="00981258" w:rsidRPr="00CA4A4A" w14:paraId="513D11AF"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5155522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4 подпрограммы 1. Профилактика ВИЧ-инфекции, вирусных гепатитов B и C</w:t>
            </w:r>
          </w:p>
        </w:tc>
      </w:tr>
      <w:tr w:rsidR="00981258" w:rsidRPr="00CA4A4A" w14:paraId="589AA944"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2EDC41EA"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Заболеваемость острым вирусным гепатитом B</w:t>
            </w:r>
          </w:p>
        </w:tc>
        <w:tc>
          <w:tcPr>
            <w:tcW w:w="1844" w:type="dxa"/>
            <w:tcBorders>
              <w:top w:val="single" w:sz="4" w:space="0" w:color="auto"/>
              <w:left w:val="single" w:sz="4" w:space="0" w:color="auto"/>
              <w:bottom w:val="single" w:sz="4" w:space="0" w:color="auto"/>
              <w:right w:val="single" w:sz="4" w:space="0" w:color="auto"/>
            </w:tcBorders>
            <w:hideMark/>
          </w:tcPr>
          <w:p w14:paraId="52D97198"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 100 тыс.</w:t>
            </w:r>
          </w:p>
          <w:p w14:paraId="7AE7A7E9"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42191B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0,5</w:t>
            </w:r>
          </w:p>
        </w:tc>
        <w:tc>
          <w:tcPr>
            <w:tcW w:w="1134" w:type="dxa"/>
            <w:tcBorders>
              <w:top w:val="single" w:sz="4" w:space="0" w:color="000000"/>
              <w:left w:val="nil"/>
              <w:bottom w:val="single" w:sz="4" w:space="0" w:color="000000"/>
              <w:right w:val="single" w:sz="4" w:space="0" w:color="000000"/>
            </w:tcBorders>
            <w:shd w:val="clear" w:color="auto" w:fill="auto"/>
          </w:tcPr>
          <w:p w14:paraId="36E05E9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0,25</w:t>
            </w:r>
          </w:p>
        </w:tc>
      </w:tr>
      <w:tr w:rsidR="00981258" w:rsidRPr="00CA4A4A" w14:paraId="3B114870"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05C75B0"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лиц с ВИЧ-инфекцией, сведения о которых внесены в Федеральный регистр лиц, инфицированных вирусом иммунодефицита человека, в общем числе лиц с ВИЧ-инфекцией</w:t>
            </w:r>
          </w:p>
        </w:tc>
        <w:tc>
          <w:tcPr>
            <w:tcW w:w="1844" w:type="dxa"/>
            <w:tcBorders>
              <w:top w:val="single" w:sz="4" w:space="0" w:color="auto"/>
              <w:left w:val="single" w:sz="4" w:space="0" w:color="auto"/>
              <w:bottom w:val="single" w:sz="4" w:space="0" w:color="auto"/>
              <w:right w:val="single" w:sz="4" w:space="0" w:color="auto"/>
            </w:tcBorders>
            <w:hideMark/>
          </w:tcPr>
          <w:p w14:paraId="361BAE9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F04AB0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82,5</w:t>
            </w:r>
          </w:p>
        </w:tc>
        <w:tc>
          <w:tcPr>
            <w:tcW w:w="1134" w:type="dxa"/>
            <w:tcBorders>
              <w:top w:val="single" w:sz="4" w:space="0" w:color="000000"/>
              <w:left w:val="nil"/>
              <w:bottom w:val="single" w:sz="4" w:space="0" w:color="000000"/>
              <w:right w:val="single" w:sz="4" w:space="0" w:color="000000"/>
            </w:tcBorders>
            <w:shd w:val="clear" w:color="auto" w:fill="auto"/>
          </w:tcPr>
          <w:p w14:paraId="5122B1F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85,2</w:t>
            </w:r>
          </w:p>
        </w:tc>
      </w:tr>
      <w:tr w:rsidR="00981258" w:rsidRPr="00CA4A4A" w14:paraId="601BD287"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2114BB05"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Уровень информированности населения в возрасте 18-49 лет по вопросам ВИЧ-инфекции</w:t>
            </w:r>
          </w:p>
        </w:tc>
        <w:tc>
          <w:tcPr>
            <w:tcW w:w="1844" w:type="dxa"/>
            <w:tcBorders>
              <w:top w:val="single" w:sz="4" w:space="0" w:color="auto"/>
              <w:left w:val="single" w:sz="4" w:space="0" w:color="auto"/>
              <w:bottom w:val="single" w:sz="4" w:space="0" w:color="auto"/>
              <w:right w:val="single" w:sz="4" w:space="0" w:color="auto"/>
            </w:tcBorders>
            <w:hideMark/>
          </w:tcPr>
          <w:p w14:paraId="3357697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3B769C8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93,0</w:t>
            </w:r>
          </w:p>
        </w:tc>
        <w:tc>
          <w:tcPr>
            <w:tcW w:w="1134" w:type="dxa"/>
            <w:tcBorders>
              <w:top w:val="nil"/>
              <w:left w:val="nil"/>
              <w:bottom w:val="single" w:sz="4" w:space="0" w:color="000000"/>
              <w:right w:val="single" w:sz="4" w:space="0" w:color="000000"/>
            </w:tcBorders>
            <w:shd w:val="clear" w:color="auto" w:fill="auto"/>
          </w:tcPr>
          <w:p w14:paraId="505ECE4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73,0</w:t>
            </w:r>
          </w:p>
        </w:tc>
      </w:tr>
      <w:tr w:rsidR="00981258" w:rsidRPr="00CA4A4A" w14:paraId="11C41F76"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26687E5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Подпрограмма 2.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эвакуации»</w:t>
            </w:r>
          </w:p>
        </w:tc>
      </w:tr>
      <w:tr w:rsidR="00981258" w:rsidRPr="00CA4A4A" w14:paraId="55D13B2D"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2BF7A06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Цель подпрограммы 2. Повышение эффективности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r>
      <w:tr w:rsidR="00981258" w:rsidRPr="00CA4A4A" w14:paraId="390B88F0"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56D80A2F"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1 подпрограммы 2. Совершенствование оказания медицинской помощи больным онкологическими заболеваниями, развитие новых эффективных методов лечения</w:t>
            </w:r>
          </w:p>
        </w:tc>
      </w:tr>
      <w:tr w:rsidR="00981258" w:rsidRPr="00CA4A4A" w14:paraId="63F3A20E"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A912D31"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Удельный вес больных злокачественными новообразованиями, состоящих на учете с момента установления диагноза 5 лет и более</w:t>
            </w:r>
          </w:p>
        </w:tc>
        <w:tc>
          <w:tcPr>
            <w:tcW w:w="1844" w:type="dxa"/>
            <w:tcBorders>
              <w:top w:val="single" w:sz="4" w:space="0" w:color="auto"/>
              <w:left w:val="single" w:sz="4" w:space="0" w:color="auto"/>
              <w:bottom w:val="single" w:sz="4" w:space="0" w:color="auto"/>
              <w:right w:val="single" w:sz="4" w:space="0" w:color="auto"/>
            </w:tcBorders>
            <w:hideMark/>
          </w:tcPr>
          <w:p w14:paraId="7E7F67A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8B823A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56,3</w:t>
            </w:r>
          </w:p>
        </w:tc>
        <w:tc>
          <w:tcPr>
            <w:tcW w:w="1134" w:type="dxa"/>
            <w:tcBorders>
              <w:top w:val="single" w:sz="4" w:space="0" w:color="000000"/>
              <w:left w:val="nil"/>
              <w:bottom w:val="single" w:sz="4" w:space="0" w:color="000000"/>
              <w:right w:val="single" w:sz="4" w:space="0" w:color="000000"/>
            </w:tcBorders>
            <w:shd w:val="clear" w:color="auto" w:fill="auto"/>
          </w:tcPr>
          <w:p w14:paraId="4B3C50C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57,8</w:t>
            </w:r>
          </w:p>
        </w:tc>
      </w:tr>
      <w:tr w:rsidR="00981258" w:rsidRPr="00CA4A4A" w14:paraId="7A432509"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149CE308"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Одногодичная летальность больных со злокачественными новообразованиями (умерли в течение первого года с момента установления диагноза из числа больных, впервые взятых на учет в предыдущем году)</w:t>
            </w:r>
          </w:p>
        </w:tc>
        <w:tc>
          <w:tcPr>
            <w:tcW w:w="1844" w:type="dxa"/>
            <w:tcBorders>
              <w:top w:val="single" w:sz="4" w:space="0" w:color="auto"/>
              <w:left w:val="single" w:sz="4" w:space="0" w:color="auto"/>
              <w:bottom w:val="single" w:sz="4" w:space="0" w:color="auto"/>
              <w:right w:val="single" w:sz="4" w:space="0" w:color="auto"/>
            </w:tcBorders>
            <w:hideMark/>
          </w:tcPr>
          <w:p w14:paraId="61BE6B9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613371B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19,6</w:t>
            </w:r>
          </w:p>
        </w:tc>
        <w:tc>
          <w:tcPr>
            <w:tcW w:w="1134" w:type="dxa"/>
            <w:tcBorders>
              <w:top w:val="nil"/>
              <w:left w:val="nil"/>
              <w:bottom w:val="single" w:sz="4" w:space="0" w:color="000000"/>
              <w:right w:val="single" w:sz="4" w:space="0" w:color="000000"/>
            </w:tcBorders>
            <w:shd w:val="clear" w:color="auto" w:fill="auto"/>
          </w:tcPr>
          <w:p w14:paraId="0D9DD00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22,8</w:t>
            </w:r>
          </w:p>
        </w:tc>
      </w:tr>
      <w:tr w:rsidR="00981258" w:rsidRPr="00CA4A4A" w14:paraId="3DAE0908"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7CF0D1D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2 подпрограммы 2. Совершенствование оказания медицинской помощи больным туберкулезом, развитие новых эффективных методов лечения</w:t>
            </w:r>
          </w:p>
        </w:tc>
      </w:tr>
      <w:tr w:rsidR="00981258" w:rsidRPr="00CA4A4A" w14:paraId="0DAEC77A"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589D441B"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абациллированных больных туберкулезом от числа больных туберкулезом с бактериовыделением</w:t>
            </w:r>
          </w:p>
        </w:tc>
        <w:tc>
          <w:tcPr>
            <w:tcW w:w="1844" w:type="dxa"/>
            <w:tcBorders>
              <w:top w:val="single" w:sz="4" w:space="0" w:color="auto"/>
              <w:left w:val="single" w:sz="4" w:space="0" w:color="auto"/>
              <w:bottom w:val="single" w:sz="4" w:space="0" w:color="auto"/>
              <w:right w:val="single" w:sz="4" w:space="0" w:color="auto"/>
            </w:tcBorders>
            <w:hideMark/>
          </w:tcPr>
          <w:p w14:paraId="244AB599"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12576B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39,3</w:t>
            </w:r>
          </w:p>
        </w:tc>
        <w:tc>
          <w:tcPr>
            <w:tcW w:w="1134" w:type="dxa"/>
            <w:tcBorders>
              <w:top w:val="single" w:sz="4" w:space="0" w:color="000000"/>
              <w:left w:val="nil"/>
              <w:bottom w:val="single" w:sz="4" w:space="0" w:color="000000"/>
              <w:right w:val="single" w:sz="4" w:space="0" w:color="000000"/>
            </w:tcBorders>
            <w:shd w:val="clear" w:color="auto" w:fill="auto"/>
          </w:tcPr>
          <w:p w14:paraId="7549076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40,4</w:t>
            </w:r>
          </w:p>
        </w:tc>
      </w:tr>
      <w:tr w:rsidR="00981258" w:rsidRPr="00CA4A4A" w14:paraId="511877A8" w14:textId="77777777" w:rsidTr="00981258">
        <w:trPr>
          <w:trHeight w:val="659"/>
        </w:trPr>
        <w:tc>
          <w:tcPr>
            <w:tcW w:w="10066" w:type="dxa"/>
            <w:gridSpan w:val="4"/>
            <w:tcBorders>
              <w:top w:val="single" w:sz="4" w:space="0" w:color="auto"/>
              <w:left w:val="single" w:sz="4" w:space="0" w:color="auto"/>
              <w:bottom w:val="single" w:sz="4" w:space="0" w:color="auto"/>
              <w:right w:val="single" w:sz="4" w:space="0" w:color="auto"/>
            </w:tcBorders>
            <w:hideMark/>
          </w:tcPr>
          <w:p w14:paraId="052755EF"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3 подпрограммы 2. Совершенствование оказания медицинской помощи больным гепатитами B и C, лицам, инфицированным вирусом иммунодефицита человека, развитие новых эффективных методов лечения</w:t>
            </w:r>
          </w:p>
        </w:tc>
      </w:tr>
      <w:tr w:rsidR="00981258" w:rsidRPr="00CA4A4A" w14:paraId="0C8A515F"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2B34CF6"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ВИЧ-инфицированных лиц, получающих антиретровирусную терапию, от числа состоящих на диспансерном учете</w:t>
            </w:r>
          </w:p>
        </w:tc>
        <w:tc>
          <w:tcPr>
            <w:tcW w:w="1844" w:type="dxa"/>
            <w:tcBorders>
              <w:top w:val="single" w:sz="4" w:space="0" w:color="auto"/>
              <w:left w:val="single" w:sz="4" w:space="0" w:color="auto"/>
              <w:bottom w:val="single" w:sz="4" w:space="0" w:color="auto"/>
              <w:right w:val="single" w:sz="4" w:space="0" w:color="auto"/>
            </w:tcBorders>
            <w:hideMark/>
          </w:tcPr>
          <w:p w14:paraId="239C468C"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D4B1FC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90,0</w:t>
            </w:r>
          </w:p>
        </w:tc>
        <w:tc>
          <w:tcPr>
            <w:tcW w:w="1134" w:type="dxa"/>
            <w:tcBorders>
              <w:top w:val="single" w:sz="4" w:space="0" w:color="000000"/>
              <w:left w:val="nil"/>
              <w:bottom w:val="single" w:sz="4" w:space="0" w:color="000000"/>
              <w:right w:val="single" w:sz="4" w:space="0" w:color="000000"/>
            </w:tcBorders>
            <w:shd w:val="clear" w:color="auto" w:fill="auto"/>
          </w:tcPr>
          <w:p w14:paraId="060F1AF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82,6</w:t>
            </w:r>
          </w:p>
        </w:tc>
      </w:tr>
      <w:tr w:rsidR="00981258" w:rsidRPr="00CA4A4A" w14:paraId="7CA91CEB"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160629C"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лиц, инфицированных вирусом иммунодефицита человека, состоящих под диспансерным наблюдением на конец отчетного года, охваченных обследованием на количественное определение РНК вируса иммунодефицита человека</w:t>
            </w:r>
          </w:p>
        </w:tc>
        <w:tc>
          <w:tcPr>
            <w:tcW w:w="1844" w:type="dxa"/>
            <w:tcBorders>
              <w:top w:val="single" w:sz="4" w:space="0" w:color="auto"/>
              <w:left w:val="single" w:sz="4" w:space="0" w:color="auto"/>
              <w:bottom w:val="single" w:sz="4" w:space="0" w:color="auto"/>
              <w:right w:val="single" w:sz="4" w:space="0" w:color="auto"/>
            </w:tcBorders>
            <w:hideMark/>
          </w:tcPr>
          <w:p w14:paraId="59B3BDE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5F885E5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nil"/>
              <w:left w:val="nil"/>
              <w:bottom w:val="single" w:sz="4" w:space="0" w:color="000000"/>
              <w:right w:val="single" w:sz="4" w:space="0" w:color="000000"/>
            </w:tcBorders>
            <w:shd w:val="clear" w:color="auto" w:fill="auto"/>
          </w:tcPr>
          <w:p w14:paraId="0D9733C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98,5</w:t>
            </w:r>
          </w:p>
        </w:tc>
      </w:tr>
      <w:tr w:rsidR="00981258" w:rsidRPr="00CA4A4A" w14:paraId="05F895F7"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EC77135"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Охват медицинским освидетельствованием на ВИЧ-инфекцию населения Новосибирской области</w:t>
            </w:r>
          </w:p>
        </w:tc>
        <w:tc>
          <w:tcPr>
            <w:tcW w:w="1844" w:type="dxa"/>
            <w:tcBorders>
              <w:top w:val="single" w:sz="4" w:space="0" w:color="auto"/>
              <w:left w:val="single" w:sz="4" w:space="0" w:color="auto"/>
              <w:bottom w:val="single" w:sz="4" w:space="0" w:color="auto"/>
              <w:right w:val="single" w:sz="4" w:space="0" w:color="auto"/>
            </w:tcBorders>
            <w:hideMark/>
          </w:tcPr>
          <w:p w14:paraId="444EF89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24A46A57"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24,0</w:t>
            </w:r>
          </w:p>
        </w:tc>
        <w:tc>
          <w:tcPr>
            <w:tcW w:w="1134" w:type="dxa"/>
            <w:tcBorders>
              <w:top w:val="nil"/>
              <w:left w:val="nil"/>
              <w:bottom w:val="single" w:sz="4" w:space="0" w:color="000000"/>
              <w:right w:val="single" w:sz="4" w:space="0" w:color="000000"/>
            </w:tcBorders>
            <w:shd w:val="clear" w:color="auto" w:fill="auto"/>
          </w:tcPr>
          <w:p w14:paraId="5290542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29,8</w:t>
            </w:r>
          </w:p>
        </w:tc>
      </w:tr>
      <w:tr w:rsidR="00981258" w:rsidRPr="00CA4A4A" w14:paraId="3D59E7FD"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2C9DD0A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4 подпрограммы 2. Развитие комплексной системы профилактики, диагностики, лечения и реабилитации при психических расстройствах</w:t>
            </w:r>
          </w:p>
        </w:tc>
      </w:tr>
      <w:tr w:rsidR="00981258" w:rsidRPr="00CA4A4A" w14:paraId="474165D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D25A888"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больных психическими расстройствами, повторно госпитализированных в течение года</w:t>
            </w:r>
          </w:p>
        </w:tc>
        <w:tc>
          <w:tcPr>
            <w:tcW w:w="1844" w:type="dxa"/>
            <w:tcBorders>
              <w:top w:val="single" w:sz="4" w:space="0" w:color="auto"/>
              <w:left w:val="single" w:sz="4" w:space="0" w:color="auto"/>
              <w:bottom w:val="single" w:sz="4" w:space="0" w:color="auto"/>
              <w:right w:val="single" w:sz="4" w:space="0" w:color="auto"/>
            </w:tcBorders>
            <w:hideMark/>
          </w:tcPr>
          <w:p w14:paraId="68BF3827"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ADA2CB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15,25</w:t>
            </w:r>
          </w:p>
        </w:tc>
        <w:tc>
          <w:tcPr>
            <w:tcW w:w="1134" w:type="dxa"/>
            <w:tcBorders>
              <w:top w:val="single" w:sz="4" w:space="0" w:color="000000"/>
              <w:left w:val="nil"/>
              <w:bottom w:val="single" w:sz="4" w:space="0" w:color="000000"/>
              <w:right w:val="single" w:sz="4" w:space="0" w:color="000000"/>
            </w:tcBorders>
            <w:shd w:val="clear" w:color="auto" w:fill="auto"/>
          </w:tcPr>
          <w:p w14:paraId="6EF1A48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14,9</w:t>
            </w:r>
          </w:p>
        </w:tc>
      </w:tr>
      <w:tr w:rsidR="00981258" w:rsidRPr="00CA4A4A" w14:paraId="2482CC2D"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32EC0B8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5 подпрограммы 2. Совершенствование медицинской помощи больным с сосудистыми заболеваниями</w:t>
            </w:r>
          </w:p>
        </w:tc>
      </w:tr>
      <w:tr w:rsidR="00981258" w:rsidRPr="00CA4A4A" w14:paraId="0C9F4582" w14:textId="77777777" w:rsidTr="00981258">
        <w:trPr>
          <w:trHeight w:val="297"/>
        </w:trPr>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48DFB28A"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Смертность от ишемической болезни сердца</w:t>
            </w:r>
          </w:p>
        </w:tc>
        <w:tc>
          <w:tcPr>
            <w:tcW w:w="1844" w:type="dxa"/>
            <w:tcBorders>
              <w:top w:val="single" w:sz="4" w:space="0" w:color="000000"/>
              <w:left w:val="nil"/>
              <w:bottom w:val="single" w:sz="4" w:space="0" w:color="000000"/>
              <w:right w:val="single" w:sz="4" w:space="0" w:color="000000"/>
            </w:tcBorders>
            <w:shd w:val="clear" w:color="auto" w:fill="auto"/>
            <w:hideMark/>
          </w:tcPr>
          <w:p w14:paraId="48D129F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 xml:space="preserve">случаев на </w:t>
            </w:r>
          </w:p>
          <w:p w14:paraId="1B435CF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 тыс. населения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2525C1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422,7</w:t>
            </w:r>
          </w:p>
        </w:tc>
        <w:tc>
          <w:tcPr>
            <w:tcW w:w="1134" w:type="dxa"/>
            <w:tcBorders>
              <w:top w:val="single" w:sz="4" w:space="0" w:color="000000"/>
              <w:left w:val="nil"/>
              <w:bottom w:val="single" w:sz="4" w:space="0" w:color="000000"/>
              <w:right w:val="single" w:sz="4" w:space="0" w:color="000000"/>
            </w:tcBorders>
            <w:shd w:val="clear" w:color="auto" w:fill="auto"/>
          </w:tcPr>
          <w:p w14:paraId="2CA337C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502,8</w:t>
            </w:r>
          </w:p>
        </w:tc>
      </w:tr>
      <w:tr w:rsidR="00981258" w:rsidRPr="00CA4A4A" w14:paraId="796662AB" w14:textId="77777777" w:rsidTr="00981258">
        <w:tc>
          <w:tcPr>
            <w:tcW w:w="5670" w:type="dxa"/>
            <w:tcBorders>
              <w:top w:val="nil"/>
              <w:left w:val="single" w:sz="4" w:space="0" w:color="000000"/>
              <w:bottom w:val="single" w:sz="4" w:space="0" w:color="000000"/>
              <w:right w:val="single" w:sz="4" w:space="0" w:color="000000"/>
            </w:tcBorders>
            <w:shd w:val="clear" w:color="auto" w:fill="auto"/>
            <w:hideMark/>
          </w:tcPr>
          <w:p w14:paraId="553A3489"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Смертность от цереброваскулярных заболеваний</w:t>
            </w:r>
          </w:p>
        </w:tc>
        <w:tc>
          <w:tcPr>
            <w:tcW w:w="1844" w:type="dxa"/>
            <w:tcBorders>
              <w:top w:val="nil"/>
              <w:left w:val="nil"/>
              <w:bottom w:val="single" w:sz="4" w:space="0" w:color="000000"/>
              <w:right w:val="single" w:sz="4" w:space="0" w:color="000000"/>
            </w:tcBorders>
            <w:shd w:val="clear" w:color="auto" w:fill="auto"/>
            <w:hideMark/>
          </w:tcPr>
          <w:p w14:paraId="34FE615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случаев на 100 тыс. населения</w:t>
            </w:r>
          </w:p>
        </w:tc>
        <w:tc>
          <w:tcPr>
            <w:tcW w:w="1418" w:type="dxa"/>
            <w:tcBorders>
              <w:top w:val="nil"/>
              <w:left w:val="single" w:sz="4" w:space="0" w:color="000000"/>
              <w:bottom w:val="single" w:sz="4" w:space="0" w:color="000000"/>
              <w:right w:val="single" w:sz="4" w:space="0" w:color="000000"/>
            </w:tcBorders>
            <w:shd w:val="clear" w:color="auto" w:fill="auto"/>
          </w:tcPr>
          <w:p w14:paraId="1DE8D37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163,8</w:t>
            </w:r>
          </w:p>
        </w:tc>
        <w:tc>
          <w:tcPr>
            <w:tcW w:w="1134" w:type="dxa"/>
            <w:tcBorders>
              <w:top w:val="nil"/>
              <w:left w:val="nil"/>
              <w:bottom w:val="single" w:sz="4" w:space="0" w:color="000000"/>
              <w:right w:val="single" w:sz="4" w:space="0" w:color="000000"/>
            </w:tcBorders>
            <w:shd w:val="clear" w:color="auto" w:fill="auto"/>
          </w:tcPr>
          <w:p w14:paraId="08066BE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170,8</w:t>
            </w:r>
          </w:p>
        </w:tc>
      </w:tr>
      <w:tr w:rsidR="00981258" w:rsidRPr="00CA4A4A" w14:paraId="37B5A9E3"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67E42D9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6 подпрограммы 2. Совершенствование оказания скорой, в том числе скорой специализированной, медицинской помощи, медицинской эвакуации</w:t>
            </w:r>
          </w:p>
        </w:tc>
      </w:tr>
      <w:tr w:rsidR="00981258" w:rsidRPr="00CA4A4A" w14:paraId="3E3DD300"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F432D80"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выездов бригад скорой медицинской помощи в экстренной форме со временем доезда до пациента менее 20 минут</w:t>
            </w:r>
          </w:p>
        </w:tc>
        <w:tc>
          <w:tcPr>
            <w:tcW w:w="1844" w:type="dxa"/>
            <w:tcBorders>
              <w:top w:val="single" w:sz="4" w:space="0" w:color="auto"/>
              <w:left w:val="single" w:sz="4" w:space="0" w:color="auto"/>
              <w:bottom w:val="single" w:sz="4" w:space="0" w:color="auto"/>
              <w:right w:val="single" w:sz="4" w:space="0" w:color="auto"/>
            </w:tcBorders>
            <w:hideMark/>
          </w:tcPr>
          <w:p w14:paraId="5F355EA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D7C9CE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90,5</w:t>
            </w:r>
          </w:p>
        </w:tc>
        <w:tc>
          <w:tcPr>
            <w:tcW w:w="1134" w:type="dxa"/>
            <w:tcBorders>
              <w:top w:val="single" w:sz="4" w:space="0" w:color="000000"/>
              <w:left w:val="nil"/>
              <w:bottom w:val="single" w:sz="4" w:space="0" w:color="000000"/>
              <w:right w:val="single" w:sz="4" w:space="0" w:color="000000"/>
            </w:tcBorders>
            <w:shd w:val="clear" w:color="auto" w:fill="auto"/>
          </w:tcPr>
          <w:p w14:paraId="509D511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83,12</w:t>
            </w:r>
          </w:p>
        </w:tc>
      </w:tr>
      <w:tr w:rsidR="00981258" w:rsidRPr="00CA4A4A" w14:paraId="4BED136B"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4D47E70"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Число лиц (пациентов), дополнительно эвакуированных с использованием санитарной авиации</w:t>
            </w:r>
          </w:p>
        </w:tc>
        <w:tc>
          <w:tcPr>
            <w:tcW w:w="1844" w:type="dxa"/>
            <w:tcBorders>
              <w:top w:val="single" w:sz="4" w:space="0" w:color="000000"/>
              <w:left w:val="nil"/>
              <w:bottom w:val="single" w:sz="4" w:space="0" w:color="000000"/>
              <w:right w:val="single" w:sz="4" w:space="0" w:color="000000"/>
            </w:tcBorders>
            <w:shd w:val="clear" w:color="auto" w:fill="auto"/>
          </w:tcPr>
          <w:p w14:paraId="47038DE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 xml:space="preserve">человек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E68342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218</w:t>
            </w:r>
          </w:p>
        </w:tc>
        <w:tc>
          <w:tcPr>
            <w:tcW w:w="1134" w:type="dxa"/>
            <w:tcBorders>
              <w:top w:val="single" w:sz="4" w:space="0" w:color="000000"/>
              <w:left w:val="nil"/>
              <w:bottom w:val="single" w:sz="4" w:space="0" w:color="000000"/>
              <w:right w:val="single" w:sz="4" w:space="0" w:color="000000"/>
            </w:tcBorders>
            <w:shd w:val="clear" w:color="auto" w:fill="auto"/>
          </w:tcPr>
          <w:p w14:paraId="2EA6B150"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224</w:t>
            </w:r>
          </w:p>
        </w:tc>
      </w:tr>
      <w:tr w:rsidR="00981258" w:rsidRPr="00CA4A4A" w14:paraId="0E5D484D"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610EC30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7 подпрограммы 2. Совершенствование оказания медицинской помощи пострадавшим при дорожно-транспортных происшествиях, развитие новых эффективных методов лечения</w:t>
            </w:r>
          </w:p>
        </w:tc>
      </w:tr>
      <w:tr w:rsidR="00981258" w:rsidRPr="00CA4A4A" w14:paraId="33858D04"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2BAB7A81"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Больничная летальность пострадавших в результате дорожно-транспортных происшествий</w:t>
            </w:r>
          </w:p>
        </w:tc>
        <w:tc>
          <w:tcPr>
            <w:tcW w:w="1844" w:type="dxa"/>
            <w:tcBorders>
              <w:top w:val="single" w:sz="4" w:space="0" w:color="auto"/>
              <w:left w:val="single" w:sz="4" w:space="0" w:color="auto"/>
              <w:bottom w:val="single" w:sz="4" w:space="0" w:color="auto"/>
              <w:right w:val="single" w:sz="4" w:space="0" w:color="auto"/>
            </w:tcBorders>
            <w:hideMark/>
          </w:tcPr>
          <w:p w14:paraId="6C877A1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464567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w:t>
            </w:r>
          </w:p>
        </w:tc>
        <w:tc>
          <w:tcPr>
            <w:tcW w:w="1134" w:type="dxa"/>
            <w:tcBorders>
              <w:top w:val="single" w:sz="4" w:space="0" w:color="000000"/>
              <w:left w:val="nil"/>
              <w:bottom w:val="single" w:sz="4" w:space="0" w:color="000000"/>
              <w:right w:val="single" w:sz="4" w:space="0" w:color="000000"/>
            </w:tcBorders>
            <w:shd w:val="clear" w:color="auto" w:fill="auto"/>
          </w:tcPr>
          <w:p w14:paraId="385517F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w:t>
            </w:r>
          </w:p>
        </w:tc>
      </w:tr>
      <w:tr w:rsidR="00981258" w:rsidRPr="00CA4A4A" w14:paraId="2B1BEC49"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257F98F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8 подпрограммы 2. Совершенствование системы оказания медицинской помощи больным прочими заболеваниями</w:t>
            </w:r>
          </w:p>
        </w:tc>
      </w:tr>
      <w:tr w:rsidR="00981258" w:rsidRPr="00CA4A4A" w14:paraId="4D553AB9"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69447AF8"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детей до 18 лет, больных сахарным диабетом, с установленными инсулиновыми помпами, обеспеченных расходными материалами для инсулиновых помп (от числа нуждающихся)</w:t>
            </w:r>
          </w:p>
        </w:tc>
        <w:tc>
          <w:tcPr>
            <w:tcW w:w="1844" w:type="dxa"/>
            <w:tcBorders>
              <w:top w:val="single" w:sz="4" w:space="0" w:color="auto"/>
              <w:left w:val="single" w:sz="4" w:space="0" w:color="auto"/>
              <w:bottom w:val="single" w:sz="4" w:space="0" w:color="auto"/>
              <w:right w:val="single" w:sz="4" w:space="0" w:color="auto"/>
            </w:tcBorders>
            <w:hideMark/>
          </w:tcPr>
          <w:p w14:paraId="032E5CC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24A917B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c>
          <w:tcPr>
            <w:tcW w:w="1134" w:type="dxa"/>
            <w:tcBorders>
              <w:top w:val="single" w:sz="4" w:space="0" w:color="auto"/>
              <w:left w:val="single" w:sz="4" w:space="0" w:color="auto"/>
              <w:bottom w:val="single" w:sz="4" w:space="0" w:color="auto"/>
              <w:right w:val="single" w:sz="4" w:space="0" w:color="auto"/>
            </w:tcBorders>
          </w:tcPr>
          <w:p w14:paraId="06001C9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981258" w:rsidRPr="00CA4A4A" w14:paraId="536F63C3"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59BAA6B1"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граждан, получивших льготную медицинскую помощь по зубопротезированию, глазному протезированию, слухопротезированию (ежегодно)</w:t>
            </w:r>
          </w:p>
        </w:tc>
        <w:tc>
          <w:tcPr>
            <w:tcW w:w="1844" w:type="dxa"/>
            <w:tcBorders>
              <w:top w:val="single" w:sz="4" w:space="0" w:color="auto"/>
              <w:left w:val="single" w:sz="4" w:space="0" w:color="auto"/>
              <w:bottom w:val="single" w:sz="4" w:space="0" w:color="auto"/>
              <w:right w:val="single" w:sz="4" w:space="0" w:color="auto"/>
            </w:tcBorders>
            <w:hideMark/>
          </w:tcPr>
          <w:p w14:paraId="6899CC2F"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F3B18E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19 689</w:t>
            </w:r>
          </w:p>
        </w:tc>
        <w:tc>
          <w:tcPr>
            <w:tcW w:w="1134" w:type="dxa"/>
            <w:tcBorders>
              <w:top w:val="single" w:sz="4" w:space="0" w:color="000000"/>
              <w:left w:val="nil"/>
              <w:bottom w:val="single" w:sz="4" w:space="0" w:color="000000"/>
              <w:right w:val="single" w:sz="4" w:space="0" w:color="000000"/>
            </w:tcBorders>
            <w:shd w:val="clear" w:color="auto" w:fill="auto"/>
          </w:tcPr>
          <w:p w14:paraId="4936B94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18</w:t>
            </w:r>
            <w:r>
              <w:rPr>
                <w:rFonts w:ascii="Times New Roman" w:hAnsi="Times New Roman" w:cs="Times New Roman"/>
                <w:sz w:val="20"/>
                <w:szCs w:val="20"/>
              </w:rPr>
              <w:t> </w:t>
            </w:r>
            <w:r w:rsidRPr="00CA4A4A">
              <w:rPr>
                <w:rFonts w:ascii="Times New Roman" w:hAnsi="Times New Roman" w:cs="Times New Roman"/>
                <w:sz w:val="20"/>
                <w:szCs w:val="20"/>
              </w:rPr>
              <w:t>112</w:t>
            </w:r>
          </w:p>
        </w:tc>
      </w:tr>
      <w:tr w:rsidR="00981258" w:rsidRPr="00CA4A4A" w14:paraId="54B83D99"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735310C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9 подпрограммы 2. Совершенствование высокотехнологичной медицинской помощи, развитие новых эффективных методов лечения</w:t>
            </w:r>
          </w:p>
        </w:tc>
      </w:tr>
      <w:tr w:rsidR="00981258" w:rsidRPr="00CA4A4A" w14:paraId="4986806E"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B1FE82E"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пациентов, которым оказана высокотехнологичная медицинская помощь, не включенная в базовую программу обязательного медицинского страхования</w:t>
            </w:r>
          </w:p>
        </w:tc>
        <w:tc>
          <w:tcPr>
            <w:tcW w:w="1844" w:type="dxa"/>
            <w:tcBorders>
              <w:top w:val="single" w:sz="4" w:space="0" w:color="auto"/>
              <w:left w:val="single" w:sz="4" w:space="0" w:color="auto"/>
              <w:bottom w:val="single" w:sz="4" w:space="0" w:color="auto"/>
              <w:right w:val="single" w:sz="4" w:space="0" w:color="auto"/>
            </w:tcBorders>
            <w:hideMark/>
          </w:tcPr>
          <w:p w14:paraId="521AFF2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0BA8DB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w:t>
            </w:r>
            <w:r>
              <w:rPr>
                <w:rFonts w:ascii="Times New Roman" w:hAnsi="Times New Roman" w:cs="Times New Roman"/>
                <w:sz w:val="20"/>
                <w:szCs w:val="20"/>
              </w:rPr>
              <w:t> </w:t>
            </w:r>
            <w:r w:rsidRPr="00CA4A4A">
              <w:rPr>
                <w:rFonts w:ascii="Times New Roman" w:hAnsi="Times New Roman" w:cs="Times New Roman"/>
                <w:sz w:val="20"/>
                <w:szCs w:val="20"/>
              </w:rPr>
              <w:t>089</w:t>
            </w:r>
          </w:p>
        </w:tc>
        <w:tc>
          <w:tcPr>
            <w:tcW w:w="1134" w:type="dxa"/>
            <w:tcBorders>
              <w:top w:val="single" w:sz="4" w:space="0" w:color="000000"/>
              <w:left w:val="nil"/>
              <w:bottom w:val="single" w:sz="4" w:space="0" w:color="000000"/>
              <w:right w:val="single" w:sz="4" w:space="0" w:color="000000"/>
            </w:tcBorders>
            <w:shd w:val="clear" w:color="auto" w:fill="auto"/>
          </w:tcPr>
          <w:p w14:paraId="3FDAD76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w:t>
            </w:r>
            <w:r>
              <w:rPr>
                <w:rFonts w:ascii="Times New Roman" w:hAnsi="Times New Roman" w:cs="Times New Roman"/>
                <w:sz w:val="20"/>
                <w:szCs w:val="20"/>
              </w:rPr>
              <w:t> </w:t>
            </w:r>
            <w:r w:rsidRPr="00CA4A4A">
              <w:rPr>
                <w:rFonts w:ascii="Times New Roman" w:hAnsi="Times New Roman" w:cs="Times New Roman"/>
                <w:sz w:val="20"/>
                <w:szCs w:val="20"/>
              </w:rPr>
              <w:t>089</w:t>
            </w:r>
          </w:p>
        </w:tc>
      </w:tr>
      <w:tr w:rsidR="00981258" w:rsidRPr="00CA4A4A" w14:paraId="5D7582ED"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7F9D906"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трансплантированных органов в числе заготовленных органов для трансплантации</w:t>
            </w:r>
          </w:p>
        </w:tc>
        <w:tc>
          <w:tcPr>
            <w:tcW w:w="1844" w:type="dxa"/>
            <w:tcBorders>
              <w:top w:val="single" w:sz="4" w:space="0" w:color="auto"/>
              <w:left w:val="single" w:sz="4" w:space="0" w:color="auto"/>
              <w:bottom w:val="single" w:sz="4" w:space="0" w:color="auto"/>
              <w:right w:val="single" w:sz="4" w:space="0" w:color="auto"/>
            </w:tcBorders>
            <w:hideMark/>
          </w:tcPr>
          <w:p w14:paraId="5707859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69C8D2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90,0</w:t>
            </w:r>
          </w:p>
        </w:tc>
        <w:tc>
          <w:tcPr>
            <w:tcW w:w="1134" w:type="dxa"/>
            <w:tcBorders>
              <w:top w:val="single" w:sz="4" w:space="0" w:color="000000"/>
              <w:left w:val="nil"/>
              <w:bottom w:val="single" w:sz="4" w:space="0" w:color="000000"/>
              <w:right w:val="single" w:sz="4" w:space="0" w:color="000000"/>
            </w:tcBorders>
            <w:shd w:val="clear" w:color="auto" w:fill="auto"/>
          </w:tcPr>
          <w:p w14:paraId="4EDF095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91,4</w:t>
            </w:r>
          </w:p>
        </w:tc>
      </w:tr>
      <w:tr w:rsidR="00981258" w:rsidRPr="00CA4A4A" w14:paraId="4CECBFE8"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002CACC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10 подпрограммы 2. Обеспечение безопасности и качества донорской крови и ее компонентов</w:t>
            </w:r>
          </w:p>
        </w:tc>
      </w:tr>
      <w:tr w:rsidR="00981258" w:rsidRPr="00CA4A4A" w14:paraId="3D15B08E"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18B05EB"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станций переливания крови, обеспечивающих современный уровень качества и безопасности донорской крови и ее компонентов</w:t>
            </w:r>
          </w:p>
        </w:tc>
        <w:tc>
          <w:tcPr>
            <w:tcW w:w="1844" w:type="dxa"/>
            <w:tcBorders>
              <w:top w:val="single" w:sz="4" w:space="0" w:color="auto"/>
              <w:left w:val="single" w:sz="4" w:space="0" w:color="auto"/>
              <w:bottom w:val="single" w:sz="4" w:space="0" w:color="auto"/>
              <w:right w:val="single" w:sz="4" w:space="0" w:color="auto"/>
            </w:tcBorders>
            <w:hideMark/>
          </w:tcPr>
          <w:p w14:paraId="3D6EDA0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60AFB16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c>
          <w:tcPr>
            <w:tcW w:w="1134" w:type="dxa"/>
            <w:tcBorders>
              <w:top w:val="single" w:sz="4" w:space="0" w:color="auto"/>
              <w:left w:val="single" w:sz="4" w:space="0" w:color="auto"/>
              <w:bottom w:val="single" w:sz="4" w:space="0" w:color="auto"/>
              <w:right w:val="single" w:sz="4" w:space="0" w:color="auto"/>
            </w:tcBorders>
          </w:tcPr>
          <w:p w14:paraId="4F34F13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981258" w:rsidRPr="00CA4A4A" w14:paraId="4E4C8C32"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0423039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11 подпрограммы 2. Обеспечение государственных услуг в рамках территориальной программы государственных гарантий бесплатного оказания медицинской помощи</w:t>
            </w:r>
          </w:p>
        </w:tc>
      </w:tr>
      <w:tr w:rsidR="00981258" w:rsidRPr="00CA4A4A" w14:paraId="090A6F65"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69AB2EAE"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Процент исполнения объемов государственного задания</w:t>
            </w:r>
          </w:p>
        </w:tc>
        <w:tc>
          <w:tcPr>
            <w:tcW w:w="1844" w:type="dxa"/>
            <w:tcBorders>
              <w:top w:val="single" w:sz="4" w:space="0" w:color="auto"/>
              <w:left w:val="single" w:sz="4" w:space="0" w:color="auto"/>
              <w:bottom w:val="single" w:sz="4" w:space="0" w:color="auto"/>
              <w:right w:val="single" w:sz="4" w:space="0" w:color="auto"/>
            </w:tcBorders>
            <w:hideMark/>
          </w:tcPr>
          <w:p w14:paraId="672AC537"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EDCC06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14:paraId="25CEC93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r>
      <w:tr w:rsidR="00981258" w:rsidRPr="00CA4A4A" w14:paraId="33D60B45"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7060277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12 подпрограммы 2. Предоставление отдельных видов медицинской помощи (в том числе обеспечение доступности лекарственных препаратов больным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лицам после трансплантации органов и/или тканей) жителям Новосибирской области в рамках софинансирования расходов из федерального бюджета</w:t>
            </w:r>
          </w:p>
        </w:tc>
      </w:tr>
      <w:tr w:rsidR="00981258" w:rsidRPr="00CA4A4A" w14:paraId="65C4914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57B1B3A"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Охват лекарственным обеспечением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w:t>
            </w:r>
          </w:p>
        </w:tc>
        <w:tc>
          <w:tcPr>
            <w:tcW w:w="1844" w:type="dxa"/>
            <w:tcBorders>
              <w:top w:val="single" w:sz="4" w:space="0" w:color="auto"/>
              <w:left w:val="single" w:sz="4" w:space="0" w:color="auto"/>
              <w:bottom w:val="single" w:sz="4" w:space="0" w:color="auto"/>
              <w:right w:val="single" w:sz="4" w:space="0" w:color="auto"/>
            </w:tcBorders>
            <w:hideMark/>
          </w:tcPr>
          <w:p w14:paraId="4ED04CA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2819483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99,8</w:t>
            </w:r>
          </w:p>
        </w:tc>
        <w:tc>
          <w:tcPr>
            <w:tcW w:w="1134" w:type="dxa"/>
            <w:tcBorders>
              <w:top w:val="single" w:sz="4" w:space="0" w:color="auto"/>
              <w:left w:val="single" w:sz="4" w:space="0" w:color="auto"/>
              <w:bottom w:val="single" w:sz="4" w:space="0" w:color="auto"/>
              <w:right w:val="single" w:sz="4" w:space="0" w:color="auto"/>
            </w:tcBorders>
          </w:tcPr>
          <w:p w14:paraId="6CF3F32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981258" w:rsidRPr="00CA4A4A" w14:paraId="0CF2EB25"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41058CAF"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Подпрограмма 3. «Развитие государственно-частного партнерства»</w:t>
            </w:r>
          </w:p>
        </w:tc>
      </w:tr>
      <w:tr w:rsidR="00981258" w:rsidRPr="00CA4A4A" w14:paraId="7FBC3554"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5E33AE8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Цель подпрограммы 3. Развитие государственно-частного партнерства как эффективного механизма, обеспечивающего повышение доступности и качества оказания медицинской помощи населению Новосибирской области</w:t>
            </w:r>
          </w:p>
        </w:tc>
      </w:tr>
      <w:tr w:rsidR="00981258" w:rsidRPr="00CA4A4A" w14:paraId="096D7648"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7256DD1C"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1 подпрограммы 3. Формирование организационно-правовых и финансовых механизмов, обеспечивающих долгосрочное взаимодействие между государственной и частной системой здравоохранения</w:t>
            </w:r>
          </w:p>
        </w:tc>
      </w:tr>
      <w:tr w:rsidR="00981258" w:rsidRPr="00CA4A4A" w14:paraId="0508BE9D"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75F6C6A"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Количество заключенных концессионных соглашений и соглашений о государственно-частном партнерстве в отношении объектов здравоохранения</w:t>
            </w:r>
          </w:p>
        </w:tc>
        <w:tc>
          <w:tcPr>
            <w:tcW w:w="1844" w:type="dxa"/>
            <w:tcBorders>
              <w:top w:val="single" w:sz="4" w:space="0" w:color="auto"/>
              <w:left w:val="single" w:sz="4" w:space="0" w:color="auto"/>
              <w:bottom w:val="single" w:sz="4" w:space="0" w:color="auto"/>
              <w:right w:val="single" w:sz="4" w:space="0" w:color="auto"/>
            </w:tcBorders>
            <w:hideMark/>
          </w:tcPr>
          <w:p w14:paraId="32CF0A8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единиц</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BD4C09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w:t>
            </w:r>
          </w:p>
        </w:tc>
        <w:tc>
          <w:tcPr>
            <w:tcW w:w="1134" w:type="dxa"/>
            <w:tcBorders>
              <w:top w:val="single" w:sz="4" w:space="0" w:color="000000"/>
              <w:left w:val="nil"/>
              <w:bottom w:val="single" w:sz="4" w:space="0" w:color="000000"/>
              <w:right w:val="single" w:sz="4" w:space="0" w:color="000000"/>
            </w:tcBorders>
            <w:shd w:val="clear" w:color="auto" w:fill="auto"/>
          </w:tcPr>
          <w:p w14:paraId="3BECC32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w:t>
            </w:r>
          </w:p>
        </w:tc>
      </w:tr>
      <w:tr w:rsidR="00981258" w:rsidRPr="00CA4A4A" w14:paraId="03E8BDAB"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3B854D0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Подпрограмма 4. «Охрана здоровья матери и ребенка»</w:t>
            </w:r>
          </w:p>
        </w:tc>
      </w:tr>
      <w:tr w:rsidR="00981258" w:rsidRPr="00CA4A4A" w14:paraId="10EF2806" w14:textId="77777777" w:rsidTr="00981258">
        <w:trPr>
          <w:trHeight w:val="468"/>
        </w:trPr>
        <w:tc>
          <w:tcPr>
            <w:tcW w:w="10066" w:type="dxa"/>
            <w:gridSpan w:val="4"/>
            <w:tcBorders>
              <w:top w:val="single" w:sz="4" w:space="0" w:color="auto"/>
              <w:left w:val="single" w:sz="4" w:space="0" w:color="auto"/>
              <w:bottom w:val="single" w:sz="4" w:space="0" w:color="auto"/>
              <w:right w:val="single" w:sz="4" w:space="0" w:color="auto"/>
            </w:tcBorders>
            <w:hideMark/>
          </w:tcPr>
          <w:p w14:paraId="12C0FE79"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Цель подпрограммы 4. Создание условий для предупреждения и снижения материнской и младенческой смертности, укрепление здоровья детского населения, сохранение репродуктивного здоровья населения Новосибирской области</w:t>
            </w:r>
          </w:p>
        </w:tc>
      </w:tr>
      <w:tr w:rsidR="00981258" w:rsidRPr="00CA4A4A" w14:paraId="29D887A9"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41DF2D4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1 подпрограммы 4. Совершенствование системы охраны репродуктивного здоровья населения и обеспечение безопасного материнства</w:t>
            </w:r>
          </w:p>
        </w:tc>
      </w:tr>
      <w:tr w:rsidR="00981258" w:rsidRPr="00CA4A4A" w14:paraId="361493A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2D91ED5"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обследованных беременных женщин в первом триместре по алгоритму комплексной пренатальной (дородовой) диагностики нарушений развития ребенка от числа поставленных на учет в первый триместр беременности</w:t>
            </w:r>
          </w:p>
        </w:tc>
        <w:tc>
          <w:tcPr>
            <w:tcW w:w="1844" w:type="dxa"/>
            <w:tcBorders>
              <w:top w:val="single" w:sz="4" w:space="0" w:color="auto"/>
              <w:left w:val="single" w:sz="4" w:space="0" w:color="auto"/>
              <w:bottom w:val="single" w:sz="4" w:space="0" w:color="auto"/>
              <w:right w:val="single" w:sz="4" w:space="0" w:color="auto"/>
            </w:tcBorders>
            <w:hideMark/>
          </w:tcPr>
          <w:p w14:paraId="0E80B35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A6BC71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14:paraId="13C2DFE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r>
      <w:tr w:rsidR="00981258" w:rsidRPr="00CA4A4A" w14:paraId="0EF2D79F"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E708B36"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преждевременных родов (22-37 недель) в перинатальных центрах</w:t>
            </w:r>
          </w:p>
        </w:tc>
        <w:tc>
          <w:tcPr>
            <w:tcW w:w="1844" w:type="dxa"/>
            <w:tcBorders>
              <w:top w:val="single" w:sz="4" w:space="0" w:color="auto"/>
              <w:left w:val="single" w:sz="4" w:space="0" w:color="auto"/>
              <w:bottom w:val="single" w:sz="4" w:space="0" w:color="auto"/>
              <w:right w:val="single" w:sz="4" w:space="0" w:color="auto"/>
            </w:tcBorders>
            <w:hideMark/>
          </w:tcPr>
          <w:p w14:paraId="4E997CE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15934B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60,7</w:t>
            </w:r>
          </w:p>
        </w:tc>
        <w:tc>
          <w:tcPr>
            <w:tcW w:w="1134" w:type="dxa"/>
            <w:tcBorders>
              <w:top w:val="single" w:sz="4" w:space="0" w:color="000000"/>
              <w:left w:val="nil"/>
              <w:bottom w:val="single" w:sz="4" w:space="0" w:color="000000"/>
              <w:right w:val="single" w:sz="4" w:space="0" w:color="000000"/>
            </w:tcBorders>
            <w:shd w:val="clear" w:color="auto" w:fill="auto"/>
          </w:tcPr>
          <w:p w14:paraId="0647E397"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75,2</w:t>
            </w:r>
          </w:p>
        </w:tc>
      </w:tr>
      <w:tr w:rsidR="00981258" w:rsidRPr="00CA4A4A" w14:paraId="2BBD7B6E"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1546B858"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Число абортов</w:t>
            </w:r>
          </w:p>
        </w:tc>
        <w:tc>
          <w:tcPr>
            <w:tcW w:w="1844" w:type="dxa"/>
            <w:tcBorders>
              <w:top w:val="single" w:sz="4" w:space="0" w:color="auto"/>
              <w:left w:val="single" w:sz="4" w:space="0" w:color="auto"/>
              <w:bottom w:val="single" w:sz="4" w:space="0" w:color="auto"/>
              <w:right w:val="single" w:sz="4" w:space="0" w:color="auto"/>
            </w:tcBorders>
            <w:hideMark/>
          </w:tcPr>
          <w:p w14:paraId="551AC9A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количество на 1000 женщин в возрасте 15</w:t>
            </w:r>
            <w:r w:rsidRPr="00CA4A4A">
              <w:rPr>
                <w:rFonts w:ascii="Times New Roman" w:hAnsi="Times New Roman" w:cs="Times New Roman"/>
                <w:sz w:val="20"/>
                <w:szCs w:val="20"/>
              </w:rPr>
              <w:noBreakHyphen/>
              <w:t>49 лет</w:t>
            </w:r>
          </w:p>
        </w:tc>
        <w:tc>
          <w:tcPr>
            <w:tcW w:w="1418" w:type="dxa"/>
            <w:tcBorders>
              <w:top w:val="nil"/>
              <w:left w:val="single" w:sz="4" w:space="0" w:color="000000"/>
              <w:bottom w:val="single" w:sz="4" w:space="0" w:color="000000"/>
              <w:right w:val="single" w:sz="4" w:space="0" w:color="000000"/>
            </w:tcBorders>
            <w:shd w:val="clear" w:color="auto" w:fill="auto"/>
          </w:tcPr>
          <w:p w14:paraId="7FB7FD8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26,3</w:t>
            </w:r>
          </w:p>
        </w:tc>
        <w:tc>
          <w:tcPr>
            <w:tcW w:w="1134" w:type="dxa"/>
            <w:tcBorders>
              <w:top w:val="nil"/>
              <w:left w:val="nil"/>
              <w:bottom w:val="single" w:sz="4" w:space="0" w:color="000000"/>
              <w:right w:val="single" w:sz="4" w:space="0" w:color="000000"/>
            </w:tcBorders>
            <w:shd w:val="clear" w:color="auto" w:fill="auto"/>
          </w:tcPr>
          <w:p w14:paraId="50857A9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17,4</w:t>
            </w:r>
          </w:p>
        </w:tc>
      </w:tr>
      <w:tr w:rsidR="00981258" w:rsidRPr="00CA4A4A" w14:paraId="4C6B47A8"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1F34ECC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2 подпрограммы 4. Создание условий для развития медицинской помощи детям, в том числе и в выхаживании маловесных и недоношенных новорожденных</w:t>
            </w:r>
          </w:p>
        </w:tc>
      </w:tr>
      <w:tr w:rsidR="00981258" w:rsidRPr="00CA4A4A" w14:paraId="51631EAF"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AA8E3ED"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Охват неонатальным скринингом (доля новорожденных, обследованных на наследственные заболевания, от общего числа новорожденных)</w:t>
            </w:r>
          </w:p>
        </w:tc>
        <w:tc>
          <w:tcPr>
            <w:tcW w:w="1844" w:type="dxa"/>
            <w:tcBorders>
              <w:top w:val="single" w:sz="4" w:space="0" w:color="auto"/>
              <w:left w:val="single" w:sz="4" w:space="0" w:color="auto"/>
              <w:bottom w:val="single" w:sz="4" w:space="0" w:color="auto"/>
              <w:right w:val="single" w:sz="4" w:space="0" w:color="auto"/>
            </w:tcBorders>
            <w:hideMark/>
          </w:tcPr>
          <w:p w14:paraId="4C3CEA8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7FDA79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14:paraId="39140DD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99,0</w:t>
            </w:r>
          </w:p>
        </w:tc>
      </w:tr>
      <w:tr w:rsidR="00981258" w:rsidRPr="00CA4A4A" w14:paraId="33E9B523"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629D00E7"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Охват аудиологическим скринингом (доля новорожденных, обследованных на аудиологический скрининг, от общего числа новорожденных)</w:t>
            </w:r>
          </w:p>
        </w:tc>
        <w:tc>
          <w:tcPr>
            <w:tcW w:w="1844" w:type="dxa"/>
            <w:tcBorders>
              <w:top w:val="single" w:sz="4" w:space="0" w:color="auto"/>
              <w:left w:val="single" w:sz="4" w:space="0" w:color="auto"/>
              <w:bottom w:val="single" w:sz="4" w:space="0" w:color="auto"/>
              <w:right w:val="single" w:sz="4" w:space="0" w:color="auto"/>
            </w:tcBorders>
            <w:hideMark/>
          </w:tcPr>
          <w:p w14:paraId="3C389C3F"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62CF002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nil"/>
              <w:left w:val="nil"/>
              <w:bottom w:val="single" w:sz="4" w:space="0" w:color="000000"/>
              <w:right w:val="single" w:sz="4" w:space="0" w:color="000000"/>
            </w:tcBorders>
            <w:shd w:val="clear" w:color="auto" w:fill="auto"/>
          </w:tcPr>
          <w:p w14:paraId="3A463EF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97,2</w:t>
            </w:r>
          </w:p>
        </w:tc>
      </w:tr>
      <w:tr w:rsidR="00981258" w:rsidRPr="00CA4A4A" w14:paraId="6BC4ECF9"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27D6D6C9"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Показатель ранней неонатальной смертности</w:t>
            </w:r>
          </w:p>
        </w:tc>
        <w:tc>
          <w:tcPr>
            <w:tcW w:w="1844" w:type="dxa"/>
            <w:tcBorders>
              <w:top w:val="single" w:sz="4" w:space="0" w:color="auto"/>
              <w:left w:val="single" w:sz="4" w:space="0" w:color="auto"/>
              <w:bottom w:val="single" w:sz="4" w:space="0" w:color="auto"/>
              <w:right w:val="single" w:sz="4" w:space="0" w:color="auto"/>
            </w:tcBorders>
            <w:hideMark/>
          </w:tcPr>
          <w:p w14:paraId="77FA930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случаев на 1000 родившихся живыми</w:t>
            </w:r>
          </w:p>
        </w:tc>
        <w:tc>
          <w:tcPr>
            <w:tcW w:w="1418" w:type="dxa"/>
            <w:tcBorders>
              <w:top w:val="nil"/>
              <w:left w:val="single" w:sz="4" w:space="0" w:color="000000"/>
              <w:bottom w:val="single" w:sz="4" w:space="0" w:color="000000"/>
              <w:right w:val="single" w:sz="4" w:space="0" w:color="000000"/>
            </w:tcBorders>
            <w:shd w:val="clear" w:color="auto" w:fill="auto"/>
          </w:tcPr>
          <w:p w14:paraId="62E7E56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1,9</w:t>
            </w:r>
          </w:p>
        </w:tc>
        <w:tc>
          <w:tcPr>
            <w:tcW w:w="1134" w:type="dxa"/>
            <w:tcBorders>
              <w:top w:val="nil"/>
              <w:left w:val="nil"/>
              <w:bottom w:val="single" w:sz="4" w:space="0" w:color="000000"/>
              <w:right w:val="single" w:sz="4" w:space="0" w:color="000000"/>
            </w:tcBorders>
            <w:shd w:val="clear" w:color="auto" w:fill="auto"/>
          </w:tcPr>
          <w:p w14:paraId="7558D3D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1,8</w:t>
            </w:r>
          </w:p>
        </w:tc>
      </w:tr>
      <w:tr w:rsidR="00981258" w:rsidRPr="00CA4A4A" w14:paraId="24DCBA68"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CC3FA13"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Смертность детей 0-17 лет</w:t>
            </w:r>
          </w:p>
        </w:tc>
        <w:tc>
          <w:tcPr>
            <w:tcW w:w="1844" w:type="dxa"/>
            <w:tcBorders>
              <w:top w:val="single" w:sz="4" w:space="0" w:color="auto"/>
              <w:left w:val="single" w:sz="4" w:space="0" w:color="auto"/>
              <w:bottom w:val="single" w:sz="4" w:space="0" w:color="auto"/>
              <w:right w:val="single" w:sz="4" w:space="0" w:color="auto"/>
            </w:tcBorders>
            <w:hideMark/>
          </w:tcPr>
          <w:p w14:paraId="055DA138"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случаев на 100 тыс. населения соответствующего возраста</w:t>
            </w:r>
          </w:p>
        </w:tc>
        <w:tc>
          <w:tcPr>
            <w:tcW w:w="1418" w:type="dxa"/>
            <w:tcBorders>
              <w:top w:val="nil"/>
              <w:left w:val="single" w:sz="4" w:space="0" w:color="000000"/>
              <w:bottom w:val="single" w:sz="4" w:space="0" w:color="000000"/>
              <w:right w:val="single" w:sz="4" w:space="0" w:color="000000"/>
            </w:tcBorders>
            <w:shd w:val="clear" w:color="auto" w:fill="auto"/>
          </w:tcPr>
          <w:p w14:paraId="73FE8DA0"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59,0</w:t>
            </w:r>
          </w:p>
        </w:tc>
        <w:tc>
          <w:tcPr>
            <w:tcW w:w="1134" w:type="dxa"/>
            <w:tcBorders>
              <w:top w:val="nil"/>
              <w:left w:val="nil"/>
              <w:bottom w:val="single" w:sz="4" w:space="0" w:color="000000"/>
              <w:right w:val="single" w:sz="4" w:space="0" w:color="000000"/>
            </w:tcBorders>
            <w:shd w:val="clear" w:color="auto" w:fill="auto"/>
          </w:tcPr>
          <w:p w14:paraId="078C1A6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49,8</w:t>
            </w:r>
          </w:p>
        </w:tc>
      </w:tr>
      <w:tr w:rsidR="00981258" w:rsidRPr="00CA4A4A" w14:paraId="63AADDD3"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2E7DFFA"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Выживаемость детей, имевших при рождении очень низкую и экстремально низкую массу тела в акушерском стационаре (доля (%) выживших от числа новорожденных, родившихся с низкой и экстремально низкой массой тела в акушерском стационаре)</w:t>
            </w:r>
          </w:p>
        </w:tc>
        <w:tc>
          <w:tcPr>
            <w:tcW w:w="1844" w:type="dxa"/>
            <w:tcBorders>
              <w:top w:val="single" w:sz="4" w:space="0" w:color="auto"/>
              <w:left w:val="single" w:sz="4" w:space="0" w:color="auto"/>
              <w:bottom w:val="single" w:sz="4" w:space="0" w:color="auto"/>
              <w:right w:val="single" w:sz="4" w:space="0" w:color="auto"/>
            </w:tcBorders>
            <w:hideMark/>
          </w:tcPr>
          <w:p w14:paraId="54885C8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0E517CC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91,7</w:t>
            </w:r>
          </w:p>
        </w:tc>
        <w:tc>
          <w:tcPr>
            <w:tcW w:w="1134" w:type="dxa"/>
            <w:tcBorders>
              <w:top w:val="nil"/>
              <w:left w:val="nil"/>
              <w:bottom w:val="single" w:sz="4" w:space="0" w:color="000000"/>
              <w:right w:val="single" w:sz="4" w:space="0" w:color="000000"/>
            </w:tcBorders>
            <w:shd w:val="clear" w:color="auto" w:fill="auto"/>
          </w:tcPr>
          <w:p w14:paraId="672DD0A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88,7</w:t>
            </w:r>
          </w:p>
        </w:tc>
      </w:tr>
      <w:tr w:rsidR="00981258" w:rsidRPr="00CA4A4A" w14:paraId="65F0E5DA" w14:textId="77777777" w:rsidTr="00077C96">
        <w:trPr>
          <w:trHeight w:val="498"/>
        </w:trPr>
        <w:tc>
          <w:tcPr>
            <w:tcW w:w="5670" w:type="dxa"/>
            <w:tcBorders>
              <w:top w:val="single" w:sz="4" w:space="0" w:color="auto"/>
              <w:left w:val="single" w:sz="4" w:space="0" w:color="auto"/>
              <w:bottom w:val="single" w:sz="4" w:space="0" w:color="auto"/>
              <w:right w:val="single" w:sz="4" w:space="0" w:color="auto"/>
            </w:tcBorders>
            <w:hideMark/>
          </w:tcPr>
          <w:p w14:paraId="2D0CE037"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Больничная летальность детей (доля умерших детей от числа поступивших в медицинские организации)</w:t>
            </w:r>
          </w:p>
        </w:tc>
        <w:tc>
          <w:tcPr>
            <w:tcW w:w="1844" w:type="dxa"/>
            <w:tcBorders>
              <w:top w:val="single" w:sz="4" w:space="0" w:color="auto"/>
              <w:left w:val="single" w:sz="4" w:space="0" w:color="auto"/>
              <w:bottom w:val="single" w:sz="4" w:space="0" w:color="auto"/>
              <w:right w:val="single" w:sz="4" w:space="0" w:color="auto"/>
            </w:tcBorders>
            <w:hideMark/>
          </w:tcPr>
          <w:p w14:paraId="62025B6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auto"/>
              <w:right w:val="single" w:sz="4" w:space="0" w:color="000000"/>
            </w:tcBorders>
            <w:shd w:val="clear" w:color="auto" w:fill="auto"/>
          </w:tcPr>
          <w:p w14:paraId="0F7A15F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0,16</w:t>
            </w:r>
          </w:p>
        </w:tc>
        <w:tc>
          <w:tcPr>
            <w:tcW w:w="1134" w:type="dxa"/>
            <w:tcBorders>
              <w:top w:val="nil"/>
              <w:left w:val="nil"/>
              <w:bottom w:val="single" w:sz="4" w:space="0" w:color="auto"/>
              <w:right w:val="single" w:sz="4" w:space="0" w:color="000000"/>
            </w:tcBorders>
            <w:shd w:val="clear" w:color="auto" w:fill="auto"/>
          </w:tcPr>
          <w:p w14:paraId="59A9E63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0,22</w:t>
            </w:r>
          </w:p>
        </w:tc>
      </w:tr>
      <w:tr w:rsidR="00981258" w:rsidRPr="00CA4A4A" w14:paraId="2B30D9DC" w14:textId="77777777" w:rsidTr="00077C96">
        <w:tc>
          <w:tcPr>
            <w:tcW w:w="5670" w:type="dxa"/>
            <w:tcBorders>
              <w:top w:val="single" w:sz="4" w:space="0" w:color="auto"/>
              <w:left w:val="single" w:sz="4" w:space="0" w:color="auto"/>
              <w:bottom w:val="single" w:sz="4" w:space="0" w:color="auto"/>
              <w:right w:val="single" w:sz="4" w:space="0" w:color="auto"/>
            </w:tcBorders>
            <w:hideMark/>
          </w:tcPr>
          <w:p w14:paraId="640BFFBC" w14:textId="77777777" w:rsidR="00981258"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Первичная инвалидность у детей</w:t>
            </w:r>
          </w:p>
          <w:p w14:paraId="653E6D1A" w14:textId="77777777" w:rsidR="00077C96" w:rsidRDefault="00077C96" w:rsidP="00981258">
            <w:pPr>
              <w:autoSpaceDE w:val="0"/>
              <w:autoSpaceDN w:val="0"/>
              <w:adjustRightInd w:val="0"/>
              <w:spacing w:after="0" w:line="240" w:lineRule="auto"/>
              <w:jc w:val="both"/>
              <w:rPr>
                <w:rFonts w:ascii="Times New Roman" w:hAnsi="Times New Roman" w:cs="Times New Roman"/>
                <w:sz w:val="20"/>
                <w:szCs w:val="20"/>
              </w:rPr>
            </w:pPr>
          </w:p>
          <w:p w14:paraId="18388C1A" w14:textId="77777777" w:rsidR="00077C96" w:rsidRDefault="00077C96" w:rsidP="00981258">
            <w:pPr>
              <w:autoSpaceDE w:val="0"/>
              <w:autoSpaceDN w:val="0"/>
              <w:adjustRightInd w:val="0"/>
              <w:spacing w:after="0" w:line="240" w:lineRule="auto"/>
              <w:jc w:val="both"/>
              <w:rPr>
                <w:rFonts w:ascii="Times New Roman" w:hAnsi="Times New Roman" w:cs="Times New Roman"/>
                <w:sz w:val="20"/>
                <w:szCs w:val="20"/>
              </w:rPr>
            </w:pPr>
          </w:p>
          <w:p w14:paraId="79E2CF33" w14:textId="77777777" w:rsidR="00077C96" w:rsidRDefault="00077C96" w:rsidP="00981258">
            <w:pPr>
              <w:autoSpaceDE w:val="0"/>
              <w:autoSpaceDN w:val="0"/>
              <w:adjustRightInd w:val="0"/>
              <w:spacing w:after="0" w:line="240" w:lineRule="auto"/>
              <w:jc w:val="both"/>
              <w:rPr>
                <w:rFonts w:ascii="Times New Roman" w:hAnsi="Times New Roman" w:cs="Times New Roman"/>
                <w:sz w:val="20"/>
                <w:szCs w:val="20"/>
              </w:rPr>
            </w:pPr>
          </w:p>
          <w:p w14:paraId="65AEC64B" w14:textId="28EF281E" w:rsidR="00077C96" w:rsidRPr="00CA4A4A" w:rsidRDefault="00077C96" w:rsidP="00981258">
            <w:pPr>
              <w:autoSpaceDE w:val="0"/>
              <w:autoSpaceDN w:val="0"/>
              <w:adjustRightInd w:val="0"/>
              <w:spacing w:after="0" w:line="240" w:lineRule="auto"/>
              <w:jc w:val="both"/>
              <w:rPr>
                <w:rFonts w:ascii="Times New Roman"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hideMark/>
          </w:tcPr>
          <w:p w14:paraId="7CFA0CE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число детей, которым впервые установлена инвалидность (на 10 тыс. детей соответствующего возраста)</w:t>
            </w:r>
          </w:p>
        </w:tc>
        <w:tc>
          <w:tcPr>
            <w:tcW w:w="1418" w:type="dxa"/>
            <w:tcBorders>
              <w:top w:val="single" w:sz="4" w:space="0" w:color="auto"/>
              <w:left w:val="single" w:sz="4" w:space="0" w:color="000000"/>
              <w:bottom w:val="single" w:sz="4" w:space="0" w:color="000000"/>
              <w:right w:val="single" w:sz="4" w:space="0" w:color="000000"/>
            </w:tcBorders>
            <w:shd w:val="clear" w:color="auto" w:fill="auto"/>
          </w:tcPr>
          <w:p w14:paraId="1FCCE137"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21,0</w:t>
            </w:r>
          </w:p>
        </w:tc>
        <w:tc>
          <w:tcPr>
            <w:tcW w:w="1134" w:type="dxa"/>
            <w:tcBorders>
              <w:top w:val="single" w:sz="4" w:space="0" w:color="auto"/>
              <w:left w:val="nil"/>
              <w:bottom w:val="single" w:sz="4" w:space="0" w:color="000000"/>
              <w:right w:val="single" w:sz="4" w:space="0" w:color="000000"/>
            </w:tcBorders>
            <w:shd w:val="clear" w:color="auto" w:fill="auto"/>
          </w:tcPr>
          <w:p w14:paraId="11E8CDE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18,2</w:t>
            </w:r>
          </w:p>
        </w:tc>
      </w:tr>
      <w:tr w:rsidR="00981258" w:rsidRPr="00CA4A4A" w14:paraId="461F628B"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C22A1D2"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Охват пар «мать - дитя» химиопрофилактикой в соответствии с действующими стандартами оказания медицинской помощи</w:t>
            </w:r>
          </w:p>
        </w:tc>
        <w:tc>
          <w:tcPr>
            <w:tcW w:w="1844" w:type="dxa"/>
            <w:tcBorders>
              <w:top w:val="single" w:sz="4" w:space="0" w:color="auto"/>
              <w:left w:val="single" w:sz="4" w:space="0" w:color="auto"/>
              <w:bottom w:val="single" w:sz="4" w:space="0" w:color="auto"/>
              <w:right w:val="single" w:sz="4" w:space="0" w:color="auto"/>
            </w:tcBorders>
            <w:hideMark/>
          </w:tcPr>
          <w:p w14:paraId="27A6A10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E7D263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85,9</w:t>
            </w:r>
          </w:p>
        </w:tc>
        <w:tc>
          <w:tcPr>
            <w:tcW w:w="1134" w:type="dxa"/>
            <w:tcBorders>
              <w:top w:val="single" w:sz="4" w:space="0" w:color="000000"/>
              <w:left w:val="nil"/>
              <w:bottom w:val="single" w:sz="4" w:space="0" w:color="000000"/>
              <w:right w:val="single" w:sz="4" w:space="0" w:color="000000"/>
            </w:tcBorders>
            <w:shd w:val="clear" w:color="auto" w:fill="auto"/>
          </w:tcPr>
          <w:p w14:paraId="622F280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95,6</w:t>
            </w:r>
          </w:p>
        </w:tc>
      </w:tr>
      <w:tr w:rsidR="00981258" w:rsidRPr="00CA4A4A" w14:paraId="4EA93718"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3D144BB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Подпрограмма 5. «Развитие медицинской реабилитации и санаторно-курортного лечения, в том числе детям»</w:t>
            </w:r>
          </w:p>
        </w:tc>
      </w:tr>
      <w:tr w:rsidR="00981258" w:rsidRPr="00CA4A4A" w14:paraId="1B61EE68"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4CB3737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Цель подпрограммы 5. Обеспечение доступности и повышение качества медицинской помощи по медицинской реабилитации жителям Новосибирской области</w:t>
            </w:r>
          </w:p>
        </w:tc>
      </w:tr>
      <w:tr w:rsidR="00981258" w:rsidRPr="00CA4A4A" w14:paraId="08AFD76A"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1703D28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1 подпрограммы 5. Формирование трехуровневой системы медицинской реабилитации пациентов при соматических заболеваниях (цереброваскулярных заболеваниях, заболеваниях системы кровообращения); заболеваниях центральной нервной системы и органов чувств при нарушениях функции опорно-двигательного аппарата и периферической нервной системы; при нарушениях функции перинатального периода</w:t>
            </w:r>
          </w:p>
        </w:tc>
      </w:tr>
      <w:tr w:rsidR="00981258" w:rsidRPr="00CA4A4A" w14:paraId="7BB53D6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5CE7BF98"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Охват санаторно-курортным лечением детей</w:t>
            </w:r>
          </w:p>
        </w:tc>
        <w:tc>
          <w:tcPr>
            <w:tcW w:w="1844" w:type="dxa"/>
            <w:tcBorders>
              <w:top w:val="single" w:sz="4" w:space="0" w:color="auto"/>
              <w:left w:val="single" w:sz="4" w:space="0" w:color="auto"/>
              <w:bottom w:val="single" w:sz="4" w:space="0" w:color="auto"/>
              <w:right w:val="single" w:sz="4" w:space="0" w:color="auto"/>
            </w:tcBorders>
            <w:hideMark/>
          </w:tcPr>
          <w:p w14:paraId="41AE0C0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D0F376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45,0</w:t>
            </w:r>
          </w:p>
        </w:tc>
        <w:tc>
          <w:tcPr>
            <w:tcW w:w="1134" w:type="dxa"/>
            <w:tcBorders>
              <w:top w:val="single" w:sz="4" w:space="0" w:color="000000"/>
              <w:left w:val="nil"/>
              <w:bottom w:val="single" w:sz="4" w:space="0" w:color="000000"/>
              <w:right w:val="single" w:sz="4" w:space="0" w:color="000000"/>
            </w:tcBorders>
            <w:shd w:val="clear" w:color="auto" w:fill="auto"/>
          </w:tcPr>
          <w:p w14:paraId="5BCDA80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45,0</w:t>
            </w:r>
          </w:p>
        </w:tc>
      </w:tr>
      <w:tr w:rsidR="00981258" w:rsidRPr="00CA4A4A" w14:paraId="5228F199"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300D50E"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Охват реабилитационной медицинской помощью детей</w:t>
            </w:r>
            <w:r w:rsidRPr="00CA4A4A">
              <w:rPr>
                <w:rFonts w:ascii="Times New Roman" w:hAnsi="Times New Roman" w:cs="Times New Roman"/>
                <w:sz w:val="20"/>
                <w:szCs w:val="20"/>
              </w:rPr>
              <w:noBreakHyphen/>
              <w:t>инвалидов от числа нуждающихся</w:t>
            </w:r>
          </w:p>
        </w:tc>
        <w:tc>
          <w:tcPr>
            <w:tcW w:w="1844" w:type="dxa"/>
            <w:tcBorders>
              <w:top w:val="single" w:sz="4" w:space="0" w:color="auto"/>
              <w:left w:val="single" w:sz="4" w:space="0" w:color="auto"/>
              <w:bottom w:val="single" w:sz="4" w:space="0" w:color="auto"/>
              <w:right w:val="single" w:sz="4" w:space="0" w:color="auto"/>
            </w:tcBorders>
            <w:hideMark/>
          </w:tcPr>
          <w:p w14:paraId="01FA6F0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7F830E0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nil"/>
              <w:left w:val="nil"/>
              <w:bottom w:val="single" w:sz="4" w:space="0" w:color="000000"/>
              <w:right w:val="single" w:sz="4" w:space="0" w:color="000000"/>
            </w:tcBorders>
            <w:shd w:val="clear" w:color="auto" w:fill="auto"/>
          </w:tcPr>
          <w:p w14:paraId="61BE073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97,9</w:t>
            </w:r>
          </w:p>
        </w:tc>
      </w:tr>
      <w:tr w:rsidR="00981258" w:rsidRPr="00CA4A4A" w14:paraId="53C68D3D"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07C9622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Подпрограмма 6. «Оказание паллиативной медицинской помощи, в том числе детям»</w:t>
            </w:r>
          </w:p>
        </w:tc>
      </w:tr>
      <w:tr w:rsidR="00981258" w:rsidRPr="00CA4A4A" w14:paraId="47A196D1"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032543A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Цель подпрограммы 6. Повышение качества жизни неизлечимых больных за счет решения физических, психологических и духовных проблем, возникающих при развитии неизлечимого заболевания</w:t>
            </w:r>
          </w:p>
        </w:tc>
      </w:tr>
      <w:tr w:rsidR="00981258" w:rsidRPr="00CA4A4A" w14:paraId="7B4057DE" w14:textId="77777777" w:rsidTr="00981258">
        <w:trPr>
          <w:trHeight w:val="458"/>
        </w:trPr>
        <w:tc>
          <w:tcPr>
            <w:tcW w:w="10066" w:type="dxa"/>
            <w:gridSpan w:val="4"/>
            <w:tcBorders>
              <w:top w:val="single" w:sz="4" w:space="0" w:color="auto"/>
              <w:left w:val="single" w:sz="4" w:space="0" w:color="auto"/>
              <w:bottom w:val="single" w:sz="4" w:space="0" w:color="auto"/>
              <w:right w:val="single" w:sz="4" w:space="0" w:color="auto"/>
            </w:tcBorders>
            <w:hideMark/>
          </w:tcPr>
          <w:p w14:paraId="1D23A367"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1 подпрограммы 6. Создание эффективной службы паллиативной медицинской помощи пациентам Новосибирской области</w:t>
            </w:r>
          </w:p>
        </w:tc>
      </w:tr>
      <w:tr w:rsidR="00981258" w:rsidRPr="00CA4A4A" w14:paraId="476305C7"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6E77DB5A"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пациентов, получивших паллиативную медицинскую помощь, в общем количестве пациентов, нуждающихся в паллиативной медицинской помощи</w:t>
            </w:r>
          </w:p>
        </w:tc>
        <w:tc>
          <w:tcPr>
            <w:tcW w:w="1844" w:type="dxa"/>
            <w:tcBorders>
              <w:top w:val="single" w:sz="4" w:space="0" w:color="auto"/>
              <w:left w:val="single" w:sz="4" w:space="0" w:color="auto"/>
              <w:bottom w:val="single" w:sz="4" w:space="0" w:color="auto"/>
              <w:right w:val="single" w:sz="4" w:space="0" w:color="auto"/>
            </w:tcBorders>
            <w:hideMark/>
          </w:tcPr>
          <w:p w14:paraId="072707B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F5F4F8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42,5</w:t>
            </w:r>
          </w:p>
        </w:tc>
        <w:tc>
          <w:tcPr>
            <w:tcW w:w="1134" w:type="dxa"/>
            <w:tcBorders>
              <w:top w:val="single" w:sz="4" w:space="0" w:color="000000"/>
              <w:left w:val="nil"/>
              <w:bottom w:val="single" w:sz="4" w:space="0" w:color="000000"/>
              <w:right w:val="single" w:sz="4" w:space="0" w:color="000000"/>
            </w:tcBorders>
            <w:shd w:val="clear" w:color="auto" w:fill="auto"/>
          </w:tcPr>
          <w:p w14:paraId="067B687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29,4</w:t>
            </w:r>
          </w:p>
        </w:tc>
      </w:tr>
      <w:tr w:rsidR="00981258" w:rsidRPr="00CA4A4A" w14:paraId="3261E953"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3CE182C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Подпрограмма 7. «Кадровое обеспечение системы здравоохранения»</w:t>
            </w:r>
          </w:p>
        </w:tc>
      </w:tr>
      <w:tr w:rsidR="00981258" w:rsidRPr="00CA4A4A" w14:paraId="62B8BC78"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7140EC5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Цель подпрограммы 7. Повышение обеспеченности квалифицированными медицинскими работниками государственных медицинских организаций, подведомственных министерству здравоохранения Новосибирской области</w:t>
            </w:r>
          </w:p>
        </w:tc>
      </w:tr>
      <w:tr w:rsidR="00981258" w:rsidRPr="00CA4A4A" w14:paraId="37163F56"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64233E3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1 подпрограммы 7. Повышение полноты укомплектованности медицинских организаций медицинскими работниками</w:t>
            </w:r>
          </w:p>
        </w:tc>
      </w:tr>
      <w:tr w:rsidR="00981258" w:rsidRPr="00CA4A4A" w14:paraId="70399744" w14:textId="77777777" w:rsidTr="00981258">
        <w:trPr>
          <w:trHeight w:val="1110"/>
        </w:trPr>
        <w:tc>
          <w:tcPr>
            <w:tcW w:w="5670" w:type="dxa"/>
            <w:tcBorders>
              <w:top w:val="single" w:sz="4" w:space="0" w:color="000000"/>
              <w:left w:val="single" w:sz="4" w:space="0" w:color="000000"/>
              <w:bottom w:val="single" w:sz="4" w:space="0" w:color="000000"/>
              <w:right w:val="single" w:sz="4" w:space="0" w:color="000000"/>
            </w:tcBorders>
            <w:shd w:val="clear" w:color="auto" w:fill="auto"/>
            <w:hideMark/>
          </w:tcPr>
          <w:p w14:paraId="6B88960A"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Укомплектованность медицинских организаций, оказывающих медицинскую помощь в амбулаторных условиях (доля занятых физическими лицами должностей от общего количества должностей в медицинских учреждениях, оказывающих медицинскую помощь в амбулаторных условиях): врачами</w:t>
            </w:r>
          </w:p>
        </w:tc>
        <w:tc>
          <w:tcPr>
            <w:tcW w:w="1844" w:type="dxa"/>
            <w:tcBorders>
              <w:top w:val="single" w:sz="4" w:space="0" w:color="auto"/>
              <w:left w:val="single" w:sz="4" w:space="0" w:color="auto"/>
              <w:bottom w:val="single" w:sz="4" w:space="0" w:color="auto"/>
              <w:right w:val="single" w:sz="4" w:space="0" w:color="auto"/>
            </w:tcBorders>
            <w:hideMark/>
          </w:tcPr>
          <w:p w14:paraId="71F0E8A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219510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88,3</w:t>
            </w:r>
          </w:p>
        </w:tc>
        <w:tc>
          <w:tcPr>
            <w:tcW w:w="1134" w:type="dxa"/>
            <w:tcBorders>
              <w:top w:val="single" w:sz="4" w:space="0" w:color="000000"/>
              <w:left w:val="nil"/>
              <w:bottom w:val="single" w:sz="4" w:space="0" w:color="000000"/>
              <w:right w:val="single" w:sz="4" w:space="0" w:color="000000"/>
            </w:tcBorders>
            <w:shd w:val="clear" w:color="auto" w:fill="auto"/>
          </w:tcPr>
          <w:p w14:paraId="6045C8E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89,4</w:t>
            </w:r>
          </w:p>
        </w:tc>
      </w:tr>
      <w:tr w:rsidR="00981258" w:rsidRPr="00CA4A4A" w14:paraId="1422697A" w14:textId="77777777" w:rsidTr="00981258">
        <w:trPr>
          <w:trHeight w:val="1487"/>
        </w:trPr>
        <w:tc>
          <w:tcPr>
            <w:tcW w:w="5670" w:type="dxa"/>
            <w:tcBorders>
              <w:top w:val="nil"/>
              <w:left w:val="single" w:sz="4" w:space="0" w:color="000000"/>
              <w:bottom w:val="single" w:sz="4" w:space="0" w:color="000000"/>
              <w:right w:val="single" w:sz="4" w:space="0" w:color="000000"/>
            </w:tcBorders>
            <w:shd w:val="clear" w:color="auto" w:fill="auto"/>
          </w:tcPr>
          <w:p w14:paraId="6C6CF8DF"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Укомплектованность медицинских организаций, оказывающих медицинскую помощь в амбулаторных условиях (доля занятых физическими лицами должностей от общего количества должностей в медицинских учреждениях, оказывающих медицинскую помощь в амбулаторных условиях): средними медицинскими работниками</w:t>
            </w:r>
          </w:p>
        </w:tc>
        <w:tc>
          <w:tcPr>
            <w:tcW w:w="1844" w:type="dxa"/>
            <w:tcBorders>
              <w:top w:val="single" w:sz="4" w:space="0" w:color="auto"/>
              <w:left w:val="single" w:sz="4" w:space="0" w:color="auto"/>
              <w:bottom w:val="single" w:sz="4" w:space="0" w:color="auto"/>
              <w:right w:val="single" w:sz="4" w:space="0" w:color="auto"/>
            </w:tcBorders>
          </w:tcPr>
          <w:p w14:paraId="2B9475E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797AFDB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82,2</w:t>
            </w:r>
          </w:p>
        </w:tc>
        <w:tc>
          <w:tcPr>
            <w:tcW w:w="1134" w:type="dxa"/>
            <w:tcBorders>
              <w:top w:val="nil"/>
              <w:left w:val="nil"/>
              <w:bottom w:val="single" w:sz="4" w:space="0" w:color="000000"/>
              <w:right w:val="single" w:sz="4" w:space="0" w:color="000000"/>
            </w:tcBorders>
            <w:shd w:val="clear" w:color="auto" w:fill="auto"/>
          </w:tcPr>
          <w:p w14:paraId="7E656D6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94,6</w:t>
            </w:r>
          </w:p>
        </w:tc>
      </w:tr>
      <w:tr w:rsidR="00981258" w:rsidRPr="00CA4A4A" w14:paraId="4D5F6E4B"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7352033"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застрахованных медицинских работников, работа которых связана с угрозой их жизни и здоровью, от общего количества медицинских работников, подлежащих страхованию</w:t>
            </w:r>
          </w:p>
        </w:tc>
        <w:tc>
          <w:tcPr>
            <w:tcW w:w="1844" w:type="dxa"/>
            <w:tcBorders>
              <w:top w:val="single" w:sz="4" w:space="0" w:color="auto"/>
              <w:left w:val="single" w:sz="4" w:space="0" w:color="auto"/>
              <w:bottom w:val="single" w:sz="4" w:space="0" w:color="auto"/>
              <w:right w:val="single" w:sz="4" w:space="0" w:color="auto"/>
            </w:tcBorders>
            <w:hideMark/>
          </w:tcPr>
          <w:p w14:paraId="1C2104D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9C299E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134" w:type="dxa"/>
            <w:tcBorders>
              <w:top w:val="single" w:sz="4" w:space="0" w:color="000000"/>
              <w:left w:val="nil"/>
              <w:bottom w:val="single" w:sz="4" w:space="0" w:color="000000"/>
              <w:right w:val="single" w:sz="4" w:space="0" w:color="000000"/>
            </w:tcBorders>
            <w:shd w:val="clear" w:color="auto" w:fill="auto"/>
          </w:tcPr>
          <w:p w14:paraId="7997BDF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r>
      <w:tr w:rsidR="00981258" w:rsidRPr="00CA4A4A" w14:paraId="140EEBDB"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61170AB0"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Число медицинских работников, получателей единовременных и компенсационных денежных выплат и компенсаций</w:t>
            </w:r>
          </w:p>
        </w:tc>
        <w:tc>
          <w:tcPr>
            <w:tcW w:w="1844" w:type="dxa"/>
            <w:tcBorders>
              <w:top w:val="single" w:sz="4" w:space="0" w:color="auto"/>
              <w:left w:val="single" w:sz="4" w:space="0" w:color="auto"/>
              <w:bottom w:val="single" w:sz="4" w:space="0" w:color="auto"/>
              <w:right w:val="single" w:sz="4" w:space="0" w:color="auto"/>
            </w:tcBorders>
            <w:hideMark/>
          </w:tcPr>
          <w:p w14:paraId="4C01DAC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человек</w:t>
            </w:r>
          </w:p>
        </w:tc>
        <w:tc>
          <w:tcPr>
            <w:tcW w:w="1418" w:type="dxa"/>
            <w:tcBorders>
              <w:top w:val="nil"/>
              <w:left w:val="single" w:sz="4" w:space="0" w:color="000000"/>
              <w:bottom w:val="single" w:sz="4" w:space="0" w:color="000000"/>
              <w:right w:val="single" w:sz="4" w:space="0" w:color="000000"/>
            </w:tcBorders>
            <w:shd w:val="clear" w:color="auto" w:fill="auto"/>
          </w:tcPr>
          <w:p w14:paraId="7E33D4A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1 425</w:t>
            </w:r>
          </w:p>
        </w:tc>
        <w:tc>
          <w:tcPr>
            <w:tcW w:w="1134" w:type="dxa"/>
            <w:tcBorders>
              <w:top w:val="nil"/>
              <w:left w:val="nil"/>
              <w:bottom w:val="single" w:sz="4" w:space="0" w:color="000000"/>
              <w:right w:val="single" w:sz="4" w:space="0" w:color="000000"/>
            </w:tcBorders>
            <w:shd w:val="clear" w:color="auto" w:fill="auto"/>
          </w:tcPr>
          <w:p w14:paraId="2571A68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1 541</w:t>
            </w:r>
          </w:p>
        </w:tc>
      </w:tr>
      <w:tr w:rsidR="00981258" w:rsidRPr="00CA4A4A" w14:paraId="538B2A73"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1B7ADD5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2 подпрограммы 7. Повышение уровня квалификации медицинских работников медицинских организаций Новосибирской области</w:t>
            </w:r>
          </w:p>
        </w:tc>
      </w:tr>
      <w:tr w:rsidR="00981258" w:rsidRPr="00CA4A4A" w14:paraId="0E90CF6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1CE86CAC"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подготовленных специалистов среднего звена по программам дополнительного медицинского и фармацевтического образования в государственных образовательных организациях</w:t>
            </w:r>
          </w:p>
        </w:tc>
        <w:tc>
          <w:tcPr>
            <w:tcW w:w="1844" w:type="dxa"/>
            <w:tcBorders>
              <w:top w:val="single" w:sz="4" w:space="0" w:color="auto"/>
              <w:left w:val="single" w:sz="4" w:space="0" w:color="auto"/>
              <w:bottom w:val="single" w:sz="4" w:space="0" w:color="auto"/>
              <w:right w:val="single" w:sz="4" w:space="0" w:color="auto"/>
            </w:tcBorders>
            <w:hideMark/>
          </w:tcPr>
          <w:p w14:paraId="1B9DD5B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11D393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4 570</w:t>
            </w:r>
          </w:p>
        </w:tc>
        <w:tc>
          <w:tcPr>
            <w:tcW w:w="1134" w:type="dxa"/>
            <w:tcBorders>
              <w:top w:val="single" w:sz="4" w:space="0" w:color="000000"/>
              <w:left w:val="nil"/>
              <w:bottom w:val="single" w:sz="4" w:space="0" w:color="000000"/>
              <w:right w:val="single" w:sz="4" w:space="0" w:color="000000"/>
            </w:tcBorders>
            <w:shd w:val="clear" w:color="auto" w:fill="auto"/>
          </w:tcPr>
          <w:p w14:paraId="29286AA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7 180</w:t>
            </w:r>
          </w:p>
        </w:tc>
      </w:tr>
      <w:tr w:rsidR="00981258" w:rsidRPr="00CA4A4A" w14:paraId="44245E6A"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64708AFC"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обучающихся, прошедших подготовку в обучающих симуляционных центрах</w:t>
            </w:r>
          </w:p>
        </w:tc>
        <w:tc>
          <w:tcPr>
            <w:tcW w:w="1844" w:type="dxa"/>
            <w:tcBorders>
              <w:top w:val="single" w:sz="4" w:space="0" w:color="auto"/>
              <w:left w:val="single" w:sz="4" w:space="0" w:color="auto"/>
              <w:bottom w:val="single" w:sz="4" w:space="0" w:color="auto"/>
              <w:right w:val="single" w:sz="4" w:space="0" w:color="auto"/>
            </w:tcBorders>
            <w:hideMark/>
          </w:tcPr>
          <w:p w14:paraId="4C90E21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человек</w:t>
            </w:r>
          </w:p>
        </w:tc>
        <w:tc>
          <w:tcPr>
            <w:tcW w:w="1418" w:type="dxa"/>
            <w:tcBorders>
              <w:top w:val="nil"/>
              <w:left w:val="single" w:sz="4" w:space="0" w:color="000000"/>
              <w:bottom w:val="single" w:sz="4" w:space="0" w:color="000000"/>
              <w:right w:val="single" w:sz="4" w:space="0" w:color="000000"/>
            </w:tcBorders>
            <w:shd w:val="clear" w:color="auto" w:fill="auto"/>
          </w:tcPr>
          <w:p w14:paraId="6D3DEEC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15 000</w:t>
            </w:r>
          </w:p>
        </w:tc>
        <w:tc>
          <w:tcPr>
            <w:tcW w:w="1134" w:type="dxa"/>
            <w:tcBorders>
              <w:top w:val="nil"/>
              <w:left w:val="nil"/>
              <w:bottom w:val="single" w:sz="4" w:space="0" w:color="000000"/>
              <w:right w:val="single" w:sz="4" w:space="0" w:color="000000"/>
            </w:tcBorders>
            <w:shd w:val="clear" w:color="auto" w:fill="auto"/>
          </w:tcPr>
          <w:p w14:paraId="7BFD6BF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15 799</w:t>
            </w:r>
          </w:p>
        </w:tc>
      </w:tr>
      <w:tr w:rsidR="00981258" w:rsidRPr="00CA4A4A" w14:paraId="539E1D73"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246E771"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медицинских и фармацевтических специалистов, обучавшихся в рамках целевой подготовки для нужд Новосибирской области, трудоустроившихся после завершения обучения в медицинские или фармацевтические организации системы здравоохранения Новосибирской области</w:t>
            </w:r>
          </w:p>
        </w:tc>
        <w:tc>
          <w:tcPr>
            <w:tcW w:w="1844" w:type="dxa"/>
            <w:tcBorders>
              <w:top w:val="single" w:sz="4" w:space="0" w:color="auto"/>
              <w:left w:val="single" w:sz="4" w:space="0" w:color="auto"/>
              <w:bottom w:val="single" w:sz="4" w:space="0" w:color="auto"/>
              <w:right w:val="single" w:sz="4" w:space="0" w:color="auto"/>
            </w:tcBorders>
            <w:hideMark/>
          </w:tcPr>
          <w:p w14:paraId="3529B93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1CB31A5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134" w:type="dxa"/>
            <w:tcBorders>
              <w:top w:val="nil"/>
              <w:left w:val="nil"/>
              <w:bottom w:val="single" w:sz="4" w:space="0" w:color="000000"/>
              <w:right w:val="single" w:sz="4" w:space="0" w:color="000000"/>
            </w:tcBorders>
            <w:shd w:val="clear" w:color="auto" w:fill="auto"/>
          </w:tcPr>
          <w:p w14:paraId="1E057D2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60,7</w:t>
            </w:r>
          </w:p>
        </w:tc>
      </w:tr>
      <w:tr w:rsidR="00981258" w:rsidRPr="00CA4A4A" w14:paraId="635E4C38" w14:textId="77777777" w:rsidTr="00981258">
        <w:tc>
          <w:tcPr>
            <w:tcW w:w="5670" w:type="dxa"/>
            <w:tcBorders>
              <w:top w:val="single" w:sz="4" w:space="0" w:color="auto"/>
              <w:left w:val="single" w:sz="4" w:space="0" w:color="auto"/>
              <w:bottom w:val="single" w:sz="4" w:space="0" w:color="auto"/>
              <w:right w:val="single" w:sz="4" w:space="0" w:color="auto"/>
            </w:tcBorders>
          </w:tcPr>
          <w:p w14:paraId="73DCA309"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специалистов, допущенных к профессиональной деятельности через процедуру аккредитации, от общего количества работающих специалистов</w:t>
            </w:r>
          </w:p>
        </w:tc>
        <w:tc>
          <w:tcPr>
            <w:tcW w:w="1844" w:type="dxa"/>
            <w:tcBorders>
              <w:top w:val="single" w:sz="4" w:space="0" w:color="auto"/>
              <w:left w:val="single" w:sz="4" w:space="0" w:color="auto"/>
              <w:bottom w:val="single" w:sz="4" w:space="0" w:color="auto"/>
              <w:right w:val="single" w:sz="4" w:space="0" w:color="auto"/>
            </w:tcBorders>
          </w:tcPr>
          <w:p w14:paraId="72677D7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0744248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24,4</w:t>
            </w:r>
          </w:p>
        </w:tc>
        <w:tc>
          <w:tcPr>
            <w:tcW w:w="1134" w:type="dxa"/>
            <w:tcBorders>
              <w:top w:val="nil"/>
              <w:left w:val="nil"/>
              <w:bottom w:val="single" w:sz="4" w:space="0" w:color="000000"/>
              <w:right w:val="single" w:sz="4" w:space="0" w:color="000000"/>
            </w:tcBorders>
            <w:shd w:val="clear" w:color="auto" w:fill="auto"/>
          </w:tcPr>
          <w:p w14:paraId="5C3B209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13,1</w:t>
            </w:r>
          </w:p>
        </w:tc>
      </w:tr>
      <w:tr w:rsidR="00981258" w:rsidRPr="00CA4A4A" w14:paraId="750A565B"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339EFAD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Подпрограмма 8. «Совершенствование системы лекарственного обеспечения, в том числе в амбулаторных условиях»</w:t>
            </w:r>
          </w:p>
        </w:tc>
      </w:tr>
      <w:tr w:rsidR="00981258" w:rsidRPr="00CA4A4A" w14:paraId="1971CF00"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289FE71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Цель подпрограммы 8. Обеспечение доступности лекарственных препаратов, изделий медицинского назначения и продуктов специализированного лечебного питания отдельным категориям граждан, проживающих в Новосибирской области и имеющих право на льготное обеспечение</w:t>
            </w:r>
          </w:p>
        </w:tc>
      </w:tr>
      <w:tr w:rsidR="00981258" w:rsidRPr="00CA4A4A" w14:paraId="4708D39D" w14:textId="77777777" w:rsidTr="00981258">
        <w:trPr>
          <w:trHeight w:val="455"/>
        </w:trPr>
        <w:tc>
          <w:tcPr>
            <w:tcW w:w="10066" w:type="dxa"/>
            <w:gridSpan w:val="4"/>
            <w:tcBorders>
              <w:top w:val="single" w:sz="4" w:space="0" w:color="auto"/>
              <w:left w:val="single" w:sz="4" w:space="0" w:color="auto"/>
              <w:bottom w:val="single" w:sz="4" w:space="0" w:color="auto"/>
              <w:right w:val="single" w:sz="4" w:space="0" w:color="auto"/>
            </w:tcBorders>
            <w:hideMark/>
          </w:tcPr>
          <w:p w14:paraId="3E1F04D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1 подпрограммы 8. Обеспечение лекарственными препаратами и изделиями медицинского назначения отдельных категорий граждан</w:t>
            </w:r>
          </w:p>
        </w:tc>
      </w:tr>
      <w:tr w:rsidR="00981258" w:rsidRPr="00CA4A4A" w14:paraId="0550A8B8"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8AB1A62"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Охват лекарственным обеспечением отдельных категорий граждан</w:t>
            </w:r>
          </w:p>
        </w:tc>
        <w:tc>
          <w:tcPr>
            <w:tcW w:w="1844" w:type="dxa"/>
            <w:tcBorders>
              <w:top w:val="single" w:sz="4" w:space="0" w:color="auto"/>
              <w:left w:val="single" w:sz="4" w:space="0" w:color="auto"/>
              <w:bottom w:val="single" w:sz="4" w:space="0" w:color="auto"/>
              <w:right w:val="single" w:sz="4" w:space="0" w:color="auto"/>
            </w:tcBorders>
            <w:hideMark/>
          </w:tcPr>
          <w:p w14:paraId="171FEE1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3EFE46B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98,7</w:t>
            </w:r>
          </w:p>
        </w:tc>
        <w:tc>
          <w:tcPr>
            <w:tcW w:w="1134" w:type="dxa"/>
            <w:tcBorders>
              <w:top w:val="single" w:sz="4" w:space="0" w:color="auto"/>
              <w:left w:val="single" w:sz="4" w:space="0" w:color="auto"/>
              <w:bottom w:val="single" w:sz="4" w:space="0" w:color="auto"/>
              <w:right w:val="single" w:sz="4" w:space="0" w:color="auto"/>
            </w:tcBorders>
          </w:tcPr>
          <w:p w14:paraId="3BECC50F"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981258" w:rsidRPr="00CA4A4A" w14:paraId="2172C0C9"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2654D46"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детей, имеющих с рождения диагноз «фенилкетонурия», обеспеченных специализированным лечебным питанием, от общего количества детей, поставленных на учет с таким диагнозом</w:t>
            </w:r>
          </w:p>
        </w:tc>
        <w:tc>
          <w:tcPr>
            <w:tcW w:w="1844" w:type="dxa"/>
            <w:tcBorders>
              <w:top w:val="single" w:sz="4" w:space="0" w:color="auto"/>
              <w:left w:val="single" w:sz="4" w:space="0" w:color="auto"/>
              <w:bottom w:val="single" w:sz="4" w:space="0" w:color="auto"/>
              <w:right w:val="single" w:sz="4" w:space="0" w:color="auto"/>
            </w:tcBorders>
            <w:hideMark/>
          </w:tcPr>
          <w:p w14:paraId="03523347"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0385CAC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134" w:type="dxa"/>
            <w:tcBorders>
              <w:top w:val="single" w:sz="4" w:space="0" w:color="auto"/>
              <w:left w:val="single" w:sz="4" w:space="0" w:color="auto"/>
              <w:bottom w:val="single" w:sz="4" w:space="0" w:color="auto"/>
              <w:right w:val="single" w:sz="4" w:space="0" w:color="auto"/>
            </w:tcBorders>
          </w:tcPr>
          <w:p w14:paraId="3EC1875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981258" w:rsidRPr="00CA4A4A" w14:paraId="0661D93F"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A5A9C03"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муниципальных районов и городских округов, обеспеченных пунктами отпуска лекарственных препаратов, по отношению ко всем муниципальным районам и городским округам Новосибирской области</w:t>
            </w:r>
          </w:p>
        </w:tc>
        <w:tc>
          <w:tcPr>
            <w:tcW w:w="1844" w:type="dxa"/>
            <w:tcBorders>
              <w:top w:val="single" w:sz="4" w:space="0" w:color="auto"/>
              <w:left w:val="single" w:sz="4" w:space="0" w:color="auto"/>
              <w:bottom w:val="single" w:sz="4" w:space="0" w:color="auto"/>
              <w:right w:val="single" w:sz="4" w:space="0" w:color="auto"/>
            </w:tcBorders>
            <w:hideMark/>
          </w:tcPr>
          <w:p w14:paraId="111FF36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11C8DDB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134" w:type="dxa"/>
            <w:tcBorders>
              <w:top w:val="single" w:sz="4" w:space="0" w:color="auto"/>
              <w:left w:val="single" w:sz="4" w:space="0" w:color="auto"/>
              <w:bottom w:val="single" w:sz="4" w:space="0" w:color="auto"/>
              <w:right w:val="single" w:sz="4" w:space="0" w:color="auto"/>
            </w:tcBorders>
          </w:tcPr>
          <w:p w14:paraId="61EE19D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981258" w:rsidRPr="00CA4A4A" w14:paraId="7F12B510"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2D809B2"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рецептов, находящихся на отсроченном обеспечении, в общем количестве выписанных рецептов</w:t>
            </w:r>
          </w:p>
        </w:tc>
        <w:tc>
          <w:tcPr>
            <w:tcW w:w="1844" w:type="dxa"/>
            <w:tcBorders>
              <w:top w:val="single" w:sz="4" w:space="0" w:color="auto"/>
              <w:left w:val="single" w:sz="4" w:space="0" w:color="auto"/>
              <w:bottom w:val="single" w:sz="4" w:space="0" w:color="auto"/>
              <w:right w:val="single" w:sz="4" w:space="0" w:color="auto"/>
            </w:tcBorders>
            <w:hideMark/>
          </w:tcPr>
          <w:p w14:paraId="64F8DA4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39DA2C0F"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w:t>
            </w:r>
          </w:p>
        </w:tc>
        <w:tc>
          <w:tcPr>
            <w:tcW w:w="1134" w:type="dxa"/>
            <w:tcBorders>
              <w:top w:val="single" w:sz="4" w:space="0" w:color="auto"/>
              <w:left w:val="single" w:sz="4" w:space="0" w:color="auto"/>
              <w:bottom w:val="single" w:sz="4" w:space="0" w:color="auto"/>
              <w:right w:val="single" w:sz="4" w:space="0" w:color="auto"/>
            </w:tcBorders>
          </w:tcPr>
          <w:p w14:paraId="01D90EA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0,1</w:t>
            </w:r>
          </w:p>
        </w:tc>
      </w:tr>
      <w:tr w:rsidR="00981258" w:rsidRPr="00CA4A4A" w14:paraId="5682AB13"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0BB915B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Подпрограмма 9. «Развитие информатизации в здравоохранении»</w:t>
            </w:r>
          </w:p>
        </w:tc>
      </w:tr>
      <w:tr w:rsidR="00981258" w:rsidRPr="00CA4A4A" w14:paraId="426D262A"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6DE9EE7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Цель подпрограммы 9. Создание условий для получения гражданами и организациями на территории Новосибирской области преимуществ от применения информационных и телекоммуникационных технологий на основе формирования единого информационного пространства Новосибирской области в сфере здравоохранения</w:t>
            </w:r>
          </w:p>
        </w:tc>
      </w:tr>
      <w:tr w:rsidR="00981258" w:rsidRPr="00CA4A4A" w14:paraId="5E63A1D7"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705DED4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1 подпрограммы 9. Внедрение информационных и телекоммуникационных технологий в систему здравоохранения Новосибирской области</w:t>
            </w:r>
          </w:p>
        </w:tc>
      </w:tr>
      <w:tr w:rsidR="00981258" w:rsidRPr="00CA4A4A" w14:paraId="32316996"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2F449D08"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пациентов, у которых ведутся электронные медицинские карты</w:t>
            </w:r>
          </w:p>
        </w:tc>
        <w:tc>
          <w:tcPr>
            <w:tcW w:w="1844" w:type="dxa"/>
            <w:tcBorders>
              <w:top w:val="single" w:sz="4" w:space="0" w:color="auto"/>
              <w:left w:val="single" w:sz="4" w:space="0" w:color="auto"/>
              <w:bottom w:val="single" w:sz="4" w:space="0" w:color="auto"/>
              <w:right w:val="single" w:sz="4" w:space="0" w:color="auto"/>
            </w:tcBorders>
            <w:hideMark/>
          </w:tcPr>
          <w:p w14:paraId="7649134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6C75365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134" w:type="dxa"/>
            <w:tcBorders>
              <w:top w:val="single" w:sz="4" w:space="0" w:color="auto"/>
              <w:left w:val="single" w:sz="4" w:space="0" w:color="auto"/>
              <w:bottom w:val="single" w:sz="4" w:space="0" w:color="auto"/>
              <w:right w:val="single" w:sz="4" w:space="0" w:color="auto"/>
            </w:tcBorders>
          </w:tcPr>
          <w:p w14:paraId="67B1FC8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981258" w:rsidRPr="00CA4A4A" w14:paraId="4C48BD05"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2CAC6F38"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государственных медицинских организаций, осуществляющих автоматизированную запись на прием к врачу с использованием сети Интернет и/или информационно-справочных сенсорных терминалов (инфоматов), от общего количества государственных медицинских организаций</w:t>
            </w:r>
          </w:p>
        </w:tc>
        <w:tc>
          <w:tcPr>
            <w:tcW w:w="1844" w:type="dxa"/>
            <w:tcBorders>
              <w:top w:val="single" w:sz="4" w:space="0" w:color="auto"/>
              <w:left w:val="single" w:sz="4" w:space="0" w:color="auto"/>
              <w:bottom w:val="single" w:sz="4" w:space="0" w:color="auto"/>
              <w:right w:val="single" w:sz="4" w:space="0" w:color="auto"/>
            </w:tcBorders>
            <w:hideMark/>
          </w:tcPr>
          <w:p w14:paraId="6E33750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471CBA5F"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134" w:type="dxa"/>
            <w:tcBorders>
              <w:top w:val="single" w:sz="4" w:space="0" w:color="auto"/>
              <w:left w:val="single" w:sz="4" w:space="0" w:color="auto"/>
              <w:bottom w:val="single" w:sz="4" w:space="0" w:color="auto"/>
              <w:right w:val="single" w:sz="4" w:space="0" w:color="auto"/>
            </w:tcBorders>
          </w:tcPr>
          <w:p w14:paraId="3426B70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981258" w:rsidRPr="00CA4A4A" w14:paraId="0F103D1A"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1D88401C"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Подпрограмма 10. «Управление развитием отрасли. Структурные преобразования в сфере здравоохранения»</w:t>
            </w:r>
          </w:p>
        </w:tc>
      </w:tr>
      <w:tr w:rsidR="00981258" w:rsidRPr="00CA4A4A" w14:paraId="3E3F21FD"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7D04DA7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Цель подпрограммы 10. Повышение эффективности управления качеством медицинской помощи и охраны здоровья населения Новосибирской области</w:t>
            </w:r>
          </w:p>
        </w:tc>
      </w:tr>
      <w:tr w:rsidR="00981258" w:rsidRPr="00CA4A4A" w14:paraId="1E15E776"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1707B77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1 подпрограммы 10. Создание благоприятных условий для пребывания пациентов и работы медицинского персонала в медицинских организациях Новосибирской области, а также повышение качества оказания медицинской помощи</w:t>
            </w:r>
          </w:p>
        </w:tc>
      </w:tr>
      <w:tr w:rsidR="00981258" w:rsidRPr="00CA4A4A" w14:paraId="66767AB0"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95D592E"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Ввод в эксплуатацию объектов строительства и реконструкции зданий и сооружений медицинских организаций (ежегодно), </w:t>
            </w:r>
          </w:p>
          <w:p w14:paraId="1D332636"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в том числе: строительство объектов</w:t>
            </w:r>
          </w:p>
        </w:tc>
        <w:tc>
          <w:tcPr>
            <w:tcW w:w="1844" w:type="dxa"/>
            <w:tcBorders>
              <w:top w:val="single" w:sz="4" w:space="0" w:color="auto"/>
              <w:left w:val="single" w:sz="4" w:space="0" w:color="auto"/>
              <w:bottom w:val="single" w:sz="4" w:space="0" w:color="auto"/>
              <w:right w:val="single" w:sz="4" w:space="0" w:color="auto"/>
            </w:tcBorders>
            <w:hideMark/>
          </w:tcPr>
          <w:p w14:paraId="4E4D99B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единица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20DFE5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32</w:t>
            </w:r>
          </w:p>
        </w:tc>
        <w:tc>
          <w:tcPr>
            <w:tcW w:w="1134" w:type="dxa"/>
            <w:tcBorders>
              <w:top w:val="single" w:sz="4" w:space="0" w:color="000000"/>
              <w:left w:val="nil"/>
              <w:bottom w:val="single" w:sz="4" w:space="0" w:color="000000"/>
              <w:right w:val="single" w:sz="4" w:space="0" w:color="000000"/>
            </w:tcBorders>
            <w:shd w:val="clear" w:color="auto" w:fill="auto"/>
          </w:tcPr>
          <w:p w14:paraId="3DE3C7D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16</w:t>
            </w:r>
          </w:p>
        </w:tc>
      </w:tr>
      <w:tr w:rsidR="00981258" w:rsidRPr="00CA4A4A" w14:paraId="0A437AE7"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6A4DAE3E"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Количество объектов незавершенного строительства (переходящих), на которых работы выполнены в соответствии с установленным графиком (за отчетный год)</w:t>
            </w:r>
          </w:p>
        </w:tc>
        <w:tc>
          <w:tcPr>
            <w:tcW w:w="1844" w:type="dxa"/>
            <w:tcBorders>
              <w:top w:val="single" w:sz="4" w:space="0" w:color="000000"/>
              <w:left w:val="nil"/>
              <w:bottom w:val="single" w:sz="4" w:space="0" w:color="000000"/>
              <w:right w:val="single" w:sz="4" w:space="0" w:color="000000"/>
            </w:tcBorders>
            <w:shd w:val="clear" w:color="auto" w:fill="auto"/>
          </w:tcPr>
          <w:p w14:paraId="4122677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единица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FE87CD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31</w:t>
            </w:r>
          </w:p>
        </w:tc>
        <w:tc>
          <w:tcPr>
            <w:tcW w:w="1134" w:type="dxa"/>
            <w:tcBorders>
              <w:top w:val="single" w:sz="4" w:space="0" w:color="000000"/>
              <w:left w:val="nil"/>
              <w:bottom w:val="single" w:sz="4" w:space="0" w:color="000000"/>
              <w:right w:val="single" w:sz="4" w:space="0" w:color="000000"/>
            </w:tcBorders>
            <w:shd w:val="clear" w:color="auto" w:fill="auto"/>
          </w:tcPr>
          <w:p w14:paraId="75098BC2"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31</w:t>
            </w:r>
          </w:p>
        </w:tc>
      </w:tr>
      <w:tr w:rsidR="00981258" w:rsidRPr="00CA4A4A" w14:paraId="3C5AFEE7"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59CEB946"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государственных учреждений, оснащенных новым оборудованием, мебелью, оргтехникой, от общего числа государственных учреждений, подведомственных министерству здравоохранения Новосибирской области (ежегодно)</w:t>
            </w:r>
          </w:p>
        </w:tc>
        <w:tc>
          <w:tcPr>
            <w:tcW w:w="1844" w:type="dxa"/>
            <w:tcBorders>
              <w:top w:val="single" w:sz="4" w:space="0" w:color="auto"/>
              <w:left w:val="single" w:sz="4" w:space="0" w:color="auto"/>
              <w:bottom w:val="single" w:sz="4" w:space="0" w:color="auto"/>
              <w:right w:val="single" w:sz="4" w:space="0" w:color="auto"/>
            </w:tcBorders>
            <w:hideMark/>
          </w:tcPr>
          <w:p w14:paraId="6AA68599"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1603040"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59,8</w:t>
            </w:r>
          </w:p>
        </w:tc>
        <w:tc>
          <w:tcPr>
            <w:tcW w:w="1134" w:type="dxa"/>
            <w:tcBorders>
              <w:top w:val="single" w:sz="4" w:space="0" w:color="000000"/>
              <w:left w:val="nil"/>
              <w:bottom w:val="single" w:sz="4" w:space="0" w:color="000000"/>
              <w:right w:val="single" w:sz="4" w:space="0" w:color="000000"/>
            </w:tcBorders>
            <w:shd w:val="clear" w:color="auto" w:fill="auto"/>
          </w:tcPr>
          <w:p w14:paraId="3227CFC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59,8</w:t>
            </w:r>
          </w:p>
        </w:tc>
      </w:tr>
      <w:tr w:rsidR="00981258" w:rsidRPr="00CA4A4A" w14:paraId="2DD44FE3"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9F1B631"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государственных учреждений, в которых проведены ремонтные работы, от общего числа государственных учреждений, подведомственных министерству здравоохранения Новосибирской области (ежегодно)</w:t>
            </w:r>
          </w:p>
        </w:tc>
        <w:tc>
          <w:tcPr>
            <w:tcW w:w="1844" w:type="dxa"/>
            <w:tcBorders>
              <w:top w:val="single" w:sz="4" w:space="0" w:color="auto"/>
              <w:left w:val="single" w:sz="4" w:space="0" w:color="auto"/>
              <w:bottom w:val="single" w:sz="4" w:space="0" w:color="auto"/>
              <w:right w:val="single" w:sz="4" w:space="0" w:color="auto"/>
            </w:tcBorders>
            <w:hideMark/>
          </w:tcPr>
          <w:p w14:paraId="18E73A37"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79B0FD3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38,4</w:t>
            </w:r>
          </w:p>
        </w:tc>
        <w:tc>
          <w:tcPr>
            <w:tcW w:w="1134" w:type="dxa"/>
            <w:tcBorders>
              <w:top w:val="nil"/>
              <w:left w:val="nil"/>
              <w:bottom w:val="single" w:sz="4" w:space="0" w:color="000000"/>
              <w:right w:val="single" w:sz="4" w:space="0" w:color="000000"/>
            </w:tcBorders>
            <w:shd w:val="clear" w:color="auto" w:fill="auto"/>
          </w:tcPr>
          <w:p w14:paraId="15EFDBE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38,4</w:t>
            </w:r>
          </w:p>
        </w:tc>
      </w:tr>
      <w:tr w:rsidR="00981258" w:rsidRPr="00CA4A4A" w14:paraId="1D70B34B"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50993ED"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Удельное потребление энергетических ресурсов государственных учреждений, подведомственных министерству здравоохранения Новосибирской области (к уровню 2016 года):</w:t>
            </w:r>
          </w:p>
        </w:tc>
        <w:tc>
          <w:tcPr>
            <w:tcW w:w="4396" w:type="dxa"/>
            <w:gridSpan w:val="3"/>
            <w:tcBorders>
              <w:top w:val="single" w:sz="4" w:space="0" w:color="auto"/>
              <w:left w:val="single" w:sz="4" w:space="0" w:color="auto"/>
              <w:bottom w:val="single" w:sz="4" w:space="0" w:color="auto"/>
              <w:right w:val="single" w:sz="4" w:space="0" w:color="auto"/>
            </w:tcBorders>
          </w:tcPr>
          <w:p w14:paraId="1B7CCA7C"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sz w:val="20"/>
                <w:szCs w:val="20"/>
              </w:rPr>
              <w:t>-</w:t>
            </w:r>
          </w:p>
        </w:tc>
      </w:tr>
      <w:tr w:rsidR="00981258" w:rsidRPr="00CA4A4A" w14:paraId="5FB4CF1C"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79AF939" w14:textId="77777777" w:rsidR="00981258" w:rsidRPr="00CA4A4A" w:rsidRDefault="00981258" w:rsidP="00981258">
            <w:pPr>
              <w:autoSpaceDE w:val="0"/>
              <w:autoSpaceDN w:val="0"/>
              <w:adjustRightInd w:val="0"/>
              <w:spacing w:after="0" w:line="240" w:lineRule="auto"/>
              <w:ind w:firstLine="647"/>
              <w:jc w:val="both"/>
              <w:rPr>
                <w:rFonts w:ascii="Times New Roman" w:hAnsi="Times New Roman" w:cs="Times New Roman"/>
                <w:sz w:val="20"/>
                <w:szCs w:val="20"/>
              </w:rPr>
            </w:pPr>
            <w:r w:rsidRPr="00CA4A4A">
              <w:rPr>
                <w:rFonts w:ascii="Times New Roman" w:hAnsi="Times New Roman" w:cs="Times New Roman"/>
                <w:sz w:val="20"/>
                <w:szCs w:val="20"/>
              </w:rPr>
              <w:t>электроэнергии</w:t>
            </w:r>
          </w:p>
        </w:tc>
        <w:tc>
          <w:tcPr>
            <w:tcW w:w="1844" w:type="dxa"/>
            <w:tcBorders>
              <w:top w:val="single" w:sz="4" w:space="0" w:color="auto"/>
              <w:left w:val="single" w:sz="4" w:space="0" w:color="auto"/>
              <w:bottom w:val="single" w:sz="4" w:space="0" w:color="auto"/>
              <w:right w:val="single" w:sz="4" w:space="0" w:color="auto"/>
            </w:tcBorders>
            <w:hideMark/>
          </w:tcPr>
          <w:p w14:paraId="5F57C34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4EBE7F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14:paraId="292DDE4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r>
      <w:tr w:rsidR="00981258" w:rsidRPr="00CA4A4A" w14:paraId="55BE1B84"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67A6167" w14:textId="77777777" w:rsidR="00981258" w:rsidRPr="00CA4A4A" w:rsidRDefault="00981258" w:rsidP="00981258">
            <w:pPr>
              <w:autoSpaceDE w:val="0"/>
              <w:autoSpaceDN w:val="0"/>
              <w:adjustRightInd w:val="0"/>
              <w:spacing w:after="0" w:line="240" w:lineRule="auto"/>
              <w:ind w:firstLine="647"/>
              <w:jc w:val="both"/>
              <w:rPr>
                <w:rFonts w:ascii="Times New Roman" w:hAnsi="Times New Roman" w:cs="Times New Roman"/>
                <w:sz w:val="20"/>
                <w:szCs w:val="20"/>
              </w:rPr>
            </w:pPr>
            <w:r w:rsidRPr="00CA4A4A">
              <w:rPr>
                <w:rFonts w:ascii="Times New Roman" w:hAnsi="Times New Roman" w:cs="Times New Roman"/>
                <w:sz w:val="20"/>
                <w:szCs w:val="20"/>
              </w:rPr>
              <w:t>тепловой энергии</w:t>
            </w:r>
          </w:p>
        </w:tc>
        <w:tc>
          <w:tcPr>
            <w:tcW w:w="1844" w:type="dxa"/>
            <w:tcBorders>
              <w:top w:val="single" w:sz="4" w:space="0" w:color="auto"/>
              <w:left w:val="single" w:sz="4" w:space="0" w:color="auto"/>
              <w:bottom w:val="single" w:sz="4" w:space="0" w:color="auto"/>
              <w:right w:val="single" w:sz="4" w:space="0" w:color="auto"/>
            </w:tcBorders>
            <w:hideMark/>
          </w:tcPr>
          <w:p w14:paraId="0FF78C68"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6D2190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14:paraId="65179BB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r>
      <w:tr w:rsidR="00981258" w:rsidRPr="00CA4A4A" w14:paraId="4AB17F5B"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93274D6" w14:textId="77777777" w:rsidR="00981258" w:rsidRPr="00CA4A4A" w:rsidRDefault="00981258" w:rsidP="00981258">
            <w:pPr>
              <w:autoSpaceDE w:val="0"/>
              <w:autoSpaceDN w:val="0"/>
              <w:adjustRightInd w:val="0"/>
              <w:spacing w:after="0" w:line="240" w:lineRule="auto"/>
              <w:ind w:firstLine="647"/>
              <w:jc w:val="both"/>
              <w:rPr>
                <w:rFonts w:ascii="Times New Roman" w:hAnsi="Times New Roman" w:cs="Times New Roman"/>
                <w:sz w:val="20"/>
                <w:szCs w:val="20"/>
              </w:rPr>
            </w:pPr>
            <w:r w:rsidRPr="00CA4A4A">
              <w:rPr>
                <w:rFonts w:ascii="Times New Roman" w:hAnsi="Times New Roman" w:cs="Times New Roman"/>
                <w:sz w:val="20"/>
                <w:szCs w:val="20"/>
              </w:rPr>
              <w:t>воды</w:t>
            </w:r>
          </w:p>
        </w:tc>
        <w:tc>
          <w:tcPr>
            <w:tcW w:w="1844" w:type="dxa"/>
            <w:tcBorders>
              <w:top w:val="single" w:sz="4" w:space="0" w:color="auto"/>
              <w:left w:val="single" w:sz="4" w:space="0" w:color="auto"/>
              <w:bottom w:val="single" w:sz="4" w:space="0" w:color="auto"/>
              <w:right w:val="single" w:sz="4" w:space="0" w:color="auto"/>
            </w:tcBorders>
            <w:hideMark/>
          </w:tcPr>
          <w:p w14:paraId="1FB92670"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D04515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c>
          <w:tcPr>
            <w:tcW w:w="1134" w:type="dxa"/>
            <w:tcBorders>
              <w:top w:val="single" w:sz="4" w:space="0" w:color="000000"/>
              <w:left w:val="nil"/>
              <w:bottom w:val="single" w:sz="4" w:space="0" w:color="000000"/>
              <w:right w:val="single" w:sz="4" w:space="0" w:color="000000"/>
            </w:tcBorders>
            <w:shd w:val="clear" w:color="auto" w:fill="auto"/>
          </w:tcPr>
          <w:p w14:paraId="49B1F28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95,0</w:t>
            </w:r>
          </w:p>
        </w:tc>
      </w:tr>
      <w:tr w:rsidR="00981258" w:rsidRPr="00CA4A4A" w14:paraId="030E1179" w14:textId="77777777" w:rsidTr="00981258">
        <w:tc>
          <w:tcPr>
            <w:tcW w:w="5670" w:type="dxa"/>
            <w:tcBorders>
              <w:top w:val="single" w:sz="4" w:space="0" w:color="000000"/>
              <w:left w:val="single" w:sz="4" w:space="0" w:color="000000"/>
              <w:bottom w:val="single" w:sz="4" w:space="0" w:color="000000"/>
              <w:right w:val="single" w:sz="4" w:space="0" w:color="000000"/>
            </w:tcBorders>
            <w:shd w:val="clear" w:color="auto" w:fill="auto"/>
          </w:tcPr>
          <w:p w14:paraId="166F91E4"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Количество пролеченных иностранных граждан</w:t>
            </w:r>
          </w:p>
        </w:tc>
        <w:tc>
          <w:tcPr>
            <w:tcW w:w="1844" w:type="dxa"/>
            <w:tcBorders>
              <w:top w:val="single" w:sz="4" w:space="0" w:color="000000"/>
              <w:left w:val="nil"/>
              <w:bottom w:val="single" w:sz="4" w:space="0" w:color="000000"/>
              <w:right w:val="single" w:sz="4" w:space="0" w:color="000000"/>
            </w:tcBorders>
            <w:shd w:val="clear" w:color="auto" w:fill="auto"/>
          </w:tcPr>
          <w:p w14:paraId="513C846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тыс. чел</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9B08CE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5,20</w:t>
            </w:r>
          </w:p>
        </w:tc>
        <w:tc>
          <w:tcPr>
            <w:tcW w:w="1134" w:type="dxa"/>
            <w:tcBorders>
              <w:top w:val="single" w:sz="4" w:space="0" w:color="000000"/>
              <w:left w:val="nil"/>
              <w:bottom w:val="single" w:sz="4" w:space="0" w:color="000000"/>
              <w:right w:val="single" w:sz="4" w:space="0" w:color="000000"/>
            </w:tcBorders>
            <w:shd w:val="clear" w:color="auto" w:fill="auto"/>
          </w:tcPr>
          <w:p w14:paraId="251A752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29,18</w:t>
            </w:r>
          </w:p>
        </w:tc>
      </w:tr>
      <w:tr w:rsidR="00981258" w:rsidRPr="00CA4A4A" w14:paraId="77D4A303" w14:textId="77777777" w:rsidTr="00981258">
        <w:tc>
          <w:tcPr>
            <w:tcW w:w="5670" w:type="dxa"/>
            <w:tcBorders>
              <w:top w:val="nil"/>
              <w:left w:val="single" w:sz="4" w:space="0" w:color="000000"/>
              <w:bottom w:val="single" w:sz="4" w:space="0" w:color="000000"/>
              <w:right w:val="single" w:sz="4" w:space="0" w:color="000000"/>
            </w:tcBorders>
            <w:shd w:val="clear" w:color="auto" w:fill="auto"/>
          </w:tcPr>
          <w:p w14:paraId="4DC1056E" w14:textId="77777777" w:rsidR="00981258" w:rsidRPr="00CA4A4A" w:rsidRDefault="00981258" w:rsidP="0098125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Доля поликлиник и поликлинических подразделений, участвующих в создании и тиражировании "Новой модели организации оказания медицинской помощи", от общего количества таких организаций</w:t>
            </w:r>
          </w:p>
        </w:tc>
        <w:tc>
          <w:tcPr>
            <w:tcW w:w="1844" w:type="dxa"/>
            <w:tcBorders>
              <w:top w:val="nil"/>
              <w:left w:val="nil"/>
              <w:bottom w:val="single" w:sz="4" w:space="0" w:color="000000"/>
              <w:right w:val="single" w:sz="4" w:space="0" w:color="000000"/>
            </w:tcBorders>
            <w:shd w:val="clear" w:color="auto" w:fill="auto"/>
          </w:tcPr>
          <w:p w14:paraId="00FA28D4"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17FD0BA9"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48,7</w:t>
            </w:r>
          </w:p>
        </w:tc>
        <w:tc>
          <w:tcPr>
            <w:tcW w:w="1134" w:type="dxa"/>
            <w:tcBorders>
              <w:top w:val="nil"/>
              <w:left w:val="nil"/>
              <w:bottom w:val="single" w:sz="4" w:space="0" w:color="000000"/>
              <w:right w:val="single" w:sz="4" w:space="0" w:color="000000"/>
            </w:tcBorders>
            <w:shd w:val="clear" w:color="auto" w:fill="auto"/>
          </w:tcPr>
          <w:p w14:paraId="61B5002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57,2</w:t>
            </w:r>
          </w:p>
        </w:tc>
      </w:tr>
      <w:tr w:rsidR="00981258" w:rsidRPr="00CA4A4A" w14:paraId="1AA8CFD4" w14:textId="77777777" w:rsidTr="00981258">
        <w:tc>
          <w:tcPr>
            <w:tcW w:w="10066" w:type="dxa"/>
            <w:gridSpan w:val="4"/>
            <w:tcBorders>
              <w:top w:val="single" w:sz="4" w:space="0" w:color="auto"/>
              <w:left w:val="single" w:sz="4" w:space="0" w:color="auto"/>
              <w:bottom w:val="single" w:sz="4" w:space="0" w:color="auto"/>
              <w:right w:val="single" w:sz="4" w:space="0" w:color="auto"/>
            </w:tcBorders>
          </w:tcPr>
          <w:p w14:paraId="337E986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2 подпрограммы 10. Структурные преобразования системы здравоохранения Новосибирской области</w:t>
            </w:r>
          </w:p>
        </w:tc>
      </w:tr>
      <w:tr w:rsidR="00981258" w:rsidRPr="00CA4A4A" w14:paraId="722634A7"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5939C4E4"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Число дней занятости койки в году</w:t>
            </w:r>
          </w:p>
        </w:tc>
        <w:tc>
          <w:tcPr>
            <w:tcW w:w="1844" w:type="dxa"/>
            <w:tcBorders>
              <w:top w:val="single" w:sz="4" w:space="0" w:color="auto"/>
              <w:left w:val="single" w:sz="4" w:space="0" w:color="auto"/>
              <w:bottom w:val="single" w:sz="4" w:space="0" w:color="auto"/>
              <w:right w:val="single" w:sz="4" w:space="0" w:color="auto"/>
            </w:tcBorders>
            <w:hideMark/>
          </w:tcPr>
          <w:p w14:paraId="1843469B"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день</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7F871BC"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333,00</w:t>
            </w:r>
          </w:p>
        </w:tc>
        <w:tc>
          <w:tcPr>
            <w:tcW w:w="1134" w:type="dxa"/>
            <w:tcBorders>
              <w:top w:val="single" w:sz="4" w:space="0" w:color="000000"/>
              <w:left w:val="nil"/>
              <w:bottom w:val="single" w:sz="4" w:space="0" w:color="000000"/>
              <w:right w:val="single" w:sz="4" w:space="0" w:color="000000"/>
            </w:tcBorders>
            <w:shd w:val="clear" w:color="auto" w:fill="auto"/>
          </w:tcPr>
          <w:p w14:paraId="413039CD"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308,26</w:t>
            </w:r>
          </w:p>
        </w:tc>
      </w:tr>
      <w:tr w:rsidR="00981258" w:rsidRPr="00CA4A4A" w14:paraId="075FF692"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EBED9F0"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Средняя длительность лечения больного в стационаре</w:t>
            </w:r>
          </w:p>
        </w:tc>
        <w:tc>
          <w:tcPr>
            <w:tcW w:w="1844" w:type="dxa"/>
            <w:tcBorders>
              <w:top w:val="single" w:sz="4" w:space="0" w:color="auto"/>
              <w:left w:val="single" w:sz="4" w:space="0" w:color="auto"/>
              <w:bottom w:val="single" w:sz="4" w:space="0" w:color="auto"/>
              <w:right w:val="single" w:sz="4" w:space="0" w:color="auto"/>
            </w:tcBorders>
            <w:hideMark/>
          </w:tcPr>
          <w:p w14:paraId="3ABB9BF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день</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A5BFD8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11,50</w:t>
            </w:r>
          </w:p>
        </w:tc>
        <w:tc>
          <w:tcPr>
            <w:tcW w:w="1134" w:type="dxa"/>
            <w:tcBorders>
              <w:top w:val="single" w:sz="4" w:space="0" w:color="000000"/>
              <w:left w:val="nil"/>
              <w:bottom w:val="single" w:sz="4" w:space="0" w:color="000000"/>
              <w:right w:val="single" w:sz="4" w:space="0" w:color="000000"/>
            </w:tcBorders>
            <w:shd w:val="clear" w:color="auto" w:fill="auto"/>
          </w:tcPr>
          <w:p w14:paraId="461AA605"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9,89</w:t>
            </w:r>
          </w:p>
        </w:tc>
      </w:tr>
      <w:tr w:rsidR="00981258" w:rsidRPr="00CA4A4A" w14:paraId="02F2CDEC" w14:textId="77777777" w:rsidTr="00981258">
        <w:trPr>
          <w:trHeight w:val="375"/>
        </w:trPr>
        <w:tc>
          <w:tcPr>
            <w:tcW w:w="5670" w:type="dxa"/>
            <w:tcBorders>
              <w:top w:val="single" w:sz="4" w:space="0" w:color="auto"/>
              <w:left w:val="single" w:sz="4" w:space="0" w:color="auto"/>
              <w:bottom w:val="single" w:sz="4" w:space="0" w:color="auto"/>
              <w:right w:val="single" w:sz="4" w:space="0" w:color="auto"/>
            </w:tcBorders>
            <w:hideMark/>
          </w:tcPr>
          <w:p w14:paraId="0782EFF9"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врачей первичного звена от общего числа врачей</w:t>
            </w:r>
          </w:p>
        </w:tc>
        <w:tc>
          <w:tcPr>
            <w:tcW w:w="1844" w:type="dxa"/>
            <w:tcBorders>
              <w:top w:val="single" w:sz="4" w:space="0" w:color="auto"/>
              <w:left w:val="single" w:sz="4" w:space="0" w:color="auto"/>
              <w:bottom w:val="single" w:sz="4" w:space="0" w:color="auto"/>
              <w:right w:val="single" w:sz="4" w:space="0" w:color="auto"/>
            </w:tcBorders>
            <w:hideMark/>
          </w:tcPr>
          <w:p w14:paraId="453CC80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47D25A3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64,0</w:t>
            </w:r>
          </w:p>
        </w:tc>
        <w:tc>
          <w:tcPr>
            <w:tcW w:w="1134" w:type="dxa"/>
            <w:tcBorders>
              <w:top w:val="nil"/>
              <w:left w:val="nil"/>
              <w:bottom w:val="single" w:sz="4" w:space="0" w:color="000000"/>
              <w:right w:val="single" w:sz="4" w:space="0" w:color="000000"/>
            </w:tcBorders>
            <w:shd w:val="clear" w:color="auto" w:fill="auto"/>
          </w:tcPr>
          <w:p w14:paraId="6BDC714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55,6</w:t>
            </w:r>
          </w:p>
        </w:tc>
      </w:tr>
      <w:tr w:rsidR="00981258" w:rsidRPr="00CA4A4A" w14:paraId="4D99CAC4"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37D28677"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пациентов, доставленных по экстренным показаниям, от общего числа пациентов, пролеченных в стационарных условиях</w:t>
            </w:r>
          </w:p>
        </w:tc>
        <w:tc>
          <w:tcPr>
            <w:tcW w:w="1844" w:type="dxa"/>
            <w:tcBorders>
              <w:top w:val="single" w:sz="4" w:space="0" w:color="auto"/>
              <w:left w:val="single" w:sz="4" w:space="0" w:color="auto"/>
              <w:bottom w:val="single" w:sz="4" w:space="0" w:color="auto"/>
              <w:right w:val="single" w:sz="4" w:space="0" w:color="auto"/>
            </w:tcBorders>
            <w:hideMark/>
          </w:tcPr>
          <w:p w14:paraId="227D51C3"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3CB657B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44,5</w:t>
            </w:r>
          </w:p>
        </w:tc>
        <w:tc>
          <w:tcPr>
            <w:tcW w:w="1134" w:type="dxa"/>
            <w:tcBorders>
              <w:top w:val="nil"/>
              <w:left w:val="nil"/>
              <w:bottom w:val="single" w:sz="4" w:space="0" w:color="000000"/>
              <w:right w:val="single" w:sz="4" w:space="0" w:color="000000"/>
            </w:tcBorders>
            <w:shd w:val="clear" w:color="auto" w:fill="auto"/>
          </w:tcPr>
          <w:p w14:paraId="3A50ECD0"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59,13</w:t>
            </w:r>
          </w:p>
        </w:tc>
      </w:tr>
      <w:tr w:rsidR="00981258" w:rsidRPr="00CA4A4A" w14:paraId="6E912613"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2004ADE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Подпрограмма 11. «Организация обязательного медицинского страхования граждан в Новосибирской области»</w:t>
            </w:r>
          </w:p>
        </w:tc>
      </w:tr>
      <w:tr w:rsidR="00981258" w:rsidRPr="00CA4A4A" w14:paraId="1C94CDFD"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516EA3F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Цель подпрограммы 11. Обеспечение доступности и качества медицинской помощи, оказываемой в рамках системы обязательного медицинского страхования</w:t>
            </w:r>
          </w:p>
        </w:tc>
      </w:tr>
      <w:tr w:rsidR="00981258" w:rsidRPr="00CA4A4A" w14:paraId="42E5D881"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13AF308A"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 подпрограммы 11. Создание правовых, экономических и организационных условий для эффективной работы системы обязательного медицинского страхования</w:t>
            </w:r>
          </w:p>
        </w:tc>
      </w:tr>
      <w:tr w:rsidR="00981258" w:rsidRPr="00CA4A4A" w14:paraId="60172E8F"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06AF9373"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Сроки ожидания приема врачами-терапевтами участковыми, врачами общей практики (семейными врачами), врачами-педиатрами участковыми</w:t>
            </w:r>
          </w:p>
        </w:tc>
        <w:tc>
          <w:tcPr>
            <w:tcW w:w="1844" w:type="dxa"/>
            <w:tcBorders>
              <w:top w:val="single" w:sz="4" w:space="0" w:color="auto"/>
              <w:left w:val="single" w:sz="4" w:space="0" w:color="auto"/>
              <w:bottom w:val="single" w:sz="4" w:space="0" w:color="auto"/>
              <w:right w:val="single" w:sz="4" w:space="0" w:color="auto"/>
            </w:tcBorders>
            <w:hideMark/>
          </w:tcPr>
          <w:p w14:paraId="18B85A4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 xml:space="preserve">часов с момента обращения пациента в медицинскую организацию, </w:t>
            </w:r>
          </w:p>
          <w:p w14:paraId="736D064C"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не более</w:t>
            </w:r>
          </w:p>
        </w:tc>
        <w:tc>
          <w:tcPr>
            <w:tcW w:w="1418" w:type="dxa"/>
            <w:tcBorders>
              <w:top w:val="single" w:sz="4" w:space="0" w:color="auto"/>
              <w:left w:val="single" w:sz="4" w:space="0" w:color="auto"/>
              <w:bottom w:val="single" w:sz="4" w:space="0" w:color="auto"/>
              <w:right w:val="single" w:sz="4" w:space="0" w:color="auto"/>
            </w:tcBorders>
          </w:tcPr>
          <w:p w14:paraId="38979901"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24,0</w:t>
            </w:r>
          </w:p>
        </w:tc>
        <w:tc>
          <w:tcPr>
            <w:tcW w:w="1134" w:type="dxa"/>
            <w:tcBorders>
              <w:top w:val="single" w:sz="4" w:space="0" w:color="auto"/>
              <w:left w:val="single" w:sz="4" w:space="0" w:color="auto"/>
              <w:bottom w:val="single" w:sz="4" w:space="0" w:color="auto"/>
              <w:right w:val="single" w:sz="4" w:space="0" w:color="auto"/>
            </w:tcBorders>
          </w:tcPr>
          <w:p w14:paraId="2AD59DE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24,0</w:t>
            </w:r>
          </w:p>
        </w:tc>
      </w:tr>
      <w:tr w:rsidR="00981258" w:rsidRPr="00CA4A4A" w14:paraId="25E13BA5"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74621204"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w:t>
            </w:r>
          </w:p>
        </w:tc>
        <w:tc>
          <w:tcPr>
            <w:tcW w:w="1844" w:type="dxa"/>
            <w:tcBorders>
              <w:top w:val="single" w:sz="4" w:space="0" w:color="auto"/>
              <w:left w:val="single" w:sz="4" w:space="0" w:color="auto"/>
              <w:bottom w:val="single" w:sz="4" w:space="0" w:color="auto"/>
              <w:right w:val="single" w:sz="4" w:space="0" w:color="auto"/>
            </w:tcBorders>
            <w:hideMark/>
          </w:tcPr>
          <w:p w14:paraId="715A1D22"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 xml:space="preserve">рабочих дней со дня выдачи лечащим врачом направления на госпитализации, </w:t>
            </w:r>
          </w:p>
          <w:p w14:paraId="291CA0F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не более</w:t>
            </w:r>
          </w:p>
        </w:tc>
        <w:tc>
          <w:tcPr>
            <w:tcW w:w="1418" w:type="dxa"/>
            <w:tcBorders>
              <w:top w:val="single" w:sz="4" w:space="0" w:color="auto"/>
              <w:left w:val="single" w:sz="4" w:space="0" w:color="auto"/>
              <w:bottom w:val="single" w:sz="4" w:space="0" w:color="auto"/>
              <w:right w:val="single" w:sz="4" w:space="0" w:color="auto"/>
            </w:tcBorders>
          </w:tcPr>
          <w:p w14:paraId="4A57975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14,0</w:t>
            </w:r>
          </w:p>
        </w:tc>
        <w:tc>
          <w:tcPr>
            <w:tcW w:w="1134" w:type="dxa"/>
            <w:tcBorders>
              <w:top w:val="single" w:sz="4" w:space="0" w:color="auto"/>
              <w:left w:val="single" w:sz="4" w:space="0" w:color="auto"/>
              <w:bottom w:val="single" w:sz="4" w:space="0" w:color="auto"/>
              <w:right w:val="single" w:sz="4" w:space="0" w:color="auto"/>
            </w:tcBorders>
          </w:tcPr>
          <w:p w14:paraId="1D56CC1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14,0</w:t>
            </w:r>
          </w:p>
        </w:tc>
      </w:tr>
      <w:tr w:rsidR="00981258" w:rsidRPr="00CA4A4A" w14:paraId="55E2AD58"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4CB9EAE1"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Норматив объема скорой медицинской помощи вне медицинской организации, включая медицинскую эвакуацию</w:t>
            </w:r>
          </w:p>
        </w:tc>
        <w:tc>
          <w:tcPr>
            <w:tcW w:w="1844" w:type="dxa"/>
            <w:tcBorders>
              <w:top w:val="single" w:sz="4" w:space="0" w:color="auto"/>
              <w:left w:val="single" w:sz="4" w:space="0" w:color="auto"/>
              <w:bottom w:val="single" w:sz="4" w:space="0" w:color="auto"/>
              <w:right w:val="single" w:sz="4" w:space="0" w:color="auto"/>
            </w:tcBorders>
            <w:hideMark/>
          </w:tcPr>
          <w:p w14:paraId="13748D9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вызов на 1 застрахованное лицо</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96870C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не более 0,290</w:t>
            </w:r>
          </w:p>
        </w:tc>
        <w:tc>
          <w:tcPr>
            <w:tcW w:w="1134" w:type="dxa"/>
            <w:tcBorders>
              <w:top w:val="single" w:sz="4" w:space="0" w:color="000000"/>
              <w:left w:val="nil"/>
              <w:bottom w:val="single" w:sz="4" w:space="0" w:color="000000"/>
              <w:right w:val="single" w:sz="4" w:space="0" w:color="000000"/>
            </w:tcBorders>
            <w:shd w:val="clear" w:color="auto" w:fill="auto"/>
          </w:tcPr>
          <w:p w14:paraId="36BB98D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0,284</w:t>
            </w:r>
          </w:p>
        </w:tc>
      </w:tr>
      <w:tr w:rsidR="00981258" w:rsidRPr="00CA4A4A" w14:paraId="5AF9519F" w14:textId="77777777" w:rsidTr="00981258">
        <w:tc>
          <w:tcPr>
            <w:tcW w:w="5670" w:type="dxa"/>
            <w:tcBorders>
              <w:top w:val="single" w:sz="4" w:space="0" w:color="auto"/>
              <w:left w:val="single" w:sz="4" w:space="0" w:color="auto"/>
              <w:bottom w:val="single" w:sz="4" w:space="0" w:color="auto"/>
              <w:right w:val="single" w:sz="4" w:space="0" w:color="auto"/>
            </w:tcBorders>
          </w:tcPr>
          <w:p w14:paraId="7420E8E0"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подготовленных специалистов по программам дополнительного медицинского и фармацевтического образования в государственных организациях высшего образования</w:t>
            </w:r>
          </w:p>
        </w:tc>
        <w:tc>
          <w:tcPr>
            <w:tcW w:w="1844" w:type="dxa"/>
            <w:tcBorders>
              <w:top w:val="single" w:sz="4" w:space="0" w:color="auto"/>
              <w:left w:val="single" w:sz="4" w:space="0" w:color="auto"/>
              <w:bottom w:val="single" w:sz="4" w:space="0" w:color="auto"/>
              <w:right w:val="single" w:sz="4" w:space="0" w:color="auto"/>
            </w:tcBorders>
          </w:tcPr>
          <w:p w14:paraId="2D92C666"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человек</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2D1F59E"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2 170</w:t>
            </w:r>
          </w:p>
        </w:tc>
        <w:tc>
          <w:tcPr>
            <w:tcW w:w="1134" w:type="dxa"/>
            <w:tcBorders>
              <w:top w:val="single" w:sz="4" w:space="0" w:color="000000"/>
              <w:left w:val="nil"/>
              <w:bottom w:val="single" w:sz="4" w:space="0" w:color="000000"/>
              <w:right w:val="single" w:sz="4" w:space="0" w:color="000000"/>
            </w:tcBorders>
            <w:shd w:val="clear" w:color="auto" w:fill="auto"/>
          </w:tcPr>
          <w:p w14:paraId="7BC8A1E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6 197</w:t>
            </w:r>
          </w:p>
        </w:tc>
      </w:tr>
      <w:tr w:rsidR="00981258" w:rsidRPr="00CA4A4A" w14:paraId="599DB5FE"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29BD2E1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Подпрограмма 12. «Развитие материально-технической базы детских поликлиник и детских поликлинических отделений медицинских организаций»</w:t>
            </w:r>
          </w:p>
        </w:tc>
      </w:tr>
      <w:tr w:rsidR="00981258" w:rsidRPr="00CA4A4A" w14:paraId="62168553"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125BAD5D"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Цель подпрограммы 12. Повышение доступности и качества первичной медико-санитарной помощи детям в Новосибирской области в рамках софинансирования из федерального бюджета расходов, направленных на развитие материально-технической базы детских поликлиник и детских поликлинических отделений медицинских организаций, подведомственных министерству здравоохранения Новосибирской области</w:t>
            </w:r>
          </w:p>
        </w:tc>
      </w:tr>
      <w:tr w:rsidR="00981258" w:rsidRPr="00CA4A4A" w14:paraId="177EA141" w14:textId="77777777" w:rsidTr="00981258">
        <w:tc>
          <w:tcPr>
            <w:tcW w:w="10066" w:type="dxa"/>
            <w:gridSpan w:val="4"/>
            <w:tcBorders>
              <w:top w:val="single" w:sz="4" w:space="0" w:color="auto"/>
              <w:left w:val="single" w:sz="4" w:space="0" w:color="auto"/>
              <w:bottom w:val="single" w:sz="4" w:space="0" w:color="auto"/>
              <w:right w:val="single" w:sz="4" w:space="0" w:color="auto"/>
            </w:tcBorders>
            <w:hideMark/>
          </w:tcPr>
          <w:p w14:paraId="1505B85E"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 подпрограммы 12. Создание комфортных условий пребывания детей и родителей в детских поликлиниках и детских поликлинических отделениях медицинских организаций, подведомственных министерству здравоохранения Новосибирской области</w:t>
            </w:r>
          </w:p>
        </w:tc>
      </w:tr>
      <w:tr w:rsidR="00981258" w:rsidRPr="00CA4A4A" w14:paraId="2D09C799" w14:textId="77777777" w:rsidTr="00981258">
        <w:tc>
          <w:tcPr>
            <w:tcW w:w="5670" w:type="dxa"/>
            <w:tcBorders>
              <w:top w:val="single" w:sz="4" w:space="0" w:color="auto"/>
              <w:left w:val="single" w:sz="4" w:space="0" w:color="auto"/>
              <w:bottom w:val="single" w:sz="4" w:space="0" w:color="auto"/>
              <w:right w:val="single" w:sz="4" w:space="0" w:color="auto"/>
            </w:tcBorders>
            <w:hideMark/>
          </w:tcPr>
          <w:p w14:paraId="6FFCE971"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посещений детьми медицинских организаций с профилактическими целями</w:t>
            </w:r>
          </w:p>
        </w:tc>
        <w:tc>
          <w:tcPr>
            <w:tcW w:w="1844" w:type="dxa"/>
            <w:tcBorders>
              <w:top w:val="single" w:sz="4" w:space="0" w:color="auto"/>
              <w:left w:val="single" w:sz="4" w:space="0" w:color="auto"/>
              <w:bottom w:val="single" w:sz="4" w:space="0" w:color="auto"/>
              <w:right w:val="single" w:sz="4" w:space="0" w:color="auto"/>
            </w:tcBorders>
            <w:hideMark/>
          </w:tcPr>
          <w:p w14:paraId="5494820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04DD2B6"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52,8</w:t>
            </w:r>
          </w:p>
        </w:tc>
        <w:tc>
          <w:tcPr>
            <w:tcW w:w="1134" w:type="dxa"/>
            <w:tcBorders>
              <w:top w:val="single" w:sz="4" w:space="0" w:color="000000"/>
              <w:left w:val="nil"/>
              <w:bottom w:val="single" w:sz="4" w:space="0" w:color="000000"/>
              <w:right w:val="single" w:sz="4" w:space="0" w:color="000000"/>
            </w:tcBorders>
            <w:shd w:val="clear" w:color="auto" w:fill="auto"/>
          </w:tcPr>
          <w:p w14:paraId="24996D7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52,8</w:t>
            </w:r>
          </w:p>
        </w:tc>
      </w:tr>
      <w:tr w:rsidR="00981258" w:rsidRPr="00CA4A4A" w14:paraId="34442253" w14:textId="77777777" w:rsidTr="00981258">
        <w:tc>
          <w:tcPr>
            <w:tcW w:w="5670" w:type="dxa"/>
            <w:tcBorders>
              <w:top w:val="single" w:sz="4" w:space="0" w:color="auto"/>
              <w:left w:val="single" w:sz="4" w:space="0" w:color="auto"/>
              <w:bottom w:val="single" w:sz="4" w:space="0" w:color="auto"/>
              <w:right w:val="single" w:sz="4" w:space="0" w:color="auto"/>
            </w:tcBorders>
          </w:tcPr>
          <w:p w14:paraId="6B3B1019"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Число выполненных детьми посещений детских поликлиник и поликлинических подразделений, в которых созданы комфортные условия пребывания детей и дооснащенных медицинским оборудованием, от общего числа посещений детьми детских поликлиник и поликлинических подразделений</w:t>
            </w:r>
          </w:p>
        </w:tc>
        <w:tc>
          <w:tcPr>
            <w:tcW w:w="1844" w:type="dxa"/>
            <w:tcBorders>
              <w:top w:val="single" w:sz="4" w:space="0" w:color="auto"/>
              <w:left w:val="single" w:sz="4" w:space="0" w:color="auto"/>
              <w:bottom w:val="single" w:sz="4" w:space="0" w:color="auto"/>
              <w:right w:val="single" w:sz="4" w:space="0" w:color="auto"/>
            </w:tcBorders>
            <w:hideMark/>
          </w:tcPr>
          <w:p w14:paraId="53E56EEA"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8" w:type="dxa"/>
            <w:tcBorders>
              <w:top w:val="nil"/>
              <w:left w:val="single" w:sz="4" w:space="0" w:color="000000"/>
              <w:bottom w:val="single" w:sz="4" w:space="0" w:color="000000"/>
              <w:right w:val="single" w:sz="4" w:space="0" w:color="000000"/>
            </w:tcBorders>
            <w:shd w:val="clear" w:color="auto" w:fill="auto"/>
          </w:tcPr>
          <w:p w14:paraId="23DCED2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40,0</w:t>
            </w:r>
          </w:p>
        </w:tc>
        <w:tc>
          <w:tcPr>
            <w:tcW w:w="1134" w:type="dxa"/>
            <w:tcBorders>
              <w:top w:val="nil"/>
              <w:left w:val="nil"/>
              <w:bottom w:val="single" w:sz="4" w:space="0" w:color="000000"/>
              <w:right w:val="single" w:sz="4" w:space="0" w:color="000000"/>
            </w:tcBorders>
            <w:shd w:val="clear" w:color="auto" w:fill="auto"/>
          </w:tcPr>
          <w:p w14:paraId="6D82214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69,7</w:t>
            </w:r>
          </w:p>
        </w:tc>
      </w:tr>
      <w:tr w:rsidR="00981258" w:rsidRPr="00CA4A4A" w14:paraId="64CC073E" w14:textId="77777777" w:rsidTr="00981258">
        <w:tc>
          <w:tcPr>
            <w:tcW w:w="10066" w:type="dxa"/>
            <w:gridSpan w:val="4"/>
            <w:tcBorders>
              <w:top w:val="single" w:sz="4" w:space="0" w:color="auto"/>
              <w:left w:val="single" w:sz="4" w:space="0" w:color="auto"/>
              <w:bottom w:val="single" w:sz="4" w:space="0" w:color="auto"/>
              <w:right w:val="single" w:sz="4" w:space="0" w:color="000000"/>
            </w:tcBorders>
          </w:tcPr>
          <w:p w14:paraId="34E5892B"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Подпрограмма 13. «Модернизация первичного звена здравоохранения Новосибирской области»</w:t>
            </w:r>
          </w:p>
        </w:tc>
      </w:tr>
      <w:tr w:rsidR="00981258" w:rsidRPr="00CA4A4A" w14:paraId="3C69B6F9" w14:textId="77777777" w:rsidTr="00981258">
        <w:tc>
          <w:tcPr>
            <w:tcW w:w="10066" w:type="dxa"/>
            <w:gridSpan w:val="4"/>
            <w:tcBorders>
              <w:top w:val="single" w:sz="4" w:space="0" w:color="auto"/>
              <w:left w:val="single" w:sz="4" w:space="0" w:color="auto"/>
              <w:bottom w:val="single" w:sz="4" w:space="0" w:color="auto"/>
              <w:right w:val="single" w:sz="4" w:space="0" w:color="000000"/>
            </w:tcBorders>
          </w:tcPr>
          <w:p w14:paraId="023EC073"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Цель подпрограммы 13. Повышение доступности и качества первичной медико-санитарной помощи в Новосибирской области в рамках софинансирования из федерального бюджета расходов, направленных на модернизацию первичного звена здравоохранения Новосибирской области</w:t>
            </w:r>
          </w:p>
        </w:tc>
      </w:tr>
      <w:tr w:rsidR="00981258" w:rsidRPr="00CA4A4A" w14:paraId="3005D5A7" w14:textId="77777777" w:rsidTr="00981258">
        <w:tc>
          <w:tcPr>
            <w:tcW w:w="10066" w:type="dxa"/>
            <w:gridSpan w:val="4"/>
            <w:tcBorders>
              <w:top w:val="single" w:sz="4" w:space="0" w:color="auto"/>
              <w:left w:val="single" w:sz="4" w:space="0" w:color="auto"/>
              <w:bottom w:val="single" w:sz="4" w:space="0" w:color="auto"/>
              <w:right w:val="single" w:sz="4" w:space="0" w:color="000000"/>
            </w:tcBorders>
          </w:tcPr>
          <w:p w14:paraId="3E9D34F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1 подпрограммы 13. Совершенствование системы оказания первичной медико-санитарной помощи в Новосибирской области</w:t>
            </w:r>
          </w:p>
        </w:tc>
      </w:tr>
      <w:tr w:rsidR="00981258" w:rsidRPr="00CA4A4A" w14:paraId="6967ECFC" w14:textId="77777777" w:rsidTr="00981258">
        <w:tc>
          <w:tcPr>
            <w:tcW w:w="5670" w:type="dxa"/>
            <w:tcBorders>
              <w:top w:val="single" w:sz="4" w:space="0" w:color="auto"/>
              <w:left w:val="single" w:sz="4" w:space="0" w:color="auto"/>
              <w:bottom w:val="single" w:sz="4" w:space="0" w:color="auto"/>
              <w:right w:val="single" w:sz="4" w:space="0" w:color="auto"/>
            </w:tcBorders>
          </w:tcPr>
          <w:p w14:paraId="6AE22D0D"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приобретенного оборудования для оснащения и переоснащения медицинских организаций по перечню, утвержденному Министерством здравоохранения Российской Федерации в соответствии со стандартами оснащения медицинских организаций (их структурных подразделений), предусмотренными положениями об организации оказания медицинской помощи по видам медицинской помощи, порядками оказания медицинской помощи либо правилами проведения лабораторных, инструментальных, патолого-анатомических и иных видов диагностических исследований, утвержденных Министерством здравоохранения Российской Федерации</w:t>
            </w:r>
          </w:p>
        </w:tc>
        <w:tc>
          <w:tcPr>
            <w:tcW w:w="1844" w:type="dxa"/>
            <w:tcBorders>
              <w:top w:val="single" w:sz="4" w:space="0" w:color="auto"/>
              <w:left w:val="single" w:sz="4" w:space="0" w:color="auto"/>
              <w:bottom w:val="single" w:sz="4" w:space="0" w:color="auto"/>
              <w:right w:val="single" w:sz="4" w:space="0" w:color="auto"/>
            </w:tcBorders>
          </w:tcPr>
          <w:p w14:paraId="01E72D35"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единиц</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CBE09DF"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625</w:t>
            </w:r>
          </w:p>
        </w:tc>
        <w:tc>
          <w:tcPr>
            <w:tcW w:w="1134" w:type="dxa"/>
            <w:tcBorders>
              <w:top w:val="single" w:sz="4" w:space="0" w:color="000000"/>
              <w:left w:val="nil"/>
              <w:bottom w:val="single" w:sz="4" w:space="0" w:color="000000"/>
              <w:right w:val="single" w:sz="4" w:space="0" w:color="000000"/>
            </w:tcBorders>
            <w:shd w:val="clear" w:color="auto" w:fill="auto"/>
          </w:tcPr>
          <w:p w14:paraId="418D6BA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624</w:t>
            </w:r>
          </w:p>
        </w:tc>
      </w:tr>
      <w:tr w:rsidR="00981258" w:rsidRPr="00CA4A4A" w14:paraId="79E05C90" w14:textId="77777777" w:rsidTr="00981258">
        <w:tc>
          <w:tcPr>
            <w:tcW w:w="5670" w:type="dxa"/>
            <w:tcBorders>
              <w:top w:val="single" w:sz="4" w:space="0" w:color="auto"/>
              <w:left w:val="single" w:sz="4" w:space="0" w:color="auto"/>
              <w:bottom w:val="single" w:sz="4" w:space="0" w:color="auto"/>
              <w:right w:val="single" w:sz="4" w:space="0" w:color="auto"/>
            </w:tcBorders>
          </w:tcPr>
          <w:p w14:paraId="52FB8166" w14:textId="77777777" w:rsidR="00981258" w:rsidRPr="00CA4A4A" w:rsidRDefault="00981258" w:rsidP="0098125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приобретенного автомобильного транспорта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w:t>
            </w:r>
          </w:p>
        </w:tc>
        <w:tc>
          <w:tcPr>
            <w:tcW w:w="1844" w:type="dxa"/>
            <w:tcBorders>
              <w:top w:val="single" w:sz="4" w:space="0" w:color="auto"/>
              <w:left w:val="single" w:sz="4" w:space="0" w:color="auto"/>
              <w:bottom w:val="single" w:sz="4" w:space="0" w:color="auto"/>
              <w:right w:val="single" w:sz="4" w:space="0" w:color="auto"/>
            </w:tcBorders>
          </w:tcPr>
          <w:p w14:paraId="159FF794" w14:textId="77777777" w:rsidR="00981258" w:rsidRPr="00CA4A4A" w:rsidRDefault="00981258" w:rsidP="0098125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единиц</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4E9B438"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69</w:t>
            </w:r>
          </w:p>
        </w:tc>
        <w:tc>
          <w:tcPr>
            <w:tcW w:w="1134" w:type="dxa"/>
            <w:tcBorders>
              <w:top w:val="single" w:sz="4" w:space="0" w:color="000000"/>
              <w:left w:val="nil"/>
              <w:bottom w:val="single" w:sz="4" w:space="0" w:color="000000"/>
              <w:right w:val="single" w:sz="4" w:space="0" w:color="000000"/>
            </w:tcBorders>
            <w:shd w:val="clear" w:color="auto" w:fill="auto"/>
          </w:tcPr>
          <w:p w14:paraId="04B39ED1" w14:textId="77777777" w:rsidR="00981258" w:rsidRPr="00CA4A4A" w:rsidRDefault="00981258" w:rsidP="0098125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69</w:t>
            </w:r>
          </w:p>
        </w:tc>
      </w:tr>
    </w:tbl>
    <w:p w14:paraId="749CD3D7" w14:textId="681B6811" w:rsidR="00981258" w:rsidRDefault="00981258" w:rsidP="00981258">
      <w:pPr>
        <w:pStyle w:val="af1"/>
        <w:jc w:val="both"/>
        <w:rPr>
          <w:rFonts w:ascii="Times New Roman" w:hAnsi="Times New Roman"/>
        </w:rPr>
      </w:pPr>
      <w:r w:rsidRPr="002756A9">
        <w:rPr>
          <w:rFonts w:ascii="Times New Roman" w:hAnsi="Times New Roman"/>
          <w:vertAlign w:val="superscript"/>
        </w:rPr>
        <w:t>1</w:t>
      </w:r>
      <w:r w:rsidR="002756A9">
        <w:rPr>
          <w:rFonts w:ascii="Times New Roman" w:hAnsi="Times New Roman"/>
        </w:rPr>
        <w:t xml:space="preserve"> – </w:t>
      </w:r>
      <w:r w:rsidR="002756A9">
        <w:rPr>
          <w:rFonts w:ascii="Times New Roman" w:hAnsi="Times New Roman" w:cs="Times New Roman"/>
          <w:sz w:val="18"/>
          <w:szCs w:val="18"/>
        </w:rPr>
        <w:t>по уточненным данным, представленным после 15.04.2022</w:t>
      </w:r>
    </w:p>
    <w:p w14:paraId="3467A3E6" w14:textId="77777777" w:rsidR="00981258" w:rsidRDefault="00981258" w:rsidP="00981258">
      <w:pPr>
        <w:pStyle w:val="af1"/>
        <w:jc w:val="both"/>
        <w:rPr>
          <w:rFonts w:ascii="Times New Roman" w:hAnsi="Times New Roman"/>
        </w:rPr>
      </w:pPr>
    </w:p>
    <w:p w14:paraId="32C8E78F" w14:textId="77777777" w:rsidR="00981258" w:rsidRDefault="00981258" w:rsidP="00981258">
      <w:pPr>
        <w:pStyle w:val="af1"/>
        <w:jc w:val="right"/>
        <w:rPr>
          <w:rFonts w:ascii="Times New Roman" w:hAnsi="Times New Roman"/>
        </w:rPr>
      </w:pPr>
    </w:p>
    <w:p w14:paraId="5856C477" w14:textId="1F7A52D8" w:rsidR="00981258" w:rsidRPr="00CA4A4A" w:rsidRDefault="00981258" w:rsidP="00981258">
      <w:pPr>
        <w:pStyle w:val="af1"/>
        <w:jc w:val="right"/>
        <w:rPr>
          <w:rFonts w:ascii="Times New Roman" w:hAnsi="Times New Roman"/>
          <w:i/>
          <w:sz w:val="24"/>
          <w:szCs w:val="24"/>
        </w:rPr>
      </w:pPr>
      <w:r w:rsidRPr="00CA4A4A">
        <w:rPr>
          <w:rFonts w:ascii="Times New Roman" w:hAnsi="Times New Roman"/>
          <w:i/>
          <w:sz w:val="24"/>
          <w:szCs w:val="24"/>
        </w:rPr>
        <w:t>Таблица 2</w:t>
      </w:r>
    </w:p>
    <w:p w14:paraId="13BBDBBB" w14:textId="77777777" w:rsidR="00981258" w:rsidRPr="00CA4A4A" w:rsidRDefault="00981258" w:rsidP="00981258">
      <w:pPr>
        <w:spacing w:after="0" w:line="216" w:lineRule="auto"/>
        <w:ind w:left="-284"/>
        <w:contextualSpacing/>
        <w:jc w:val="center"/>
        <w:rPr>
          <w:rFonts w:ascii="Times New Roman" w:eastAsia="Calibri" w:hAnsi="Times New Roman" w:cs="Times New Roman"/>
          <w:b/>
          <w:sz w:val="24"/>
          <w:szCs w:val="24"/>
        </w:rPr>
      </w:pPr>
      <w:r w:rsidRPr="00CA4A4A">
        <w:rPr>
          <w:rFonts w:ascii="Times New Roman" w:hAnsi="Times New Roman"/>
          <w:b/>
          <w:sz w:val="24"/>
          <w:szCs w:val="24"/>
        </w:rPr>
        <w:t xml:space="preserve">Ресурсное обеспечение государственной программы </w:t>
      </w:r>
    </w:p>
    <w:p w14:paraId="28E947E3" w14:textId="77777777" w:rsidR="00981258" w:rsidRPr="00CA4A4A" w:rsidRDefault="00981258" w:rsidP="00981258">
      <w:pPr>
        <w:spacing w:after="0" w:line="216" w:lineRule="auto"/>
        <w:ind w:left="-284"/>
        <w:contextualSpacing/>
        <w:jc w:val="center"/>
        <w:rPr>
          <w:rFonts w:ascii="Times New Roman" w:eastAsia="Calibri" w:hAnsi="Times New Roman" w:cs="Times New Roman"/>
          <w:b/>
          <w:sz w:val="24"/>
          <w:szCs w:val="24"/>
        </w:rPr>
      </w:pPr>
      <w:r w:rsidRPr="00CA4A4A">
        <w:rPr>
          <w:rFonts w:ascii="Times New Roman" w:eastAsia="Calibri" w:hAnsi="Times New Roman" w:cs="Times New Roman"/>
          <w:b/>
          <w:sz w:val="24"/>
          <w:szCs w:val="24"/>
        </w:rPr>
        <w:t>«Развитие здравоохранения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981258" w:rsidRPr="00CA4A4A" w14:paraId="4E24C7D6" w14:textId="77777777" w:rsidTr="00981258">
        <w:trPr>
          <w:trHeight w:val="381"/>
        </w:trPr>
        <w:tc>
          <w:tcPr>
            <w:tcW w:w="4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7796B9" w14:textId="77777777" w:rsidR="00981258" w:rsidRPr="00CA4A4A"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14:paraId="3EDE0715" w14:textId="77777777" w:rsidR="00981258" w:rsidRPr="00CA4A4A"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 xml:space="preserve">Объемы за 2021 год </w:t>
            </w:r>
          </w:p>
          <w:p w14:paraId="66C27C3B" w14:textId="77777777" w:rsidR="00981258" w:rsidRPr="00CA4A4A"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(тыс. руб.)</w:t>
            </w:r>
          </w:p>
        </w:tc>
      </w:tr>
      <w:tr w:rsidR="00981258" w:rsidRPr="00CA4A4A" w14:paraId="58D24466" w14:textId="77777777" w:rsidTr="00981258">
        <w:trPr>
          <w:trHeight w:val="288"/>
        </w:trPr>
        <w:tc>
          <w:tcPr>
            <w:tcW w:w="4844" w:type="dxa"/>
            <w:vMerge/>
            <w:tcBorders>
              <w:top w:val="single" w:sz="4" w:space="0" w:color="auto"/>
              <w:left w:val="single" w:sz="4" w:space="0" w:color="auto"/>
              <w:bottom w:val="single" w:sz="4" w:space="0" w:color="auto"/>
              <w:right w:val="single" w:sz="4" w:space="0" w:color="auto"/>
            </w:tcBorders>
            <w:vAlign w:val="center"/>
            <w:hideMark/>
          </w:tcPr>
          <w:p w14:paraId="741345DD" w14:textId="77777777" w:rsidR="00981258" w:rsidRPr="00CA4A4A" w:rsidRDefault="00981258" w:rsidP="00981258">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226C296C" w14:textId="77777777" w:rsidR="00981258" w:rsidRPr="00CA4A4A"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A7DCAB5" w14:textId="77777777" w:rsidR="00981258" w:rsidRPr="00CA4A4A"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6D65D9E" w14:textId="77777777" w:rsidR="00981258" w:rsidRPr="00CA4A4A"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 выполнения плана</w:t>
            </w:r>
          </w:p>
        </w:tc>
      </w:tr>
      <w:tr w:rsidR="00981258" w:rsidRPr="00CA4A4A" w14:paraId="6255BE42"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vAlign w:val="center"/>
            <w:hideMark/>
          </w:tcPr>
          <w:p w14:paraId="1596DA45" w14:textId="77777777" w:rsidR="00981258" w:rsidRPr="00CA4A4A"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7403B0B" w14:textId="77777777" w:rsidR="00981258" w:rsidRPr="00CA4A4A"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625F4C1" w14:textId="77777777" w:rsidR="00981258" w:rsidRPr="00CA4A4A"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92B6F33" w14:textId="77777777" w:rsidR="00981258" w:rsidRPr="00CA4A4A"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4</w:t>
            </w:r>
          </w:p>
        </w:tc>
      </w:tr>
      <w:tr w:rsidR="00981258" w:rsidRPr="00CA4A4A" w14:paraId="7A972BE2"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0E70D5CD" w14:textId="77777777" w:rsidR="00981258" w:rsidRPr="00CA4A4A" w:rsidRDefault="00981258" w:rsidP="0098125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Всего по государственной программе, 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Pr>
          <w:p w14:paraId="19C6DB90"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70 735 546,8</w:t>
            </w:r>
          </w:p>
        </w:tc>
        <w:tc>
          <w:tcPr>
            <w:tcW w:w="1559" w:type="dxa"/>
            <w:tcBorders>
              <w:top w:val="single" w:sz="4" w:space="0" w:color="000000"/>
              <w:left w:val="nil"/>
              <w:bottom w:val="single" w:sz="4" w:space="0" w:color="000000"/>
              <w:right w:val="single" w:sz="4" w:space="0" w:color="000000"/>
            </w:tcBorders>
            <w:shd w:val="clear" w:color="auto" w:fill="auto"/>
            <w:noWrap/>
          </w:tcPr>
          <w:p w14:paraId="7CE1DEBA"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67 167 366,2</w:t>
            </w:r>
          </w:p>
        </w:tc>
        <w:tc>
          <w:tcPr>
            <w:tcW w:w="1701" w:type="dxa"/>
            <w:tcBorders>
              <w:top w:val="single" w:sz="4" w:space="0" w:color="000000"/>
              <w:left w:val="nil"/>
              <w:bottom w:val="single" w:sz="4" w:space="0" w:color="000000"/>
              <w:right w:val="single" w:sz="4" w:space="0" w:color="000000"/>
            </w:tcBorders>
            <w:shd w:val="clear" w:color="auto" w:fill="auto"/>
            <w:noWrap/>
          </w:tcPr>
          <w:p w14:paraId="002A875A"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95,0</w:t>
            </w:r>
          </w:p>
        </w:tc>
      </w:tr>
      <w:tr w:rsidR="00981258" w:rsidRPr="00CA4A4A" w14:paraId="1678E2C2"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147B730B" w14:textId="77777777" w:rsidR="00981258" w:rsidRPr="00CA4A4A" w:rsidRDefault="00981258" w:rsidP="0098125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федеральный бюджет</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Pr>
          <w:p w14:paraId="5EF92B1C" w14:textId="105506CB" w:rsidR="00981258" w:rsidRPr="00CA4A4A" w:rsidRDefault="003A3139" w:rsidP="0098125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9 435 </w:t>
            </w:r>
            <w:r w:rsidR="00981258" w:rsidRPr="00CA4A4A">
              <w:rPr>
                <w:rFonts w:ascii="Times New Roman" w:eastAsia="Times New Roman" w:hAnsi="Times New Roman" w:cs="Times New Roman"/>
                <w:sz w:val="20"/>
                <w:szCs w:val="20"/>
                <w:lang w:eastAsia="ru-RU"/>
              </w:rPr>
              <w:t>150,8</w:t>
            </w:r>
          </w:p>
        </w:tc>
        <w:tc>
          <w:tcPr>
            <w:tcW w:w="1559" w:type="dxa"/>
            <w:tcBorders>
              <w:top w:val="nil"/>
              <w:left w:val="nil"/>
              <w:bottom w:val="single" w:sz="4" w:space="0" w:color="000000"/>
              <w:right w:val="single" w:sz="4" w:space="0" w:color="000000"/>
            </w:tcBorders>
            <w:shd w:val="clear" w:color="auto" w:fill="auto"/>
            <w:noWrap/>
          </w:tcPr>
          <w:p w14:paraId="17F7C144"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9 180 800,1</w:t>
            </w:r>
          </w:p>
        </w:tc>
        <w:tc>
          <w:tcPr>
            <w:tcW w:w="1701" w:type="dxa"/>
            <w:tcBorders>
              <w:top w:val="nil"/>
              <w:left w:val="nil"/>
              <w:bottom w:val="single" w:sz="4" w:space="0" w:color="000000"/>
              <w:right w:val="single" w:sz="4" w:space="0" w:color="000000"/>
            </w:tcBorders>
            <w:shd w:val="clear" w:color="auto" w:fill="auto"/>
            <w:noWrap/>
          </w:tcPr>
          <w:p w14:paraId="16BE1D5B"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97,3</w:t>
            </w:r>
          </w:p>
        </w:tc>
      </w:tr>
      <w:tr w:rsidR="00981258" w:rsidRPr="00CA4A4A" w14:paraId="50B6BFF6"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369FF6E2" w14:textId="77777777" w:rsidR="00981258" w:rsidRPr="00CA4A4A" w:rsidRDefault="00981258" w:rsidP="0098125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областной бюджет </w:t>
            </w:r>
          </w:p>
        </w:tc>
        <w:tc>
          <w:tcPr>
            <w:tcW w:w="1701" w:type="dxa"/>
            <w:tcBorders>
              <w:top w:val="nil"/>
              <w:left w:val="single" w:sz="4" w:space="0" w:color="000000"/>
              <w:bottom w:val="single" w:sz="4" w:space="0" w:color="000000"/>
              <w:right w:val="single" w:sz="4" w:space="0" w:color="000000"/>
            </w:tcBorders>
            <w:shd w:val="clear" w:color="auto" w:fill="auto"/>
            <w:noWrap/>
          </w:tcPr>
          <w:p w14:paraId="31CEFDBD" w14:textId="7C620DFF" w:rsidR="00981258" w:rsidRPr="00CA4A4A" w:rsidRDefault="003A3139" w:rsidP="0098125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32 290 </w:t>
            </w:r>
            <w:r w:rsidR="00981258" w:rsidRPr="00CA4A4A">
              <w:rPr>
                <w:rFonts w:ascii="Times New Roman" w:eastAsia="Times New Roman" w:hAnsi="Times New Roman" w:cs="Times New Roman"/>
                <w:sz w:val="20"/>
                <w:szCs w:val="20"/>
                <w:lang w:eastAsia="ru-RU"/>
              </w:rPr>
              <w:t>660,9</w:t>
            </w:r>
          </w:p>
        </w:tc>
        <w:tc>
          <w:tcPr>
            <w:tcW w:w="1559" w:type="dxa"/>
            <w:tcBorders>
              <w:top w:val="nil"/>
              <w:left w:val="nil"/>
              <w:bottom w:val="single" w:sz="4" w:space="0" w:color="000000"/>
              <w:right w:val="single" w:sz="4" w:space="0" w:color="000000"/>
            </w:tcBorders>
            <w:shd w:val="clear" w:color="auto" w:fill="auto"/>
            <w:noWrap/>
          </w:tcPr>
          <w:p w14:paraId="6CE919FE"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29 158 170,1</w:t>
            </w:r>
          </w:p>
        </w:tc>
        <w:tc>
          <w:tcPr>
            <w:tcW w:w="1701" w:type="dxa"/>
            <w:tcBorders>
              <w:top w:val="nil"/>
              <w:left w:val="nil"/>
              <w:bottom w:val="single" w:sz="4" w:space="0" w:color="000000"/>
              <w:right w:val="single" w:sz="4" w:space="0" w:color="000000"/>
            </w:tcBorders>
            <w:shd w:val="clear" w:color="auto" w:fill="auto"/>
            <w:noWrap/>
          </w:tcPr>
          <w:p w14:paraId="4597196A"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90,3</w:t>
            </w:r>
          </w:p>
        </w:tc>
      </w:tr>
      <w:tr w:rsidR="00981258" w:rsidRPr="00CA4A4A" w14:paraId="1F2A7E2F"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0DEF3303" w14:textId="77777777" w:rsidR="00981258" w:rsidRPr="00CA4A4A" w:rsidRDefault="00981258" w:rsidP="0098125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местные бюджеты </w:t>
            </w:r>
          </w:p>
        </w:tc>
        <w:tc>
          <w:tcPr>
            <w:tcW w:w="1701" w:type="dxa"/>
            <w:tcBorders>
              <w:top w:val="nil"/>
              <w:left w:val="single" w:sz="4" w:space="0" w:color="000000"/>
              <w:bottom w:val="single" w:sz="4" w:space="0" w:color="000000"/>
              <w:right w:val="single" w:sz="4" w:space="0" w:color="000000"/>
            </w:tcBorders>
            <w:shd w:val="clear" w:color="auto" w:fill="auto"/>
            <w:noWrap/>
          </w:tcPr>
          <w:p w14:paraId="2C84AA1F"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hAnsi="Times New Roman" w:cs="Times New Roman"/>
                <w:sz w:val="20"/>
                <w:szCs w:val="20"/>
              </w:rPr>
              <w:t>0,0</w:t>
            </w:r>
          </w:p>
        </w:tc>
        <w:tc>
          <w:tcPr>
            <w:tcW w:w="1559" w:type="dxa"/>
            <w:tcBorders>
              <w:top w:val="nil"/>
              <w:left w:val="nil"/>
              <w:bottom w:val="single" w:sz="4" w:space="0" w:color="000000"/>
              <w:right w:val="single" w:sz="4" w:space="0" w:color="000000"/>
            </w:tcBorders>
            <w:shd w:val="clear" w:color="auto" w:fill="auto"/>
            <w:noWrap/>
          </w:tcPr>
          <w:p w14:paraId="787F2B4B"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hAnsi="Times New Roman" w:cs="Times New Roman"/>
                <w:sz w:val="20"/>
                <w:szCs w:val="20"/>
              </w:rPr>
              <w:t>0,0</w:t>
            </w:r>
          </w:p>
        </w:tc>
        <w:tc>
          <w:tcPr>
            <w:tcW w:w="1701" w:type="dxa"/>
            <w:tcBorders>
              <w:top w:val="nil"/>
              <w:left w:val="nil"/>
              <w:bottom w:val="single" w:sz="4" w:space="0" w:color="000000"/>
              <w:right w:val="single" w:sz="4" w:space="0" w:color="000000"/>
            </w:tcBorders>
            <w:shd w:val="clear" w:color="auto" w:fill="auto"/>
            <w:noWrap/>
          </w:tcPr>
          <w:p w14:paraId="41ACD9C0"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hAnsi="Times New Roman" w:cs="Times New Roman"/>
                <w:sz w:val="20"/>
                <w:szCs w:val="20"/>
              </w:rPr>
              <w:t>-</w:t>
            </w:r>
          </w:p>
        </w:tc>
      </w:tr>
      <w:tr w:rsidR="00981258" w:rsidRPr="00CA4A4A" w14:paraId="2E0C3CE6"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3C3785F9" w14:textId="77777777" w:rsidR="00981258" w:rsidRPr="00CA4A4A" w:rsidRDefault="00981258" w:rsidP="0098125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внебюджетные источники </w:t>
            </w:r>
          </w:p>
        </w:tc>
        <w:tc>
          <w:tcPr>
            <w:tcW w:w="1701" w:type="dxa"/>
            <w:tcBorders>
              <w:top w:val="nil"/>
              <w:left w:val="single" w:sz="4" w:space="0" w:color="000000"/>
              <w:bottom w:val="single" w:sz="4" w:space="0" w:color="000000"/>
              <w:right w:val="single" w:sz="4" w:space="0" w:color="000000"/>
            </w:tcBorders>
            <w:shd w:val="clear" w:color="auto" w:fill="auto"/>
            <w:noWrap/>
          </w:tcPr>
          <w:p w14:paraId="391B8470"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29 002 829,9</w:t>
            </w:r>
          </w:p>
        </w:tc>
        <w:tc>
          <w:tcPr>
            <w:tcW w:w="1559" w:type="dxa"/>
            <w:tcBorders>
              <w:top w:val="nil"/>
              <w:left w:val="nil"/>
              <w:bottom w:val="single" w:sz="4" w:space="0" w:color="000000"/>
              <w:right w:val="single" w:sz="4" w:space="0" w:color="000000"/>
            </w:tcBorders>
            <w:shd w:val="clear" w:color="auto" w:fill="auto"/>
            <w:noWrap/>
          </w:tcPr>
          <w:p w14:paraId="6FB49480"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28 821 490,8</w:t>
            </w:r>
          </w:p>
        </w:tc>
        <w:tc>
          <w:tcPr>
            <w:tcW w:w="1701" w:type="dxa"/>
            <w:tcBorders>
              <w:top w:val="nil"/>
              <w:left w:val="nil"/>
              <w:bottom w:val="single" w:sz="4" w:space="0" w:color="000000"/>
              <w:right w:val="single" w:sz="4" w:space="0" w:color="000000"/>
            </w:tcBorders>
            <w:shd w:val="clear" w:color="auto" w:fill="auto"/>
            <w:noWrap/>
          </w:tcPr>
          <w:p w14:paraId="7DB1EE34"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99,4</w:t>
            </w:r>
          </w:p>
        </w:tc>
      </w:tr>
      <w:tr w:rsidR="00981258" w:rsidRPr="00CA4A4A" w14:paraId="0516ECB5"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26890EB6" w14:textId="77777777" w:rsidR="00981258" w:rsidRPr="00CA4A4A" w:rsidRDefault="00981258" w:rsidP="0098125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налоговые расходы</w:t>
            </w:r>
          </w:p>
        </w:tc>
        <w:tc>
          <w:tcPr>
            <w:tcW w:w="1701" w:type="dxa"/>
            <w:tcBorders>
              <w:top w:val="nil"/>
              <w:left w:val="single" w:sz="4" w:space="0" w:color="000000"/>
              <w:bottom w:val="single" w:sz="4" w:space="0" w:color="000000"/>
              <w:right w:val="single" w:sz="4" w:space="0" w:color="000000"/>
            </w:tcBorders>
            <w:shd w:val="clear" w:color="auto" w:fill="auto"/>
            <w:noWrap/>
          </w:tcPr>
          <w:p w14:paraId="730616B5"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hAnsi="Times New Roman" w:cs="Times New Roman"/>
                <w:sz w:val="20"/>
                <w:szCs w:val="20"/>
              </w:rPr>
              <w:t>6 905,2</w:t>
            </w:r>
          </w:p>
        </w:tc>
        <w:tc>
          <w:tcPr>
            <w:tcW w:w="1559" w:type="dxa"/>
            <w:tcBorders>
              <w:top w:val="nil"/>
              <w:left w:val="nil"/>
              <w:bottom w:val="single" w:sz="4" w:space="0" w:color="000000"/>
              <w:right w:val="single" w:sz="4" w:space="0" w:color="000000"/>
            </w:tcBorders>
            <w:shd w:val="clear" w:color="000000" w:fill="FFFFFF"/>
            <w:noWrap/>
          </w:tcPr>
          <w:p w14:paraId="4BA21F9B"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6 905,2</w:t>
            </w:r>
          </w:p>
        </w:tc>
        <w:tc>
          <w:tcPr>
            <w:tcW w:w="1701" w:type="dxa"/>
            <w:tcBorders>
              <w:top w:val="nil"/>
              <w:left w:val="nil"/>
              <w:bottom w:val="single" w:sz="4" w:space="0" w:color="000000"/>
              <w:right w:val="single" w:sz="4" w:space="0" w:color="000000"/>
            </w:tcBorders>
            <w:shd w:val="clear" w:color="auto" w:fill="auto"/>
            <w:noWrap/>
          </w:tcPr>
          <w:p w14:paraId="25A34EE8" w14:textId="77777777" w:rsidR="00981258" w:rsidRPr="00CA4A4A" w:rsidRDefault="00981258" w:rsidP="0098125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100,0</w:t>
            </w:r>
          </w:p>
        </w:tc>
      </w:tr>
    </w:tbl>
    <w:p w14:paraId="5B8387BC" w14:textId="77777777" w:rsidR="00981258" w:rsidRPr="00CA4A4A" w:rsidRDefault="00981258" w:rsidP="00981258">
      <w:pPr>
        <w:pStyle w:val="a4"/>
        <w:spacing w:after="0" w:line="240" w:lineRule="auto"/>
        <w:ind w:left="0"/>
        <w:contextualSpacing w:val="0"/>
        <w:jc w:val="center"/>
        <w:rPr>
          <w:rFonts w:ascii="Times New Roman" w:hAnsi="Times New Roman"/>
          <w:b/>
          <w:sz w:val="28"/>
          <w:szCs w:val="28"/>
        </w:rPr>
      </w:pPr>
      <w:r w:rsidRPr="00CA4A4A">
        <w:rPr>
          <w:rFonts w:ascii="Times New Roman" w:hAnsi="Times New Roman"/>
          <w:b/>
          <w:sz w:val="28"/>
          <w:szCs w:val="28"/>
        </w:rPr>
        <w:br w:type="page"/>
      </w:r>
    </w:p>
    <w:p w14:paraId="774A05AC" w14:textId="77777777" w:rsidR="00077C96" w:rsidRPr="00086414" w:rsidRDefault="00077C96" w:rsidP="00077C96">
      <w:pPr>
        <w:spacing w:after="0" w:line="240" w:lineRule="auto"/>
        <w:jc w:val="center"/>
        <w:rPr>
          <w:rFonts w:ascii="Times New Roman" w:hAnsi="Times New Roman"/>
          <w:b/>
          <w:sz w:val="28"/>
          <w:szCs w:val="28"/>
        </w:rPr>
      </w:pPr>
      <w:r w:rsidRPr="00086414">
        <w:rPr>
          <w:rFonts w:ascii="Times New Roman" w:hAnsi="Times New Roman"/>
          <w:b/>
          <w:sz w:val="28"/>
          <w:szCs w:val="28"/>
        </w:rPr>
        <w:t>6. Государственная программа Новосибирской области</w:t>
      </w:r>
    </w:p>
    <w:p w14:paraId="6DC891FD" w14:textId="77777777" w:rsidR="00077C96" w:rsidRPr="00086414" w:rsidRDefault="00077C96" w:rsidP="00077C96">
      <w:pPr>
        <w:spacing w:after="0" w:line="240" w:lineRule="auto"/>
        <w:jc w:val="center"/>
        <w:rPr>
          <w:rFonts w:ascii="Times New Roman" w:hAnsi="Times New Roman"/>
          <w:b/>
          <w:sz w:val="28"/>
          <w:szCs w:val="28"/>
        </w:rPr>
      </w:pPr>
      <w:r w:rsidRPr="00086414">
        <w:rPr>
          <w:rFonts w:ascii="Times New Roman" w:hAnsi="Times New Roman"/>
          <w:b/>
          <w:sz w:val="28"/>
          <w:szCs w:val="28"/>
        </w:rPr>
        <w:t>«Культура Новосибирской области»</w:t>
      </w:r>
    </w:p>
    <w:p w14:paraId="42959683" w14:textId="77777777" w:rsidR="00077C96" w:rsidRPr="00086414" w:rsidRDefault="00077C96" w:rsidP="00077C96">
      <w:pPr>
        <w:spacing w:after="0" w:line="240" w:lineRule="auto"/>
        <w:jc w:val="center"/>
        <w:rPr>
          <w:rFonts w:ascii="Times New Roman" w:hAnsi="Times New Roman"/>
          <w:sz w:val="28"/>
          <w:szCs w:val="28"/>
        </w:rPr>
      </w:pPr>
    </w:p>
    <w:p w14:paraId="7FBC0650" w14:textId="77777777" w:rsidR="00077C96" w:rsidRPr="00086414" w:rsidRDefault="00077C96" w:rsidP="00077C96">
      <w:pPr>
        <w:spacing w:after="0" w:line="240" w:lineRule="auto"/>
        <w:ind w:firstLine="709"/>
        <w:jc w:val="both"/>
        <w:rPr>
          <w:rFonts w:ascii="Times New Roman" w:hAnsi="Times New Roman"/>
          <w:sz w:val="28"/>
          <w:szCs w:val="28"/>
        </w:rPr>
      </w:pPr>
      <w:r w:rsidRPr="00086414">
        <w:rPr>
          <w:rFonts w:ascii="Times New Roman" w:hAnsi="Times New Roman"/>
          <w:sz w:val="28"/>
          <w:szCs w:val="28"/>
        </w:rPr>
        <w:t>Государственной программой Новосибирской области «Культура Новосибирской области», утвержденной постановлением Правительства Новосибирской области от 03.02.2015 № 46-п, на 2021 год установлено 35 целевых индикаторов (приведены в таблице 1), в том числе 9 целевых индикаторов, предусмотренных планом ее реализации на 2021-2023 годы, утвержденным приказом министерства культуры Новосибирской области от 19.05.2021 № 165.</w:t>
      </w:r>
    </w:p>
    <w:p w14:paraId="6B4B2C63" w14:textId="77777777" w:rsidR="00077C96" w:rsidRPr="00086414" w:rsidRDefault="00077C96" w:rsidP="00077C96">
      <w:pPr>
        <w:autoSpaceDE w:val="0"/>
        <w:autoSpaceDN w:val="0"/>
        <w:adjustRightInd w:val="0"/>
        <w:spacing w:after="0" w:line="240" w:lineRule="auto"/>
        <w:ind w:firstLine="709"/>
        <w:jc w:val="both"/>
        <w:rPr>
          <w:rFonts w:ascii="Times New Roman" w:hAnsi="Times New Roman"/>
          <w:sz w:val="28"/>
          <w:szCs w:val="28"/>
        </w:rPr>
      </w:pPr>
      <w:r w:rsidRPr="00086414">
        <w:rPr>
          <w:rFonts w:ascii="Times New Roman" w:hAnsi="Times New Roman"/>
          <w:sz w:val="28"/>
          <w:szCs w:val="28"/>
        </w:rPr>
        <w:t>Интегральная оценка эффективности реализации составила 0,85.</w:t>
      </w:r>
    </w:p>
    <w:p w14:paraId="3DF2BF96" w14:textId="77777777" w:rsidR="00077C96" w:rsidRPr="00086414" w:rsidRDefault="00077C96" w:rsidP="00077C96">
      <w:pPr>
        <w:spacing w:after="0" w:line="240" w:lineRule="auto"/>
        <w:ind w:firstLine="709"/>
        <w:jc w:val="both"/>
        <w:rPr>
          <w:rFonts w:ascii="Times New Roman" w:hAnsi="Times New Roman"/>
          <w:sz w:val="28"/>
          <w:szCs w:val="28"/>
        </w:rPr>
      </w:pPr>
      <w:r w:rsidRPr="00086414">
        <w:rPr>
          <w:rFonts w:ascii="Times New Roman" w:hAnsi="Times New Roman"/>
          <w:sz w:val="28"/>
          <w:szCs w:val="28"/>
        </w:rPr>
        <w:t>Реализация по итогам 2021 года признана эффективной.</w:t>
      </w:r>
    </w:p>
    <w:p w14:paraId="24ACAD71" w14:textId="77777777" w:rsidR="00077C96" w:rsidRPr="00086414" w:rsidRDefault="00077C96" w:rsidP="00077C96">
      <w:pPr>
        <w:spacing w:after="0" w:line="240" w:lineRule="auto"/>
        <w:ind w:firstLine="709"/>
        <w:jc w:val="both"/>
        <w:rPr>
          <w:rFonts w:ascii="Times New Roman" w:hAnsi="Times New Roman"/>
          <w:sz w:val="28"/>
          <w:szCs w:val="28"/>
        </w:rPr>
      </w:pPr>
    </w:p>
    <w:p w14:paraId="0F869AA0" w14:textId="77777777" w:rsidR="00077C96" w:rsidRPr="00086414" w:rsidRDefault="00077C96" w:rsidP="00077C96">
      <w:pPr>
        <w:spacing w:after="0" w:line="240" w:lineRule="auto"/>
        <w:jc w:val="right"/>
        <w:rPr>
          <w:rFonts w:ascii="Times New Roman" w:hAnsi="Times New Roman"/>
          <w:i/>
          <w:sz w:val="24"/>
          <w:szCs w:val="24"/>
        </w:rPr>
      </w:pPr>
      <w:r w:rsidRPr="00086414">
        <w:rPr>
          <w:rFonts w:ascii="Times New Roman" w:hAnsi="Times New Roman"/>
          <w:i/>
          <w:sz w:val="24"/>
          <w:szCs w:val="24"/>
        </w:rPr>
        <w:t>Таблица 1</w:t>
      </w:r>
    </w:p>
    <w:p w14:paraId="39E6A60C" w14:textId="77777777" w:rsidR="00077C96" w:rsidRPr="00086414" w:rsidRDefault="00077C96" w:rsidP="00077C96">
      <w:pPr>
        <w:spacing w:after="0" w:line="240" w:lineRule="auto"/>
        <w:jc w:val="center"/>
        <w:rPr>
          <w:rFonts w:ascii="Times New Roman" w:hAnsi="Times New Roman"/>
          <w:b/>
          <w:sz w:val="24"/>
          <w:szCs w:val="24"/>
        </w:rPr>
      </w:pPr>
      <w:r w:rsidRPr="00086414">
        <w:rPr>
          <w:rFonts w:ascii="Times New Roman" w:hAnsi="Times New Roman"/>
          <w:b/>
          <w:sz w:val="24"/>
          <w:szCs w:val="24"/>
        </w:rPr>
        <w:t>Целевые индикаторы государственной программы Новосибирской области</w:t>
      </w:r>
    </w:p>
    <w:p w14:paraId="607CDD7E" w14:textId="77777777" w:rsidR="00077C96" w:rsidRPr="00086414" w:rsidRDefault="00077C96" w:rsidP="00077C96">
      <w:pPr>
        <w:pStyle w:val="a4"/>
        <w:spacing w:after="0" w:line="240" w:lineRule="auto"/>
        <w:ind w:left="0"/>
        <w:jc w:val="center"/>
        <w:rPr>
          <w:rFonts w:ascii="Times New Roman" w:hAnsi="Times New Roman"/>
          <w:b/>
          <w:sz w:val="24"/>
          <w:szCs w:val="24"/>
        </w:rPr>
      </w:pPr>
      <w:r w:rsidRPr="00086414">
        <w:rPr>
          <w:rFonts w:ascii="Times New Roman" w:hAnsi="Times New Roman"/>
          <w:b/>
          <w:sz w:val="24"/>
          <w:szCs w:val="24"/>
        </w:rPr>
        <w:t xml:space="preserve">«Культура Новосибирской области» </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275"/>
        <w:gridCol w:w="1701"/>
        <w:gridCol w:w="1918"/>
      </w:tblGrid>
      <w:tr w:rsidR="00077C96" w:rsidRPr="00086414" w14:paraId="3C194888" w14:textId="77777777" w:rsidTr="005111AB">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14:paraId="314A2163" w14:textId="77777777" w:rsidR="00077C96" w:rsidRPr="00086414" w:rsidRDefault="00077C96"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14:paraId="03EF9B0D" w14:textId="77777777" w:rsidR="00077C96" w:rsidRPr="00086414" w:rsidRDefault="00077C96"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Единица измерения</w:t>
            </w:r>
          </w:p>
        </w:tc>
        <w:tc>
          <w:tcPr>
            <w:tcW w:w="3619" w:type="dxa"/>
            <w:gridSpan w:val="2"/>
            <w:tcBorders>
              <w:top w:val="single" w:sz="4" w:space="0" w:color="auto"/>
              <w:left w:val="single" w:sz="4" w:space="0" w:color="auto"/>
              <w:bottom w:val="single" w:sz="4" w:space="0" w:color="auto"/>
              <w:right w:val="single" w:sz="4" w:space="0" w:color="auto"/>
            </w:tcBorders>
          </w:tcPr>
          <w:p w14:paraId="1A1BEB29" w14:textId="77777777" w:rsidR="00077C96" w:rsidRPr="00086414" w:rsidRDefault="00077C96" w:rsidP="005111AB">
            <w:pPr>
              <w:spacing w:after="0" w:line="240" w:lineRule="auto"/>
              <w:jc w:val="center"/>
              <w:rPr>
                <w:rFonts w:ascii="Times New Roman" w:hAnsi="Times New Roman"/>
                <w:sz w:val="20"/>
                <w:szCs w:val="20"/>
              </w:rPr>
            </w:pPr>
            <w:r w:rsidRPr="00086414">
              <w:rPr>
                <w:rFonts w:ascii="Times New Roman" w:hAnsi="Times New Roman"/>
                <w:sz w:val="20"/>
                <w:szCs w:val="20"/>
              </w:rPr>
              <w:t>Значение целевого индикатора</w:t>
            </w:r>
          </w:p>
        </w:tc>
      </w:tr>
      <w:tr w:rsidR="00077C96" w:rsidRPr="00086414" w14:paraId="1EEA08CB" w14:textId="77777777" w:rsidTr="005111AB">
        <w:trPr>
          <w:trHeight w:val="408"/>
        </w:trPr>
        <w:tc>
          <w:tcPr>
            <w:tcW w:w="5029" w:type="dxa"/>
            <w:vMerge/>
            <w:tcBorders>
              <w:top w:val="single" w:sz="4" w:space="0" w:color="auto"/>
              <w:left w:val="single" w:sz="4" w:space="0" w:color="auto"/>
              <w:bottom w:val="single" w:sz="4" w:space="0" w:color="auto"/>
              <w:right w:val="single" w:sz="4" w:space="0" w:color="auto"/>
            </w:tcBorders>
          </w:tcPr>
          <w:p w14:paraId="31004B92" w14:textId="77777777" w:rsidR="00077C96" w:rsidRPr="00086414" w:rsidRDefault="00077C96" w:rsidP="005111AB">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14:paraId="735FE26C" w14:textId="77777777" w:rsidR="00077C96" w:rsidRPr="00086414" w:rsidRDefault="00077C96" w:rsidP="005111AB">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07E46E4" w14:textId="77777777" w:rsidR="00077C96" w:rsidRPr="00086414" w:rsidRDefault="00077C96"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2021</w:t>
            </w:r>
          </w:p>
          <w:p w14:paraId="477263D5" w14:textId="77777777" w:rsidR="00077C96" w:rsidRPr="00086414" w:rsidRDefault="00077C96"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14:paraId="0A6CB567" w14:textId="77777777" w:rsidR="00077C96" w:rsidRPr="00086414" w:rsidRDefault="00077C96"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2021</w:t>
            </w:r>
          </w:p>
          <w:p w14:paraId="0777EDCA" w14:textId="77777777" w:rsidR="00077C96" w:rsidRPr="00086414" w:rsidRDefault="00077C96"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(факт)</w:t>
            </w:r>
          </w:p>
        </w:tc>
      </w:tr>
      <w:tr w:rsidR="00077C96" w:rsidRPr="00086414" w14:paraId="285E6E00" w14:textId="77777777" w:rsidTr="005111AB">
        <w:tblPrEx>
          <w:tblCellMar>
            <w:top w:w="0" w:type="dxa"/>
            <w:left w:w="108" w:type="dxa"/>
            <w:bottom w:w="0" w:type="dxa"/>
            <w:right w:w="108" w:type="dxa"/>
          </w:tblCellMar>
          <w:tblLook w:val="04A0" w:firstRow="1" w:lastRow="0" w:firstColumn="1" w:lastColumn="0" w:noHBand="0" w:noVBand="1"/>
        </w:tblPrEx>
        <w:trPr>
          <w:trHeight w:val="300"/>
        </w:trPr>
        <w:tc>
          <w:tcPr>
            <w:tcW w:w="5029" w:type="dxa"/>
            <w:tcBorders>
              <w:top w:val="nil"/>
              <w:left w:val="single" w:sz="4" w:space="0" w:color="auto"/>
              <w:bottom w:val="single" w:sz="4" w:space="0" w:color="auto"/>
              <w:right w:val="single" w:sz="4" w:space="0" w:color="auto"/>
            </w:tcBorders>
            <w:shd w:val="clear" w:color="auto" w:fill="auto"/>
            <w:vAlign w:val="center"/>
            <w:hideMark/>
          </w:tcPr>
          <w:p w14:paraId="1360263F" w14:textId="77777777" w:rsidR="00077C96" w:rsidRPr="00086414" w:rsidRDefault="00077C96"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1</w:t>
            </w:r>
          </w:p>
        </w:tc>
        <w:tc>
          <w:tcPr>
            <w:tcW w:w="1275" w:type="dxa"/>
            <w:tcBorders>
              <w:top w:val="nil"/>
              <w:left w:val="nil"/>
              <w:bottom w:val="single" w:sz="4" w:space="0" w:color="auto"/>
              <w:right w:val="single" w:sz="4" w:space="0" w:color="auto"/>
            </w:tcBorders>
            <w:shd w:val="clear" w:color="auto" w:fill="auto"/>
            <w:vAlign w:val="center"/>
            <w:hideMark/>
          </w:tcPr>
          <w:p w14:paraId="6AA7F1D6" w14:textId="77777777" w:rsidR="00077C96" w:rsidRPr="00086414" w:rsidRDefault="00077C96"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7F58C5D" w14:textId="77777777" w:rsidR="00077C96" w:rsidRPr="00086414" w:rsidRDefault="00077C96"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3</w:t>
            </w:r>
          </w:p>
        </w:tc>
        <w:tc>
          <w:tcPr>
            <w:tcW w:w="1918" w:type="dxa"/>
            <w:tcBorders>
              <w:top w:val="single" w:sz="4" w:space="0" w:color="auto"/>
              <w:left w:val="nil"/>
              <w:bottom w:val="single" w:sz="4" w:space="0" w:color="auto"/>
              <w:right w:val="single" w:sz="4" w:space="0" w:color="auto"/>
            </w:tcBorders>
            <w:shd w:val="clear" w:color="auto" w:fill="auto"/>
            <w:vAlign w:val="center"/>
            <w:hideMark/>
          </w:tcPr>
          <w:p w14:paraId="32169BA9" w14:textId="77777777" w:rsidR="00077C96" w:rsidRPr="00086414" w:rsidRDefault="00077C96"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4</w:t>
            </w:r>
          </w:p>
        </w:tc>
      </w:tr>
      <w:tr w:rsidR="00077C96" w:rsidRPr="00086414" w14:paraId="4E3DCCC2" w14:textId="77777777" w:rsidTr="005111AB">
        <w:trPr>
          <w:trHeight w:val="93"/>
        </w:trPr>
        <w:tc>
          <w:tcPr>
            <w:tcW w:w="9923" w:type="dxa"/>
            <w:gridSpan w:val="4"/>
            <w:tcBorders>
              <w:top w:val="single" w:sz="4" w:space="0" w:color="auto"/>
              <w:left w:val="single" w:sz="4" w:space="0" w:color="auto"/>
              <w:bottom w:val="single" w:sz="4" w:space="0" w:color="auto"/>
              <w:right w:val="single" w:sz="4" w:space="0" w:color="auto"/>
            </w:tcBorders>
          </w:tcPr>
          <w:p w14:paraId="49AEB40A" w14:textId="77777777" w:rsidR="00077C96" w:rsidRPr="00086414" w:rsidRDefault="00077C96"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Цель. </w:t>
            </w:r>
            <w:r w:rsidRPr="00086414">
              <w:rPr>
                <w:rFonts w:ascii="Times New Roman" w:hAnsi="Times New Roman" w:cs="Times New Roman"/>
                <w:sz w:val="20"/>
                <w:szCs w:val="20"/>
              </w:rPr>
              <w:t>Создание благоприятных условий для творческого развития личности, повышения доступности и качества культурных благ для населения, сохранения нематериального и материального культурного наследия</w:t>
            </w:r>
          </w:p>
        </w:tc>
      </w:tr>
      <w:tr w:rsidR="00077C96" w:rsidRPr="00086414" w14:paraId="56648AF0"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3E5023F"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sz w:val="20"/>
                <w:szCs w:val="20"/>
              </w:rPr>
              <w:t>Уровень удовлетворенности граждан, проживающих в Новосибирской области, качеством предоставления услуг в сфере культуры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3940792"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F36055"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lang w:val="en-US"/>
              </w:rPr>
            </w:pPr>
            <w:r w:rsidRPr="00086414">
              <w:rPr>
                <w:rFonts w:ascii="Times New Roman" w:hAnsi="Times New Roman" w:cs="Times New Roman"/>
                <w:iCs/>
                <w:sz w:val="20"/>
                <w:szCs w:val="20"/>
              </w:rPr>
              <w:t>95,0</w:t>
            </w:r>
            <w:r w:rsidRPr="00086414">
              <w:rPr>
                <w:rFonts w:ascii="Times New Roman" w:hAnsi="Times New Roman" w:cs="Times New Roman"/>
                <w:iCs/>
                <w:sz w:val="20"/>
                <w:szCs w:val="20"/>
                <w:lang w:val="en-US"/>
              </w:rPr>
              <w:t>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3C34CC2"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9</w:t>
            </w:r>
            <w:r w:rsidRPr="00086414">
              <w:rPr>
                <w:rFonts w:ascii="Times New Roman" w:hAnsi="Times New Roman" w:cs="Times New Roman"/>
                <w:iCs/>
                <w:sz w:val="20"/>
                <w:szCs w:val="20"/>
                <w:lang w:val="en-US"/>
              </w:rPr>
              <w:t>8</w:t>
            </w:r>
            <w:r w:rsidRPr="00086414">
              <w:rPr>
                <w:rFonts w:ascii="Times New Roman" w:hAnsi="Times New Roman" w:cs="Times New Roman"/>
                <w:iCs/>
                <w:sz w:val="20"/>
                <w:szCs w:val="20"/>
              </w:rPr>
              <w:t>,</w:t>
            </w:r>
            <w:r w:rsidRPr="00086414">
              <w:rPr>
                <w:rFonts w:ascii="Times New Roman" w:hAnsi="Times New Roman" w:cs="Times New Roman"/>
                <w:iCs/>
                <w:sz w:val="20"/>
                <w:szCs w:val="20"/>
                <w:lang w:val="en-US"/>
              </w:rPr>
              <w:t>4</w:t>
            </w:r>
            <w:r w:rsidRPr="00086414">
              <w:rPr>
                <w:rFonts w:ascii="Times New Roman" w:hAnsi="Times New Roman" w:cs="Times New Roman"/>
                <w:iCs/>
                <w:sz w:val="20"/>
                <w:szCs w:val="20"/>
              </w:rPr>
              <w:t>6</w:t>
            </w:r>
          </w:p>
        </w:tc>
      </w:tr>
      <w:tr w:rsidR="00077C96" w:rsidRPr="00086414" w14:paraId="4A92C9B8"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A32F892"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bCs/>
                <w:sz w:val="20"/>
                <w:szCs w:val="20"/>
              </w:rPr>
              <w:t>Охват населения мероприятиями, проведенными учреждениями культуры 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076DBA5"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sz w:val="20"/>
                <w:szCs w:val="20"/>
              </w:rPr>
              <w:t>количество мероприятий на 1000 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D52448"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21,29</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DDDA1BE"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lang w:val="en-US"/>
              </w:rPr>
            </w:pPr>
            <w:r w:rsidRPr="00086414">
              <w:rPr>
                <w:rFonts w:ascii="Times New Roman" w:hAnsi="Times New Roman" w:cs="Times New Roman"/>
                <w:iCs/>
                <w:sz w:val="20"/>
                <w:szCs w:val="20"/>
              </w:rPr>
              <w:t>28,53</w:t>
            </w:r>
          </w:p>
        </w:tc>
      </w:tr>
      <w:tr w:rsidR="00077C96" w:rsidRPr="00086414" w14:paraId="5AA7AC2A"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C516D8F"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sz w:val="20"/>
                <w:szCs w:val="20"/>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AE4FF5C"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25425E"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66FD0BD" w14:textId="022999C5" w:rsidR="00077C96" w:rsidRPr="00527858" w:rsidRDefault="00077C96" w:rsidP="005111AB">
            <w:pPr>
              <w:autoSpaceDE w:val="0"/>
              <w:autoSpaceDN w:val="0"/>
              <w:adjustRightInd w:val="0"/>
              <w:spacing w:after="0" w:line="240" w:lineRule="auto"/>
              <w:jc w:val="center"/>
              <w:rPr>
                <w:rFonts w:ascii="Times New Roman" w:hAnsi="Times New Roman" w:cs="Times New Roman"/>
                <w:iCs/>
                <w:sz w:val="20"/>
                <w:szCs w:val="20"/>
                <w:vertAlign w:val="superscript"/>
                <w:lang w:val="en-US"/>
              </w:rPr>
            </w:pPr>
            <w:r w:rsidRPr="00086414">
              <w:rPr>
                <w:rFonts w:ascii="Times New Roman" w:hAnsi="Times New Roman" w:cs="Times New Roman"/>
                <w:iCs/>
                <w:sz w:val="20"/>
                <w:szCs w:val="20"/>
              </w:rPr>
              <w:t>10</w:t>
            </w:r>
            <w:r>
              <w:rPr>
                <w:rFonts w:ascii="Times New Roman" w:hAnsi="Times New Roman" w:cs="Times New Roman"/>
                <w:iCs/>
                <w:sz w:val="20"/>
                <w:szCs w:val="20"/>
              </w:rPr>
              <w:t>3</w:t>
            </w:r>
            <w:r w:rsidRPr="00086414">
              <w:rPr>
                <w:rFonts w:ascii="Times New Roman" w:hAnsi="Times New Roman" w:cs="Times New Roman"/>
                <w:iCs/>
                <w:sz w:val="20"/>
                <w:szCs w:val="20"/>
              </w:rPr>
              <w:t>,</w:t>
            </w:r>
            <w:r w:rsidR="00E511D0">
              <w:rPr>
                <w:rFonts w:ascii="Times New Roman" w:hAnsi="Times New Roman" w:cs="Times New Roman"/>
                <w:iCs/>
                <w:sz w:val="20"/>
                <w:szCs w:val="20"/>
              </w:rPr>
              <w:t>3</w:t>
            </w:r>
            <w:r>
              <w:rPr>
                <w:rFonts w:ascii="Times New Roman" w:hAnsi="Times New Roman" w:cs="Times New Roman"/>
                <w:iCs/>
                <w:sz w:val="20"/>
                <w:szCs w:val="20"/>
                <w:vertAlign w:val="superscript"/>
                <w:lang w:val="en-US"/>
              </w:rPr>
              <w:t>1</w:t>
            </w:r>
          </w:p>
        </w:tc>
      </w:tr>
      <w:tr w:rsidR="00077C96" w:rsidRPr="00086414" w14:paraId="5F44E7CA"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D84A85D"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sz w:val="20"/>
                <w:szCs w:val="20"/>
              </w:rPr>
              <w:t>Количество проектов, направленных на поддержку одаренных детей и талантливой молодежи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53BE136"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3B9DF9"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66</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B282CA1"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66</w:t>
            </w:r>
          </w:p>
        </w:tc>
      </w:tr>
      <w:tr w:rsidR="00077C96" w:rsidRPr="00086414" w14:paraId="06F966D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17D1F46"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sz w:val="20"/>
                <w:szCs w:val="20"/>
              </w:rPr>
              <w:t>Число посещений культурных мероприятий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825BA09"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тыс. 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5EE3FC"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28,017</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55CDF8F"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28,731</w:t>
            </w:r>
          </w:p>
        </w:tc>
      </w:tr>
      <w:tr w:rsidR="00077C96" w:rsidRPr="00086414" w14:paraId="50652064"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8EA08C3" w14:textId="77777777" w:rsidR="00077C96" w:rsidRPr="00086414" w:rsidRDefault="00077C96" w:rsidP="005111AB">
            <w:pPr>
              <w:autoSpaceDE w:val="0"/>
              <w:autoSpaceDN w:val="0"/>
              <w:adjustRightInd w:val="0"/>
              <w:spacing w:after="0" w:line="240" w:lineRule="auto"/>
              <w:jc w:val="both"/>
              <w:rPr>
                <w:rFonts w:ascii="Times New Roman" w:eastAsia="Arial Unicode MS" w:hAnsi="Times New Roman" w:cs="Times New Roman"/>
                <w:bCs/>
                <w:sz w:val="20"/>
                <w:szCs w:val="20"/>
                <w:u w:color="000000"/>
              </w:rPr>
            </w:pPr>
            <w:r w:rsidRPr="00086414">
              <w:rPr>
                <w:rFonts w:ascii="Times New Roman" w:eastAsia="Arial Unicode MS" w:hAnsi="Times New Roman" w:cs="Times New Roman"/>
                <w:bCs/>
                <w:sz w:val="20"/>
                <w:szCs w:val="20"/>
                <w:u w:color="000000"/>
              </w:rPr>
              <w:t>Число участников клубных формирований на 1000 населения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55EFA74"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BB1746"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48,0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F7897D1"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46,903</w:t>
            </w:r>
          </w:p>
        </w:tc>
      </w:tr>
      <w:tr w:rsidR="00077C96" w:rsidRPr="00086414" w14:paraId="185161FB"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29872B8" w14:textId="77777777" w:rsidR="00077C96" w:rsidRPr="00086414" w:rsidRDefault="00077C96" w:rsidP="005111AB">
            <w:pPr>
              <w:autoSpaceDE w:val="0"/>
              <w:autoSpaceDN w:val="0"/>
              <w:adjustRightInd w:val="0"/>
              <w:spacing w:after="0" w:line="240" w:lineRule="auto"/>
              <w:jc w:val="both"/>
              <w:rPr>
                <w:rFonts w:ascii="Times New Roman" w:eastAsia="Arial Unicode MS" w:hAnsi="Times New Roman" w:cs="Times New Roman"/>
                <w:bCs/>
                <w:sz w:val="20"/>
                <w:szCs w:val="20"/>
                <w:u w:color="000000"/>
              </w:rPr>
            </w:pPr>
            <w:r w:rsidRPr="00086414">
              <w:rPr>
                <w:rFonts w:ascii="Times New Roman" w:eastAsia="Arial Unicode MS" w:hAnsi="Times New Roman" w:cs="Times New Roman"/>
                <w:bCs/>
                <w:sz w:val="20"/>
                <w:szCs w:val="20"/>
                <w:u w:color="000000"/>
              </w:rPr>
              <w:t>Количество специалистов сферы культуры, повысивших квалификацию на базе Центров непрерывного образования и повышения квалификации творческих и управленческих кадров в сфере культуры (нарастающим итогом)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D75E73E"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350CA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1 808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133B91C"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1 808</w:t>
            </w:r>
          </w:p>
        </w:tc>
      </w:tr>
      <w:tr w:rsidR="00077C96" w:rsidRPr="00086414" w14:paraId="6F20579D"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528A8DD" w14:textId="77777777" w:rsidR="00077C96" w:rsidRPr="00086414" w:rsidRDefault="00077C96" w:rsidP="005111AB">
            <w:pPr>
              <w:autoSpaceDE w:val="0"/>
              <w:autoSpaceDN w:val="0"/>
              <w:adjustRightInd w:val="0"/>
              <w:spacing w:after="0" w:line="240" w:lineRule="auto"/>
              <w:jc w:val="both"/>
              <w:rPr>
                <w:rFonts w:ascii="Times New Roman" w:eastAsia="Arial Unicode MS" w:hAnsi="Times New Roman" w:cs="Times New Roman"/>
                <w:bCs/>
                <w:sz w:val="20"/>
                <w:szCs w:val="20"/>
                <w:u w:color="000000"/>
              </w:rPr>
            </w:pPr>
            <w:r w:rsidRPr="00086414">
              <w:rPr>
                <w:rFonts w:ascii="Times New Roman" w:eastAsia="Arial Unicode MS" w:hAnsi="Times New Roman" w:cs="Times New Roman"/>
                <w:bCs/>
                <w:sz w:val="20"/>
                <w:szCs w:val="20"/>
                <w:u w:color="000000"/>
              </w:rPr>
              <w:t>Количество граждан, принимающих участие в добровольческой деятельности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3E2CF20"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30B1E1"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763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A24C180"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1 877</w:t>
            </w:r>
          </w:p>
        </w:tc>
      </w:tr>
      <w:tr w:rsidR="00077C96" w:rsidRPr="00086414" w14:paraId="26498787"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6CE15A6" w14:textId="77777777" w:rsidR="00077C96" w:rsidRPr="00086414" w:rsidRDefault="00077C96" w:rsidP="005111AB">
            <w:pPr>
              <w:autoSpaceDE w:val="0"/>
              <w:autoSpaceDN w:val="0"/>
              <w:adjustRightInd w:val="0"/>
              <w:spacing w:after="0" w:line="240" w:lineRule="auto"/>
              <w:jc w:val="both"/>
              <w:rPr>
                <w:rFonts w:ascii="Times New Roman" w:eastAsia="Arial Unicode MS" w:hAnsi="Times New Roman" w:cs="Times New Roman"/>
                <w:bCs/>
                <w:sz w:val="20"/>
                <w:szCs w:val="20"/>
                <w:u w:color="000000"/>
              </w:rPr>
            </w:pPr>
            <w:r w:rsidRPr="00086414">
              <w:rPr>
                <w:rFonts w:ascii="Times New Roman" w:eastAsia="Arial Unicode MS" w:hAnsi="Times New Roman" w:cs="Times New Roman"/>
                <w:bCs/>
                <w:sz w:val="20"/>
                <w:szCs w:val="20"/>
                <w:u w:color="000000"/>
              </w:rPr>
              <w:t>Количество поддержанных проектов добровольческих движений, в том числе в сфере сохранения культурного наследия народов Российской Федерации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B2165A2"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B44DA01"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B6C56C5"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3</w:t>
            </w:r>
          </w:p>
        </w:tc>
      </w:tr>
      <w:tr w:rsidR="00077C96" w:rsidRPr="00086414" w14:paraId="1D700772"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DE11637" w14:textId="77777777" w:rsidR="00077C96" w:rsidRPr="00086414" w:rsidRDefault="00077C96" w:rsidP="005111AB">
            <w:pPr>
              <w:autoSpaceDE w:val="0"/>
              <w:autoSpaceDN w:val="0"/>
              <w:adjustRightInd w:val="0"/>
              <w:spacing w:after="0" w:line="240" w:lineRule="auto"/>
              <w:jc w:val="both"/>
              <w:rPr>
                <w:rFonts w:ascii="Times New Roman" w:eastAsia="Arial Unicode MS" w:hAnsi="Times New Roman" w:cs="Times New Roman"/>
                <w:bCs/>
                <w:sz w:val="20"/>
                <w:szCs w:val="20"/>
                <w:u w:color="000000"/>
              </w:rPr>
            </w:pPr>
            <w:r w:rsidRPr="00086414">
              <w:rPr>
                <w:rFonts w:ascii="Times New Roman" w:eastAsia="Arial Unicode MS" w:hAnsi="Times New Roman" w:cs="Times New Roman"/>
                <w:bCs/>
                <w:sz w:val="20"/>
                <w:szCs w:val="20"/>
                <w:u w:color="000000"/>
              </w:rPr>
              <w:t>Количество поддержанных творческих инициатив и проектов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F1E2374"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43137F"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53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24FE0CE"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53</w:t>
            </w:r>
          </w:p>
        </w:tc>
      </w:tr>
      <w:tr w:rsidR="00077C96" w:rsidRPr="00086414" w14:paraId="05410686"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DDA5443" w14:textId="77777777" w:rsidR="00077C96" w:rsidRPr="00086414" w:rsidRDefault="00077C96" w:rsidP="005111AB">
            <w:pPr>
              <w:autoSpaceDE w:val="0"/>
              <w:autoSpaceDN w:val="0"/>
              <w:adjustRightInd w:val="0"/>
              <w:spacing w:after="0" w:line="240" w:lineRule="auto"/>
              <w:jc w:val="both"/>
              <w:rPr>
                <w:rFonts w:ascii="Times New Roman" w:eastAsia="Arial Unicode MS" w:hAnsi="Times New Roman" w:cs="Times New Roman"/>
                <w:bCs/>
                <w:sz w:val="20"/>
                <w:szCs w:val="20"/>
                <w:u w:color="000000"/>
              </w:rPr>
            </w:pPr>
            <w:r w:rsidRPr="00086414">
              <w:rPr>
                <w:rFonts w:ascii="Times New Roman" w:eastAsia="Arial Unicode MS" w:hAnsi="Times New Roman" w:cs="Times New Roman"/>
                <w:bCs/>
                <w:sz w:val="20"/>
                <w:szCs w:val="20"/>
                <w:u w:color="000000"/>
              </w:rPr>
              <w:t>Количество поддержанных творческих инициатив и проектов (за счет средств областного бюджета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BDF82D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ABD06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70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2677003"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70</w:t>
            </w:r>
          </w:p>
        </w:tc>
      </w:tr>
      <w:tr w:rsidR="00077C96" w:rsidRPr="00086414" w14:paraId="6F60AB9D"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AA3F7A8" w14:textId="77777777" w:rsidR="00077C96" w:rsidRPr="00086414" w:rsidRDefault="00077C96" w:rsidP="005111AB">
            <w:pPr>
              <w:autoSpaceDE w:val="0"/>
              <w:autoSpaceDN w:val="0"/>
              <w:adjustRightInd w:val="0"/>
              <w:spacing w:after="0" w:line="240" w:lineRule="auto"/>
              <w:rPr>
                <w:rFonts w:ascii="Times New Roman" w:hAnsi="Times New Roman" w:cs="Times New Roman"/>
                <w:iCs/>
                <w:sz w:val="20"/>
                <w:szCs w:val="20"/>
              </w:rPr>
            </w:pPr>
            <w:r w:rsidRPr="00086414">
              <w:rPr>
                <w:rFonts w:ascii="Times New Roman" w:hAnsi="Times New Roman" w:cs="Times New Roman"/>
                <w:sz w:val="20"/>
                <w:szCs w:val="20"/>
              </w:rPr>
              <w:t>Задача 1. Создание условий для участия граждан в культурной жизни и реализации их творческого потенциала</w:t>
            </w:r>
          </w:p>
        </w:tc>
      </w:tr>
      <w:tr w:rsidR="00077C96" w:rsidRPr="00086414" w14:paraId="7189E57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AA4A017"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sz w:val="20"/>
                <w:szCs w:val="20"/>
              </w:rPr>
              <w:t>Количество культурно-досуговых мероприятий и проектов в сфере культуры, направленных на развитие творческого потенциала граждан, проводимых в рамках государственной программы, в том числе получивших грантовую поддержку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89E8E83"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количество мероприятий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CE109C"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295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D5FDC0E"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290</w:t>
            </w:r>
          </w:p>
        </w:tc>
      </w:tr>
      <w:tr w:rsidR="00077C96" w:rsidRPr="00086414" w14:paraId="326A8A85"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2341084"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sz w:val="20"/>
                <w:szCs w:val="20"/>
              </w:rPr>
              <w:t>Задача 2. Создание условий для повышения доступности культурных благ, разнообразия и качества услуг в сфере культуры</w:t>
            </w:r>
          </w:p>
        </w:tc>
      </w:tr>
      <w:tr w:rsidR="00077C96" w:rsidRPr="00086414" w14:paraId="6C44A110"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C50DFBE"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sz w:val="20"/>
                <w:szCs w:val="20"/>
              </w:rPr>
              <w:t>Увеличение количества посещений театрально-концертных мероприятий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5A4442F"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D86F7B"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F398232"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0</w:t>
            </w:r>
          </w:p>
        </w:tc>
      </w:tr>
      <w:tr w:rsidR="00077C96" w:rsidRPr="00086414" w14:paraId="4D54BFF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FE3C80B"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sz w:val="20"/>
                <w:szCs w:val="20"/>
              </w:rPr>
              <w:t>Уровень комплектования книжных фондов общедоступных библиотек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07E10C3"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 от международного норматива (ЮНЕСКО)</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55B63E"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52,30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63D6B94"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51,14</w:t>
            </w:r>
          </w:p>
        </w:tc>
      </w:tr>
      <w:tr w:rsidR="00077C96" w:rsidRPr="00086414" w14:paraId="788A6AC6"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7545CB6"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sz w:val="20"/>
                <w:szCs w:val="20"/>
              </w:rPr>
              <w:t>Доля зданий государственных и муниципальных учреждений культуры в Новосибирской области, находящихся в удовлетворительном состоянии (не требующих противоаварийных и восстановительных работ)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759BFF"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 от общего числа зданий учреждений культуры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EE2C00"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69,29</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81AD5D7"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69,29</w:t>
            </w:r>
          </w:p>
        </w:tc>
      </w:tr>
      <w:tr w:rsidR="00077C96" w:rsidRPr="00086414" w14:paraId="52765456"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12F2DAE"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построенных и реконструированных учреждений культуры (ежегодно, без учета РП «Культурная среда»)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9F860E0"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A9442D"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1</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0A91ACF"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0</w:t>
            </w:r>
          </w:p>
        </w:tc>
      </w:tr>
      <w:tr w:rsidR="00077C96" w:rsidRPr="00086414" w14:paraId="28C7D326"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08E389E"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зданий учреждений культуры, в отношении которых проведены ремонтные работы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B1EC2EB"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2869B8"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76C8219"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8</w:t>
            </w:r>
          </w:p>
        </w:tc>
      </w:tr>
      <w:tr w:rsidR="00077C96" w:rsidRPr="00086414" w14:paraId="7EDA5234"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4FC1905"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в том числе количество зданий учреждений культуры, приведенных в удовлетворительное состояние путем проведения ремонтных работ</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658A1D8"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45AAD2"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2</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8B6FB7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1</w:t>
            </w:r>
          </w:p>
        </w:tc>
      </w:tr>
      <w:tr w:rsidR="00077C96" w:rsidRPr="00086414" w14:paraId="298E9C65"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890A1C2"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объектов капитального строительства, для которых разработана проектно-сметная документация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F9A5588"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D03C3D"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5A3D77C"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0</w:t>
            </w:r>
          </w:p>
        </w:tc>
      </w:tr>
      <w:tr w:rsidR="00077C96" w:rsidRPr="00086414" w14:paraId="46CA8CC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F129B57"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объектов незавершенного строительства (переходящих), на которых работы выполнены в соответствии с установленным графиком (за отчетный год)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7DE51D6"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6F67AE6"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8D5A292"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w:t>
            </w:r>
          </w:p>
        </w:tc>
      </w:tr>
      <w:tr w:rsidR="00077C96" w:rsidRPr="00086414" w14:paraId="7306CB68"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387DB60"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созданных (реконструированных) и капитально отремонтированных объектов организаций культуры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DF7E257"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B31618"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12</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663858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12</w:t>
            </w:r>
          </w:p>
        </w:tc>
      </w:tr>
      <w:tr w:rsidR="00077C96" w:rsidRPr="00086414" w14:paraId="6746B1A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6B65189"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организаций культуры, получивших современное оборудование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62DF3D"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1B2BA3"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34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C65C515"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34</w:t>
            </w:r>
          </w:p>
        </w:tc>
      </w:tr>
      <w:tr w:rsidR="00077C96" w:rsidRPr="00086414" w14:paraId="4B922A4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E1A8420"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iCs/>
                <w:sz w:val="20"/>
                <w:szCs w:val="20"/>
              </w:rPr>
              <w:t>Количество организаций культуры, получивших современное оборудование (за счет средств областного бюджета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A4B9065"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EF6B8D"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EFDD99C"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3</w:t>
            </w:r>
          </w:p>
        </w:tc>
      </w:tr>
      <w:tr w:rsidR="00077C96" w:rsidRPr="00086414" w14:paraId="5BA0B2D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16C1818"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С</w:t>
            </w:r>
            <w:r w:rsidRPr="00086414">
              <w:rPr>
                <w:rFonts w:ascii="Times New Roman" w:hAnsi="Times New Roman" w:cs="Times New Roman"/>
                <w:sz w:val="20"/>
                <w:szCs w:val="20"/>
              </w:rPr>
              <w:t>оздан</w:t>
            </w:r>
            <w:r>
              <w:rPr>
                <w:rFonts w:ascii="Times New Roman" w:hAnsi="Times New Roman" w:cs="Times New Roman"/>
                <w:sz w:val="20"/>
                <w:szCs w:val="20"/>
              </w:rPr>
              <w:t>ие</w:t>
            </w:r>
            <w:r w:rsidRPr="00086414">
              <w:rPr>
                <w:rFonts w:ascii="Times New Roman" w:hAnsi="Times New Roman" w:cs="Times New Roman"/>
                <w:sz w:val="20"/>
                <w:szCs w:val="20"/>
              </w:rPr>
              <w:t xml:space="preserve"> виртуальных концертных залов в Новосибирской области (за счет средств областного бюджета Новосибирской области), (нарастающим итогом)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AE51CB2"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8AB98B"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EFD0474"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w:t>
            </w:r>
          </w:p>
        </w:tc>
      </w:tr>
      <w:tr w:rsidR="00077C96" w:rsidRPr="00086414" w14:paraId="4928E2A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EF93CF1"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sz w:val="20"/>
                <w:szCs w:val="20"/>
              </w:rPr>
              <w:t>Доля выпускников профессиональных образовательных организаций культуры и искусства, подведомственных министерству культуры Новосибирской области, трудоустроившихся по полученной специальности или поступивших в образовательные организации высшего образования культуры и искусства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AA3BFC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701AB34"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88,0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611EFC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88,4</w:t>
            </w:r>
          </w:p>
        </w:tc>
      </w:tr>
      <w:tr w:rsidR="00077C96" w:rsidRPr="00086414" w14:paraId="72CDB33B"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08B6147"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Pr>
                <w:rFonts w:ascii="Times New Roman" w:hAnsi="Times New Roman" w:cs="Times New Roman"/>
                <w:iCs/>
                <w:sz w:val="20"/>
                <w:szCs w:val="20"/>
              </w:rPr>
              <w:t>В</w:t>
            </w:r>
            <w:r w:rsidRPr="00086414">
              <w:rPr>
                <w:rFonts w:ascii="Times New Roman" w:hAnsi="Times New Roman" w:cs="Times New Roman"/>
                <w:iCs/>
                <w:sz w:val="20"/>
                <w:szCs w:val="20"/>
              </w:rPr>
              <w:t xml:space="preserve"> том числе трудоустроившихся 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1FC75F"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305489"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20,3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D28017C"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25,6</w:t>
            </w:r>
          </w:p>
        </w:tc>
      </w:tr>
      <w:tr w:rsidR="00077C96" w:rsidRPr="00086414" w14:paraId="76C6BE2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861DFAF"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Число посещений библиотек на 1000 чел. населения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DCF2327"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тыс. 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845C32"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3,53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6D1B983"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3,86</w:t>
            </w:r>
          </w:p>
        </w:tc>
      </w:tr>
      <w:tr w:rsidR="00077C96" w:rsidRPr="00086414" w14:paraId="5A0836EC"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17945F7"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 xml:space="preserve">Количество зоологических парков, в которых проведены работы по улучшению условий содержания животных и комплектованию зоологической коллекции в рамках государственной программы, </w:t>
            </w:r>
            <w:r>
              <w:rPr>
                <w:rFonts w:ascii="Times New Roman" w:hAnsi="Times New Roman" w:cs="Times New Roman"/>
                <w:iCs/>
                <w:sz w:val="20"/>
                <w:szCs w:val="20"/>
              </w:rPr>
              <w:t>(</w:t>
            </w:r>
            <w:r w:rsidRPr="00086414">
              <w:rPr>
                <w:rFonts w:ascii="Times New Roman" w:hAnsi="Times New Roman" w:cs="Times New Roman"/>
                <w:iCs/>
                <w:sz w:val="20"/>
                <w:szCs w:val="20"/>
              </w:rPr>
              <w:t>ежегодно</w:t>
            </w:r>
            <w:r>
              <w:rPr>
                <w:rFonts w:ascii="Times New Roman" w:hAnsi="Times New Roman" w:cs="Times New Roman"/>
                <w:iCs/>
                <w:sz w:val="20"/>
                <w:szCs w:val="20"/>
              </w:rP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47DFB4E"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1ED2B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1</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986F8EB"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1</w:t>
            </w:r>
          </w:p>
        </w:tc>
      </w:tr>
      <w:tr w:rsidR="00077C96" w:rsidRPr="00086414" w14:paraId="2E497844"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082FD6A0"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Задача 3. Создание условий для обеспечения сохранности и популяризации культурного, исторического и нематериального наследия народов, населяющих Новосибирскую область</w:t>
            </w:r>
          </w:p>
        </w:tc>
      </w:tr>
      <w:tr w:rsidR="00077C96" w:rsidRPr="00086414" w14:paraId="2A8AB5A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3978EC3"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Доля объектов культурного наследия (памятников архитектуры, истории и монументального искусства) федерального, регионального и местного (муниципального) значения, находящихся в удовлетворительном состоянии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84CA24F"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FB97E0"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87,28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4FE4ADD"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87,28</w:t>
            </w:r>
          </w:p>
        </w:tc>
      </w:tr>
      <w:tr w:rsidR="00077C96" w:rsidRPr="00086414" w14:paraId="5F4E1D3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666EE48"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объектов культурного наследия (памятников архитектуры, истории и монументального искусства) федерального, регионального и местного (муниципального) значения, на которых проведены ремонтно-реставрационные работы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CFFF3F"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7FEB7B"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7</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1798E1F"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7</w:t>
            </w:r>
          </w:p>
        </w:tc>
      </w:tr>
      <w:tr w:rsidR="00077C96" w:rsidRPr="00086414" w14:paraId="7395A756"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2C2CA39"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объектов нематериального культурного наследия Новосибирской области, размещённых в электронном каталоге объектов нематериального культурного наследия народов России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5D4DC5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1634E6"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8F82AF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w:t>
            </w:r>
          </w:p>
        </w:tc>
      </w:tr>
      <w:tr w:rsidR="00077C96" w:rsidRPr="00086414" w14:paraId="633F9A0B"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F418B5F"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культурно-массовых, просветительских мероприятий, направленных на сохранность и популяризацию культурного наследия народов, населяющих Новосибирскую область, в рамках реализации государственной программы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08CA28A"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количество мероприятий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44589B"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724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F080F4C"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724</w:t>
            </w:r>
          </w:p>
        </w:tc>
      </w:tr>
      <w:tr w:rsidR="00077C96" w:rsidRPr="00086414" w14:paraId="16A09E7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A05841F"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Число посещений музеев на 1000 чел. населения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0AA50DB"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ECD939"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704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9561642"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595,91</w:t>
            </w:r>
          </w:p>
        </w:tc>
      </w:tr>
      <w:tr w:rsidR="00077C96" w:rsidRPr="00086414" w14:paraId="3000014F"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AEB50CC"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памятников и других мемориальных объектов, увековечивающих память о новосибирцах-защитниках Отечества, на которых проведены работы по капитальному ремонту, реконструкции или сооружению</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08767FB"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5ACDD6B"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3B709CE"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4</w:t>
            </w:r>
          </w:p>
        </w:tc>
      </w:tr>
      <w:tr w:rsidR="00077C96" w:rsidRPr="00086414" w14:paraId="584A1B7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B3F1137" w14:textId="77777777" w:rsidR="00077C96" w:rsidRPr="00086414" w:rsidRDefault="00077C96" w:rsidP="005111AB">
            <w:pPr>
              <w:autoSpaceDE w:val="0"/>
              <w:autoSpaceDN w:val="0"/>
              <w:adjustRightInd w:val="0"/>
              <w:spacing w:after="0" w:line="240" w:lineRule="auto"/>
              <w:jc w:val="both"/>
              <w:rPr>
                <w:rFonts w:ascii="Times New Roman" w:hAnsi="Times New Roman" w:cs="Times New Roman"/>
                <w:iCs/>
                <w:sz w:val="20"/>
                <w:szCs w:val="20"/>
              </w:rPr>
            </w:pPr>
            <w:r w:rsidRPr="00086414">
              <w:rPr>
                <w:rFonts w:ascii="Times New Roman" w:hAnsi="Times New Roman" w:cs="Times New Roman"/>
                <w:iCs/>
                <w:sz w:val="20"/>
                <w:szCs w:val="20"/>
              </w:rPr>
              <w:t>Количество восстановленных воинских захоронений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D841279"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C554DF"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25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355A93C" w14:textId="77777777" w:rsidR="00077C96" w:rsidRPr="00086414" w:rsidRDefault="00077C96"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25</w:t>
            </w:r>
          </w:p>
        </w:tc>
      </w:tr>
    </w:tbl>
    <w:p w14:paraId="2E0BA42E" w14:textId="6F07F5F4" w:rsidR="00077C96" w:rsidRDefault="00077C96" w:rsidP="00077C96">
      <w:pPr>
        <w:spacing w:after="0" w:line="240" w:lineRule="auto"/>
        <w:rPr>
          <w:rFonts w:ascii="Times New Roman" w:hAnsi="Times New Roman" w:cs="Times New Roman"/>
          <w:sz w:val="18"/>
          <w:szCs w:val="18"/>
        </w:rPr>
      </w:pPr>
      <w:r w:rsidRPr="00A83BF8">
        <w:rPr>
          <w:rFonts w:ascii="Times New Roman" w:hAnsi="Times New Roman"/>
          <w:sz w:val="18"/>
          <w:szCs w:val="18"/>
          <w:vertAlign w:val="superscript"/>
        </w:rPr>
        <w:t>1</w:t>
      </w:r>
      <w:r w:rsidRPr="00A83BF8">
        <w:rPr>
          <w:rFonts w:ascii="Times New Roman" w:hAnsi="Times New Roman"/>
          <w:sz w:val="18"/>
          <w:szCs w:val="18"/>
        </w:rPr>
        <w:t xml:space="preserve"> </w:t>
      </w:r>
      <w:r w:rsidR="002756A9">
        <w:rPr>
          <w:rFonts w:ascii="Times New Roman" w:hAnsi="Times New Roman"/>
        </w:rPr>
        <w:t xml:space="preserve">– </w:t>
      </w:r>
      <w:r w:rsidR="002756A9">
        <w:rPr>
          <w:rFonts w:ascii="Times New Roman" w:hAnsi="Times New Roman" w:cs="Times New Roman"/>
          <w:sz w:val="18"/>
          <w:szCs w:val="18"/>
        </w:rPr>
        <w:t>по уточненным данным, представленным после 15.04.2022</w:t>
      </w:r>
    </w:p>
    <w:p w14:paraId="138615C6" w14:textId="77777777" w:rsidR="00FD0FBE" w:rsidRDefault="00FD0FBE" w:rsidP="00FD0FBE">
      <w:pPr>
        <w:spacing w:after="0" w:line="240" w:lineRule="auto"/>
        <w:jc w:val="right"/>
        <w:rPr>
          <w:rFonts w:ascii="Times New Roman" w:hAnsi="Times New Roman"/>
          <w:i/>
          <w:sz w:val="24"/>
          <w:szCs w:val="24"/>
        </w:rPr>
      </w:pPr>
    </w:p>
    <w:p w14:paraId="19FE1457" w14:textId="77777777" w:rsidR="00FD0FBE" w:rsidRDefault="00FD0FBE" w:rsidP="00FD0FBE">
      <w:pPr>
        <w:spacing w:after="0" w:line="240" w:lineRule="auto"/>
        <w:jc w:val="right"/>
        <w:rPr>
          <w:rFonts w:ascii="Times New Roman" w:hAnsi="Times New Roman"/>
          <w:i/>
          <w:sz w:val="24"/>
          <w:szCs w:val="24"/>
        </w:rPr>
      </w:pPr>
      <w:r>
        <w:rPr>
          <w:rFonts w:ascii="Times New Roman" w:hAnsi="Times New Roman"/>
          <w:i/>
          <w:sz w:val="24"/>
          <w:szCs w:val="24"/>
        </w:rPr>
        <w:t>Таблица 2</w:t>
      </w:r>
    </w:p>
    <w:p w14:paraId="435F050D" w14:textId="77777777" w:rsidR="00FD0FBE" w:rsidRDefault="00FD0FBE" w:rsidP="00FD0FBE">
      <w:pPr>
        <w:spacing w:after="0" w:line="240" w:lineRule="auto"/>
        <w:jc w:val="center"/>
        <w:rPr>
          <w:rFonts w:ascii="Times New Roman" w:hAnsi="Times New Roman"/>
          <w:b/>
          <w:sz w:val="24"/>
          <w:szCs w:val="24"/>
        </w:rPr>
      </w:pPr>
      <w:r>
        <w:rPr>
          <w:rFonts w:ascii="Times New Roman" w:hAnsi="Times New Roman"/>
          <w:b/>
          <w:sz w:val="24"/>
          <w:szCs w:val="24"/>
        </w:rPr>
        <w:t>Ресурсное обеспечение государственной программы Новосибирской области</w:t>
      </w:r>
    </w:p>
    <w:p w14:paraId="2F51AD73" w14:textId="77777777" w:rsidR="00FD0FBE" w:rsidRDefault="00FD0FBE" w:rsidP="00FD0FBE">
      <w:pPr>
        <w:spacing w:after="0" w:line="240" w:lineRule="auto"/>
        <w:jc w:val="center"/>
        <w:rPr>
          <w:rFonts w:ascii="Times New Roman" w:hAnsi="Times New Roman"/>
          <w:b/>
          <w:sz w:val="24"/>
          <w:szCs w:val="24"/>
        </w:rPr>
      </w:pPr>
      <w:r>
        <w:rPr>
          <w:rFonts w:ascii="Times New Roman" w:hAnsi="Times New Roman"/>
          <w:b/>
          <w:sz w:val="24"/>
          <w:szCs w:val="24"/>
        </w:rPr>
        <w:t>«Культура Новосибирской области»</w:t>
      </w:r>
    </w:p>
    <w:tbl>
      <w:tblPr>
        <w:tblW w:w="9925" w:type="dxa"/>
        <w:tblInd w:w="-5" w:type="dxa"/>
        <w:tblLook w:val="04A0" w:firstRow="1" w:lastRow="0" w:firstColumn="1" w:lastColumn="0" w:noHBand="0" w:noVBand="1"/>
      </w:tblPr>
      <w:tblGrid>
        <w:gridCol w:w="5387"/>
        <w:gridCol w:w="1320"/>
        <w:gridCol w:w="1280"/>
        <w:gridCol w:w="1938"/>
      </w:tblGrid>
      <w:tr w:rsidR="00FD0FBE" w14:paraId="0F901B70" w14:textId="77777777" w:rsidTr="00FD0FBE">
        <w:trPr>
          <w:trHeight w:val="816"/>
        </w:trPr>
        <w:tc>
          <w:tcPr>
            <w:tcW w:w="5387" w:type="dxa"/>
            <w:vMerge w:val="restart"/>
            <w:tcBorders>
              <w:top w:val="single" w:sz="4" w:space="0" w:color="auto"/>
              <w:left w:val="single" w:sz="4" w:space="0" w:color="auto"/>
              <w:bottom w:val="single" w:sz="4" w:space="0" w:color="auto"/>
              <w:right w:val="single" w:sz="4" w:space="0" w:color="auto"/>
            </w:tcBorders>
            <w:vAlign w:val="center"/>
            <w:hideMark/>
          </w:tcPr>
          <w:p w14:paraId="6B77D391" w14:textId="77777777" w:rsidR="00FD0FBE" w:rsidRDefault="00FD0FB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Источники расходов</w:t>
            </w:r>
          </w:p>
        </w:tc>
        <w:tc>
          <w:tcPr>
            <w:tcW w:w="4538" w:type="dxa"/>
            <w:gridSpan w:val="3"/>
            <w:tcBorders>
              <w:top w:val="single" w:sz="4" w:space="0" w:color="auto"/>
              <w:left w:val="nil"/>
              <w:bottom w:val="single" w:sz="4" w:space="0" w:color="auto"/>
              <w:right w:val="single" w:sz="4" w:space="0" w:color="auto"/>
            </w:tcBorders>
            <w:vAlign w:val="center"/>
            <w:hideMark/>
          </w:tcPr>
          <w:p w14:paraId="6EFC43C1" w14:textId="77777777" w:rsidR="00FD0FBE" w:rsidRDefault="00FD0FB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Объемы за 2021 год</w:t>
            </w:r>
          </w:p>
          <w:p w14:paraId="5EC03A79" w14:textId="77777777" w:rsidR="00FD0FBE" w:rsidRDefault="00FD0FB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(тыс. руб.)</w:t>
            </w:r>
          </w:p>
        </w:tc>
      </w:tr>
      <w:tr w:rsidR="00FD0FBE" w14:paraId="35361BEA" w14:textId="77777777" w:rsidTr="00FD0FBE">
        <w:trPr>
          <w:trHeight w:val="2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79453F" w14:textId="77777777" w:rsidR="00FD0FBE" w:rsidRDefault="00FD0FBE">
            <w:pPr>
              <w:spacing w:after="0"/>
              <w:rPr>
                <w:rFonts w:ascii="Times New Roman" w:eastAsia="Times New Roman" w:hAnsi="Times New Roman"/>
                <w:bCs/>
                <w:sz w:val="20"/>
                <w:szCs w:val="20"/>
                <w:lang w:eastAsia="ru-RU"/>
              </w:rPr>
            </w:pPr>
          </w:p>
        </w:tc>
        <w:tc>
          <w:tcPr>
            <w:tcW w:w="1320" w:type="dxa"/>
            <w:tcBorders>
              <w:top w:val="nil"/>
              <w:left w:val="nil"/>
              <w:bottom w:val="single" w:sz="4" w:space="0" w:color="auto"/>
              <w:right w:val="single" w:sz="4" w:space="0" w:color="auto"/>
            </w:tcBorders>
            <w:vAlign w:val="center"/>
            <w:hideMark/>
          </w:tcPr>
          <w:p w14:paraId="15624626" w14:textId="77777777" w:rsidR="00FD0FBE" w:rsidRDefault="00FD0FB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план</w:t>
            </w:r>
          </w:p>
        </w:tc>
        <w:tc>
          <w:tcPr>
            <w:tcW w:w="1280" w:type="dxa"/>
            <w:tcBorders>
              <w:top w:val="single" w:sz="4" w:space="0" w:color="auto"/>
              <w:left w:val="nil"/>
              <w:bottom w:val="single" w:sz="4" w:space="0" w:color="auto"/>
              <w:right w:val="single" w:sz="4" w:space="0" w:color="auto"/>
            </w:tcBorders>
            <w:vAlign w:val="center"/>
            <w:hideMark/>
          </w:tcPr>
          <w:p w14:paraId="7629E57C" w14:textId="77777777" w:rsidR="00FD0FBE" w:rsidRDefault="00FD0FB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факт</w:t>
            </w:r>
          </w:p>
        </w:tc>
        <w:tc>
          <w:tcPr>
            <w:tcW w:w="1938" w:type="dxa"/>
            <w:tcBorders>
              <w:top w:val="single" w:sz="4" w:space="0" w:color="auto"/>
              <w:left w:val="nil"/>
              <w:bottom w:val="single" w:sz="4" w:space="0" w:color="auto"/>
              <w:right w:val="single" w:sz="4" w:space="0" w:color="auto"/>
            </w:tcBorders>
            <w:vAlign w:val="center"/>
            <w:hideMark/>
          </w:tcPr>
          <w:p w14:paraId="4055C367" w14:textId="77777777" w:rsidR="00FD0FBE" w:rsidRDefault="00FD0FB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выполнения плана</w:t>
            </w:r>
          </w:p>
        </w:tc>
      </w:tr>
      <w:tr w:rsidR="00FD0FBE" w14:paraId="16226B4C" w14:textId="77777777" w:rsidTr="00FD0FBE">
        <w:trPr>
          <w:trHeight w:val="297"/>
        </w:trPr>
        <w:tc>
          <w:tcPr>
            <w:tcW w:w="5387" w:type="dxa"/>
            <w:tcBorders>
              <w:top w:val="single" w:sz="4" w:space="0" w:color="auto"/>
              <w:left w:val="single" w:sz="4" w:space="0" w:color="auto"/>
              <w:bottom w:val="single" w:sz="4" w:space="0" w:color="auto"/>
              <w:right w:val="single" w:sz="4" w:space="0" w:color="auto"/>
            </w:tcBorders>
            <w:vAlign w:val="center"/>
            <w:hideMark/>
          </w:tcPr>
          <w:p w14:paraId="77D99D25" w14:textId="77777777" w:rsidR="00FD0FBE" w:rsidRDefault="00FD0FB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w:t>
            </w:r>
          </w:p>
        </w:tc>
        <w:tc>
          <w:tcPr>
            <w:tcW w:w="1320" w:type="dxa"/>
            <w:tcBorders>
              <w:top w:val="nil"/>
              <w:left w:val="nil"/>
              <w:bottom w:val="single" w:sz="4" w:space="0" w:color="auto"/>
              <w:right w:val="single" w:sz="4" w:space="0" w:color="auto"/>
            </w:tcBorders>
            <w:vAlign w:val="center"/>
            <w:hideMark/>
          </w:tcPr>
          <w:p w14:paraId="726E9D08" w14:textId="77777777" w:rsidR="00FD0FBE" w:rsidRDefault="00FD0FB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2</w:t>
            </w:r>
          </w:p>
        </w:tc>
        <w:tc>
          <w:tcPr>
            <w:tcW w:w="1280" w:type="dxa"/>
            <w:tcBorders>
              <w:top w:val="single" w:sz="4" w:space="0" w:color="auto"/>
              <w:left w:val="nil"/>
              <w:bottom w:val="single" w:sz="4" w:space="0" w:color="auto"/>
              <w:right w:val="single" w:sz="4" w:space="0" w:color="auto"/>
            </w:tcBorders>
            <w:vAlign w:val="center"/>
            <w:hideMark/>
          </w:tcPr>
          <w:p w14:paraId="188B4135" w14:textId="77777777" w:rsidR="00FD0FBE" w:rsidRDefault="00FD0FB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3</w:t>
            </w:r>
          </w:p>
        </w:tc>
        <w:tc>
          <w:tcPr>
            <w:tcW w:w="1938" w:type="dxa"/>
            <w:tcBorders>
              <w:top w:val="single" w:sz="4" w:space="0" w:color="auto"/>
              <w:left w:val="nil"/>
              <w:bottom w:val="single" w:sz="4" w:space="0" w:color="auto"/>
              <w:right w:val="single" w:sz="4" w:space="0" w:color="auto"/>
            </w:tcBorders>
            <w:vAlign w:val="center"/>
            <w:hideMark/>
          </w:tcPr>
          <w:p w14:paraId="31514720" w14:textId="77777777" w:rsidR="00FD0FBE" w:rsidRDefault="00FD0FBE">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4</w:t>
            </w:r>
          </w:p>
        </w:tc>
      </w:tr>
      <w:tr w:rsidR="00FD0FBE" w14:paraId="4A276EA1" w14:textId="77777777" w:rsidTr="00FD0FBE">
        <w:trPr>
          <w:trHeight w:val="300"/>
        </w:trPr>
        <w:tc>
          <w:tcPr>
            <w:tcW w:w="5387" w:type="dxa"/>
            <w:tcBorders>
              <w:top w:val="nil"/>
              <w:left w:val="single" w:sz="4" w:space="0" w:color="auto"/>
              <w:bottom w:val="single" w:sz="4" w:space="0" w:color="auto"/>
              <w:right w:val="single" w:sz="4" w:space="0" w:color="auto"/>
            </w:tcBorders>
            <w:noWrap/>
            <w:vAlign w:val="bottom"/>
            <w:hideMark/>
          </w:tcPr>
          <w:p w14:paraId="417AFFD3" w14:textId="77777777" w:rsidR="00FD0FBE" w:rsidRDefault="00FD0FB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noWrap/>
            <w:hideMark/>
          </w:tcPr>
          <w:p w14:paraId="26B52ADB"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4 414 997,3</w:t>
            </w:r>
          </w:p>
        </w:tc>
        <w:tc>
          <w:tcPr>
            <w:tcW w:w="1280" w:type="dxa"/>
            <w:tcBorders>
              <w:top w:val="single" w:sz="4" w:space="0" w:color="auto"/>
              <w:left w:val="nil"/>
              <w:bottom w:val="single" w:sz="4" w:space="0" w:color="auto"/>
              <w:right w:val="single" w:sz="4" w:space="0" w:color="auto"/>
            </w:tcBorders>
            <w:noWrap/>
            <w:hideMark/>
          </w:tcPr>
          <w:p w14:paraId="0F39C7F0" w14:textId="4B504F68" w:rsidR="00FD0FBE" w:rsidRDefault="00EF648C" w:rsidP="00CD0C2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4 35</w:t>
            </w:r>
            <w:r w:rsidR="00CD0C2C">
              <w:rPr>
                <w:rFonts w:ascii="Times New Roman" w:eastAsia="Times New Roman" w:hAnsi="Times New Roman"/>
                <w:sz w:val="20"/>
                <w:szCs w:val="20"/>
                <w:lang w:eastAsia="ru-RU"/>
              </w:rPr>
              <w:t>2</w:t>
            </w:r>
            <w:r>
              <w:rPr>
                <w:rFonts w:ascii="Times New Roman" w:eastAsia="Times New Roman" w:hAnsi="Times New Roman"/>
                <w:sz w:val="20"/>
                <w:szCs w:val="20"/>
                <w:lang w:eastAsia="ru-RU"/>
              </w:rPr>
              <w:t> </w:t>
            </w:r>
            <w:r w:rsidR="00CD0C2C">
              <w:rPr>
                <w:rFonts w:ascii="Times New Roman" w:eastAsia="Times New Roman" w:hAnsi="Times New Roman"/>
                <w:sz w:val="20"/>
                <w:szCs w:val="20"/>
                <w:lang w:eastAsia="ru-RU"/>
              </w:rPr>
              <w:t>787</w:t>
            </w:r>
            <w:r>
              <w:rPr>
                <w:rFonts w:ascii="Times New Roman" w:eastAsia="Times New Roman" w:hAnsi="Times New Roman"/>
                <w:sz w:val="20"/>
                <w:szCs w:val="20"/>
                <w:lang w:eastAsia="ru-RU"/>
              </w:rPr>
              <w:t>,0</w:t>
            </w:r>
          </w:p>
        </w:tc>
        <w:tc>
          <w:tcPr>
            <w:tcW w:w="1938" w:type="dxa"/>
            <w:tcBorders>
              <w:top w:val="single" w:sz="4" w:space="0" w:color="auto"/>
              <w:left w:val="nil"/>
              <w:bottom w:val="single" w:sz="4" w:space="0" w:color="auto"/>
              <w:right w:val="single" w:sz="4" w:space="0" w:color="auto"/>
            </w:tcBorders>
            <w:noWrap/>
            <w:hideMark/>
          </w:tcPr>
          <w:p w14:paraId="36B7F464"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98,6</w:t>
            </w:r>
          </w:p>
        </w:tc>
      </w:tr>
      <w:tr w:rsidR="00FD0FBE" w14:paraId="68556338" w14:textId="77777777" w:rsidTr="00FD0FBE">
        <w:trPr>
          <w:trHeight w:val="300"/>
        </w:trPr>
        <w:tc>
          <w:tcPr>
            <w:tcW w:w="5387" w:type="dxa"/>
            <w:tcBorders>
              <w:top w:val="nil"/>
              <w:left w:val="single" w:sz="4" w:space="0" w:color="auto"/>
              <w:bottom w:val="single" w:sz="4" w:space="0" w:color="auto"/>
              <w:right w:val="single" w:sz="4" w:space="0" w:color="auto"/>
            </w:tcBorders>
            <w:noWrap/>
            <w:vAlign w:val="bottom"/>
            <w:hideMark/>
          </w:tcPr>
          <w:p w14:paraId="65CBE935" w14:textId="77777777" w:rsidR="00FD0FBE" w:rsidRDefault="00FD0FB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noWrap/>
            <w:hideMark/>
          </w:tcPr>
          <w:p w14:paraId="5ABE8479"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330 167,5</w:t>
            </w:r>
          </w:p>
        </w:tc>
        <w:tc>
          <w:tcPr>
            <w:tcW w:w="1280" w:type="dxa"/>
            <w:tcBorders>
              <w:top w:val="nil"/>
              <w:left w:val="nil"/>
              <w:bottom w:val="single" w:sz="4" w:space="0" w:color="auto"/>
              <w:right w:val="single" w:sz="4" w:space="0" w:color="auto"/>
            </w:tcBorders>
            <w:noWrap/>
            <w:hideMark/>
          </w:tcPr>
          <w:p w14:paraId="59ECF736" w14:textId="5D387F7E" w:rsidR="00FD0FBE" w:rsidRDefault="00FD0FBE" w:rsidP="00EF648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329 732,</w:t>
            </w:r>
            <w:r w:rsidR="00EF648C">
              <w:rPr>
                <w:rFonts w:ascii="Times New Roman" w:eastAsia="Times New Roman" w:hAnsi="Times New Roman"/>
                <w:sz w:val="20"/>
                <w:szCs w:val="20"/>
                <w:lang w:eastAsia="ru-RU"/>
              </w:rPr>
              <w:t>5</w:t>
            </w:r>
          </w:p>
        </w:tc>
        <w:tc>
          <w:tcPr>
            <w:tcW w:w="1938" w:type="dxa"/>
            <w:tcBorders>
              <w:top w:val="nil"/>
              <w:left w:val="nil"/>
              <w:bottom w:val="single" w:sz="4" w:space="0" w:color="auto"/>
              <w:right w:val="single" w:sz="4" w:space="0" w:color="auto"/>
            </w:tcBorders>
            <w:noWrap/>
            <w:hideMark/>
          </w:tcPr>
          <w:p w14:paraId="72D4C9FA"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99,9</w:t>
            </w:r>
          </w:p>
        </w:tc>
      </w:tr>
      <w:tr w:rsidR="00FD0FBE" w14:paraId="71728C65" w14:textId="77777777" w:rsidTr="00FD0FBE">
        <w:trPr>
          <w:trHeight w:val="300"/>
        </w:trPr>
        <w:tc>
          <w:tcPr>
            <w:tcW w:w="5387" w:type="dxa"/>
            <w:tcBorders>
              <w:top w:val="nil"/>
              <w:left w:val="single" w:sz="4" w:space="0" w:color="auto"/>
              <w:bottom w:val="single" w:sz="4" w:space="0" w:color="auto"/>
              <w:right w:val="single" w:sz="4" w:space="0" w:color="auto"/>
            </w:tcBorders>
            <w:noWrap/>
            <w:vAlign w:val="bottom"/>
            <w:hideMark/>
          </w:tcPr>
          <w:p w14:paraId="2ECC4EA9" w14:textId="77777777" w:rsidR="00FD0FBE" w:rsidRDefault="00FD0FB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областной бюджет</w:t>
            </w:r>
          </w:p>
        </w:tc>
        <w:tc>
          <w:tcPr>
            <w:tcW w:w="1320" w:type="dxa"/>
            <w:tcBorders>
              <w:top w:val="nil"/>
              <w:left w:val="nil"/>
              <w:bottom w:val="single" w:sz="4" w:space="0" w:color="auto"/>
              <w:right w:val="single" w:sz="4" w:space="0" w:color="auto"/>
            </w:tcBorders>
            <w:noWrap/>
            <w:hideMark/>
          </w:tcPr>
          <w:p w14:paraId="6EF271C6"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4 053 925,3</w:t>
            </w:r>
          </w:p>
        </w:tc>
        <w:tc>
          <w:tcPr>
            <w:tcW w:w="1280" w:type="dxa"/>
            <w:tcBorders>
              <w:top w:val="nil"/>
              <w:left w:val="nil"/>
              <w:bottom w:val="single" w:sz="4" w:space="0" w:color="auto"/>
              <w:right w:val="single" w:sz="4" w:space="0" w:color="auto"/>
            </w:tcBorders>
            <w:noWrap/>
            <w:hideMark/>
          </w:tcPr>
          <w:p w14:paraId="6603A49A" w14:textId="1076BEAA" w:rsidR="00FD0FBE" w:rsidRDefault="00FD0FBE" w:rsidP="00EF648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3 981 54</w:t>
            </w:r>
            <w:r w:rsidR="00EF648C">
              <w:rPr>
                <w:rFonts w:ascii="Times New Roman" w:eastAsia="Times New Roman" w:hAnsi="Times New Roman"/>
                <w:sz w:val="20"/>
                <w:szCs w:val="20"/>
                <w:lang w:eastAsia="ru-RU"/>
              </w:rPr>
              <w:t>4</w:t>
            </w:r>
            <w:r>
              <w:rPr>
                <w:rFonts w:ascii="Times New Roman" w:eastAsia="Times New Roman" w:hAnsi="Times New Roman"/>
                <w:sz w:val="20"/>
                <w:szCs w:val="20"/>
                <w:lang w:eastAsia="ru-RU"/>
              </w:rPr>
              <w:t>,</w:t>
            </w:r>
            <w:r w:rsidR="00EF648C">
              <w:rPr>
                <w:rFonts w:ascii="Times New Roman" w:eastAsia="Times New Roman" w:hAnsi="Times New Roman"/>
                <w:sz w:val="20"/>
                <w:szCs w:val="20"/>
                <w:lang w:eastAsia="ru-RU"/>
              </w:rPr>
              <w:t>4</w:t>
            </w:r>
          </w:p>
        </w:tc>
        <w:tc>
          <w:tcPr>
            <w:tcW w:w="1938" w:type="dxa"/>
            <w:tcBorders>
              <w:top w:val="nil"/>
              <w:left w:val="nil"/>
              <w:bottom w:val="single" w:sz="4" w:space="0" w:color="auto"/>
              <w:right w:val="single" w:sz="4" w:space="0" w:color="auto"/>
            </w:tcBorders>
            <w:noWrap/>
            <w:hideMark/>
          </w:tcPr>
          <w:p w14:paraId="34CE8289"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98,2</w:t>
            </w:r>
          </w:p>
        </w:tc>
      </w:tr>
      <w:tr w:rsidR="00FD0FBE" w14:paraId="08F9D6A0" w14:textId="77777777" w:rsidTr="00FD0FBE">
        <w:trPr>
          <w:trHeight w:val="300"/>
        </w:trPr>
        <w:tc>
          <w:tcPr>
            <w:tcW w:w="5387" w:type="dxa"/>
            <w:tcBorders>
              <w:top w:val="nil"/>
              <w:left w:val="single" w:sz="4" w:space="0" w:color="auto"/>
              <w:bottom w:val="single" w:sz="4" w:space="0" w:color="auto"/>
              <w:right w:val="single" w:sz="4" w:space="0" w:color="auto"/>
            </w:tcBorders>
            <w:noWrap/>
            <w:vAlign w:val="bottom"/>
            <w:hideMark/>
          </w:tcPr>
          <w:p w14:paraId="5280FB99" w14:textId="77777777" w:rsidR="00FD0FBE" w:rsidRDefault="00FD0FBE">
            <w:pPr>
              <w:spacing w:after="0" w:line="240" w:lineRule="auto"/>
              <w:rPr>
                <w:rFonts w:ascii="Times New Roman" w:eastAsia="Times New Roman" w:hAnsi="Times New Roman"/>
                <w:sz w:val="20"/>
                <w:szCs w:val="20"/>
                <w:lang w:val="en-US" w:eastAsia="ru-RU"/>
              </w:rPr>
            </w:pPr>
            <w:r>
              <w:rPr>
                <w:rFonts w:ascii="Times New Roman" w:eastAsia="Times New Roman" w:hAnsi="Times New Roman"/>
                <w:sz w:val="20"/>
                <w:szCs w:val="20"/>
                <w:lang w:eastAsia="ru-RU"/>
              </w:rPr>
              <w:t>местные бюджеты</w:t>
            </w:r>
          </w:p>
        </w:tc>
        <w:tc>
          <w:tcPr>
            <w:tcW w:w="1320" w:type="dxa"/>
            <w:tcBorders>
              <w:top w:val="nil"/>
              <w:left w:val="nil"/>
              <w:bottom w:val="single" w:sz="4" w:space="0" w:color="auto"/>
              <w:right w:val="single" w:sz="4" w:space="0" w:color="auto"/>
            </w:tcBorders>
            <w:noWrap/>
            <w:hideMark/>
          </w:tcPr>
          <w:p w14:paraId="3940EEA1"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11 702,2</w:t>
            </w:r>
          </w:p>
        </w:tc>
        <w:tc>
          <w:tcPr>
            <w:tcW w:w="1280" w:type="dxa"/>
            <w:tcBorders>
              <w:top w:val="nil"/>
              <w:left w:val="nil"/>
              <w:bottom w:val="single" w:sz="4" w:space="0" w:color="auto"/>
              <w:right w:val="single" w:sz="4" w:space="0" w:color="auto"/>
            </w:tcBorders>
            <w:noWrap/>
            <w:hideMark/>
          </w:tcPr>
          <w:p w14:paraId="0B0F6C5C"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15 418,4</w:t>
            </w:r>
          </w:p>
        </w:tc>
        <w:tc>
          <w:tcPr>
            <w:tcW w:w="1938" w:type="dxa"/>
            <w:tcBorders>
              <w:top w:val="nil"/>
              <w:left w:val="nil"/>
              <w:bottom w:val="single" w:sz="4" w:space="0" w:color="auto"/>
              <w:right w:val="single" w:sz="4" w:space="0" w:color="auto"/>
            </w:tcBorders>
            <w:noWrap/>
            <w:hideMark/>
          </w:tcPr>
          <w:p w14:paraId="69BCBF0A"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131,8</w:t>
            </w:r>
          </w:p>
        </w:tc>
      </w:tr>
      <w:tr w:rsidR="00FD0FBE" w14:paraId="762C5726" w14:textId="77777777" w:rsidTr="00FD0FBE">
        <w:trPr>
          <w:trHeight w:val="300"/>
        </w:trPr>
        <w:tc>
          <w:tcPr>
            <w:tcW w:w="5387" w:type="dxa"/>
            <w:tcBorders>
              <w:top w:val="nil"/>
              <w:left w:val="single" w:sz="4" w:space="0" w:color="auto"/>
              <w:bottom w:val="single" w:sz="4" w:space="0" w:color="auto"/>
              <w:right w:val="single" w:sz="4" w:space="0" w:color="auto"/>
            </w:tcBorders>
            <w:noWrap/>
            <w:vAlign w:val="bottom"/>
            <w:hideMark/>
          </w:tcPr>
          <w:p w14:paraId="73AB727E" w14:textId="77777777" w:rsidR="00FD0FBE" w:rsidRDefault="00FD0FB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внебюджетные источники</w:t>
            </w:r>
          </w:p>
        </w:tc>
        <w:tc>
          <w:tcPr>
            <w:tcW w:w="1320" w:type="dxa"/>
            <w:tcBorders>
              <w:top w:val="nil"/>
              <w:left w:val="nil"/>
              <w:bottom w:val="single" w:sz="4" w:space="0" w:color="auto"/>
              <w:right w:val="single" w:sz="4" w:space="0" w:color="auto"/>
            </w:tcBorders>
            <w:noWrap/>
            <w:hideMark/>
          </w:tcPr>
          <w:p w14:paraId="135438B9"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18 806,5</w:t>
            </w:r>
          </w:p>
        </w:tc>
        <w:tc>
          <w:tcPr>
            <w:tcW w:w="1280" w:type="dxa"/>
            <w:tcBorders>
              <w:top w:val="nil"/>
              <w:left w:val="nil"/>
              <w:bottom w:val="single" w:sz="4" w:space="0" w:color="auto"/>
              <w:right w:val="single" w:sz="4" w:space="0" w:color="auto"/>
            </w:tcBorders>
            <w:noWrap/>
            <w:hideMark/>
          </w:tcPr>
          <w:p w14:paraId="2110C8E2"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25 695,9</w:t>
            </w:r>
          </w:p>
        </w:tc>
        <w:tc>
          <w:tcPr>
            <w:tcW w:w="1938" w:type="dxa"/>
            <w:tcBorders>
              <w:top w:val="nil"/>
              <w:left w:val="nil"/>
              <w:bottom w:val="single" w:sz="4" w:space="0" w:color="auto"/>
              <w:right w:val="single" w:sz="4" w:space="0" w:color="auto"/>
            </w:tcBorders>
            <w:noWrap/>
            <w:hideMark/>
          </w:tcPr>
          <w:p w14:paraId="1BF73802"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136,6</w:t>
            </w:r>
          </w:p>
        </w:tc>
      </w:tr>
      <w:tr w:rsidR="00FD0FBE" w14:paraId="06F02475" w14:textId="77777777" w:rsidTr="00FD0FBE">
        <w:trPr>
          <w:trHeight w:val="300"/>
        </w:trPr>
        <w:tc>
          <w:tcPr>
            <w:tcW w:w="5387" w:type="dxa"/>
            <w:tcBorders>
              <w:top w:val="single" w:sz="4" w:space="0" w:color="auto"/>
              <w:left w:val="single" w:sz="4" w:space="0" w:color="auto"/>
              <w:bottom w:val="single" w:sz="4" w:space="0" w:color="auto"/>
              <w:right w:val="single" w:sz="4" w:space="0" w:color="auto"/>
            </w:tcBorders>
            <w:noWrap/>
            <w:vAlign w:val="bottom"/>
            <w:hideMark/>
          </w:tcPr>
          <w:p w14:paraId="1E185660" w14:textId="77777777" w:rsidR="00FD0FBE" w:rsidRDefault="00FD0FBE">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налоговые расходы</w:t>
            </w:r>
          </w:p>
        </w:tc>
        <w:tc>
          <w:tcPr>
            <w:tcW w:w="1320" w:type="dxa"/>
            <w:tcBorders>
              <w:top w:val="single" w:sz="4" w:space="0" w:color="auto"/>
              <w:left w:val="nil"/>
              <w:bottom w:val="single" w:sz="4" w:space="0" w:color="auto"/>
              <w:right w:val="single" w:sz="4" w:space="0" w:color="auto"/>
            </w:tcBorders>
            <w:noWrap/>
            <w:hideMark/>
          </w:tcPr>
          <w:p w14:paraId="26B6673C"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395,8</w:t>
            </w:r>
          </w:p>
        </w:tc>
        <w:tc>
          <w:tcPr>
            <w:tcW w:w="1280" w:type="dxa"/>
            <w:tcBorders>
              <w:top w:val="single" w:sz="4" w:space="0" w:color="auto"/>
              <w:left w:val="nil"/>
              <w:bottom w:val="single" w:sz="4" w:space="0" w:color="auto"/>
              <w:right w:val="single" w:sz="4" w:space="0" w:color="auto"/>
            </w:tcBorders>
            <w:noWrap/>
            <w:hideMark/>
          </w:tcPr>
          <w:p w14:paraId="3EA331C7"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395,8</w:t>
            </w:r>
          </w:p>
        </w:tc>
        <w:tc>
          <w:tcPr>
            <w:tcW w:w="1938" w:type="dxa"/>
            <w:tcBorders>
              <w:top w:val="single" w:sz="4" w:space="0" w:color="auto"/>
              <w:left w:val="nil"/>
              <w:bottom w:val="single" w:sz="4" w:space="0" w:color="auto"/>
              <w:right w:val="single" w:sz="4" w:space="0" w:color="auto"/>
            </w:tcBorders>
            <w:noWrap/>
            <w:hideMark/>
          </w:tcPr>
          <w:p w14:paraId="15B975FD" w14:textId="77777777" w:rsidR="00FD0FBE" w:rsidRDefault="00FD0FB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100,0</w:t>
            </w:r>
          </w:p>
        </w:tc>
      </w:tr>
    </w:tbl>
    <w:p w14:paraId="45B36329" w14:textId="77777777" w:rsidR="00FD0FBE" w:rsidRDefault="00FD0FBE" w:rsidP="00FD0FBE">
      <w:pPr>
        <w:pStyle w:val="a4"/>
        <w:spacing w:after="0" w:line="240" w:lineRule="auto"/>
        <w:ind w:left="0"/>
        <w:jc w:val="center"/>
        <w:rPr>
          <w:rFonts w:ascii="Times New Roman" w:hAnsi="Times New Roman"/>
          <w:b/>
          <w:sz w:val="28"/>
          <w:szCs w:val="28"/>
        </w:rPr>
      </w:pPr>
    </w:p>
    <w:p w14:paraId="0DF000C0" w14:textId="77777777" w:rsidR="00FD0FBE" w:rsidRDefault="00FD0FBE" w:rsidP="00FD0FBE">
      <w:pPr>
        <w:pStyle w:val="a4"/>
        <w:spacing w:after="0" w:line="240" w:lineRule="auto"/>
        <w:ind w:left="0"/>
        <w:jc w:val="center"/>
        <w:rPr>
          <w:rFonts w:ascii="Times New Roman" w:hAnsi="Times New Roman"/>
          <w:b/>
          <w:sz w:val="28"/>
          <w:szCs w:val="28"/>
        </w:rPr>
      </w:pPr>
      <w:r>
        <w:rPr>
          <w:rFonts w:ascii="Times New Roman" w:hAnsi="Times New Roman"/>
          <w:b/>
          <w:sz w:val="28"/>
          <w:szCs w:val="28"/>
        </w:rPr>
        <w:br w:type="page"/>
      </w:r>
    </w:p>
    <w:p w14:paraId="33DCDCF2" w14:textId="77777777" w:rsidR="00981258" w:rsidRPr="00077C96" w:rsidRDefault="00981258" w:rsidP="00981258">
      <w:pPr>
        <w:pStyle w:val="a4"/>
        <w:spacing w:after="0" w:line="240" w:lineRule="auto"/>
        <w:ind w:left="0"/>
        <w:contextualSpacing w:val="0"/>
        <w:jc w:val="center"/>
        <w:rPr>
          <w:rFonts w:ascii="Times New Roman" w:hAnsi="Times New Roman"/>
          <w:b/>
          <w:sz w:val="28"/>
          <w:szCs w:val="28"/>
        </w:rPr>
      </w:pPr>
      <w:r w:rsidRPr="00077C96">
        <w:rPr>
          <w:rFonts w:ascii="Times New Roman" w:hAnsi="Times New Roman"/>
          <w:b/>
          <w:sz w:val="28"/>
          <w:szCs w:val="28"/>
        </w:rPr>
        <w:t>7. Государственная программа Новосибирской области «Стимулирование научной, научно-технической и инновационной деятельности в Новосибирской области»</w:t>
      </w:r>
    </w:p>
    <w:p w14:paraId="3B1509D4" w14:textId="77777777" w:rsidR="00981258" w:rsidRPr="00077C96" w:rsidRDefault="00981258" w:rsidP="00981258">
      <w:pPr>
        <w:pStyle w:val="a4"/>
        <w:spacing w:after="0" w:line="233" w:lineRule="auto"/>
        <w:ind w:left="0"/>
        <w:contextualSpacing w:val="0"/>
        <w:jc w:val="center"/>
        <w:rPr>
          <w:rFonts w:ascii="Times New Roman" w:hAnsi="Times New Roman"/>
          <w:sz w:val="16"/>
          <w:szCs w:val="16"/>
        </w:rPr>
      </w:pPr>
    </w:p>
    <w:p w14:paraId="3126E2A8" w14:textId="77777777" w:rsidR="00981258" w:rsidRPr="00077C96" w:rsidRDefault="00981258" w:rsidP="00981258">
      <w:pPr>
        <w:autoSpaceDE w:val="0"/>
        <w:autoSpaceDN w:val="0"/>
        <w:adjustRightInd w:val="0"/>
        <w:spacing w:after="0" w:line="233" w:lineRule="auto"/>
        <w:ind w:firstLine="709"/>
        <w:jc w:val="both"/>
        <w:rPr>
          <w:rFonts w:ascii="Times New Roman" w:hAnsi="Times New Roman"/>
          <w:sz w:val="28"/>
          <w:szCs w:val="28"/>
        </w:rPr>
      </w:pPr>
      <w:r w:rsidRPr="00077C96">
        <w:rPr>
          <w:rFonts w:ascii="Times New Roman" w:hAnsi="Times New Roman"/>
          <w:sz w:val="28"/>
          <w:szCs w:val="28"/>
        </w:rPr>
        <w:t xml:space="preserve">Государственной программой Новосибирской области «Стимулирование научной, научно-технической и инновационной деятельности в Новосибирской области», утвержденной </w:t>
      </w:r>
      <w:hyperlink r:id="rId9" w:history="1">
        <w:r w:rsidRPr="00077C96">
          <w:rPr>
            <w:rFonts w:ascii="Times New Roman" w:hAnsi="Times New Roman"/>
            <w:sz w:val="28"/>
            <w:szCs w:val="28"/>
          </w:rPr>
          <w:t>постановлением Правительства Новосибирской области от 31.12.2019 № 528-п,</w:t>
        </w:r>
      </w:hyperlink>
      <w:r w:rsidRPr="00077C96">
        <w:rPr>
          <w:rFonts w:ascii="Times New Roman" w:hAnsi="Times New Roman"/>
          <w:sz w:val="28"/>
          <w:szCs w:val="28"/>
        </w:rPr>
        <w:t xml:space="preserve"> на 2021 год установлено 15 целевых индикаторов (приведены в таблице 1).</w:t>
      </w:r>
    </w:p>
    <w:p w14:paraId="3BD21C4D" w14:textId="77777777" w:rsidR="00981258" w:rsidRPr="00077C96" w:rsidRDefault="00981258" w:rsidP="00981258">
      <w:pPr>
        <w:autoSpaceDE w:val="0"/>
        <w:autoSpaceDN w:val="0"/>
        <w:adjustRightInd w:val="0"/>
        <w:spacing w:after="0" w:line="233" w:lineRule="auto"/>
        <w:ind w:firstLine="709"/>
        <w:jc w:val="both"/>
        <w:rPr>
          <w:rFonts w:ascii="Times New Roman" w:hAnsi="Times New Roman"/>
          <w:sz w:val="28"/>
          <w:szCs w:val="28"/>
        </w:rPr>
      </w:pPr>
      <w:r w:rsidRPr="00077C96">
        <w:rPr>
          <w:rFonts w:ascii="Times New Roman" w:hAnsi="Times New Roman"/>
          <w:sz w:val="28"/>
          <w:szCs w:val="28"/>
        </w:rPr>
        <w:t>Интегральная оценка эффективности реализации составила 0,97.</w:t>
      </w:r>
    </w:p>
    <w:p w14:paraId="06948494" w14:textId="77777777" w:rsidR="00981258" w:rsidRPr="00580871" w:rsidRDefault="00981258" w:rsidP="00981258">
      <w:pPr>
        <w:spacing w:after="0" w:line="233" w:lineRule="auto"/>
        <w:ind w:firstLine="709"/>
        <w:jc w:val="both"/>
        <w:rPr>
          <w:rFonts w:ascii="Times New Roman" w:hAnsi="Times New Roman"/>
          <w:sz w:val="28"/>
          <w:szCs w:val="28"/>
        </w:rPr>
      </w:pPr>
      <w:r w:rsidRPr="00077C96">
        <w:rPr>
          <w:rFonts w:ascii="Times New Roman" w:hAnsi="Times New Roman"/>
          <w:sz w:val="28"/>
          <w:szCs w:val="28"/>
        </w:rPr>
        <w:t>Реализация по итогам 2021 года признана эффективной.</w:t>
      </w:r>
    </w:p>
    <w:p w14:paraId="0AAEC3A3" w14:textId="77777777" w:rsidR="00981258" w:rsidRPr="00580871" w:rsidRDefault="00981258" w:rsidP="00981258">
      <w:pPr>
        <w:spacing w:after="0" w:line="240" w:lineRule="auto"/>
        <w:jc w:val="both"/>
        <w:rPr>
          <w:rFonts w:ascii="Times New Roman" w:hAnsi="Times New Roman"/>
          <w:sz w:val="16"/>
          <w:szCs w:val="16"/>
        </w:rPr>
      </w:pPr>
    </w:p>
    <w:p w14:paraId="6D93FB96" w14:textId="77777777" w:rsidR="00981258" w:rsidRPr="00580871" w:rsidRDefault="00981258" w:rsidP="00981258">
      <w:pPr>
        <w:spacing w:after="0" w:line="240" w:lineRule="auto"/>
        <w:jc w:val="right"/>
        <w:rPr>
          <w:rFonts w:ascii="Times New Roman" w:hAnsi="Times New Roman"/>
          <w:i/>
          <w:sz w:val="24"/>
          <w:szCs w:val="24"/>
        </w:rPr>
      </w:pPr>
      <w:r w:rsidRPr="00580871">
        <w:rPr>
          <w:rFonts w:ascii="Times New Roman" w:hAnsi="Times New Roman"/>
          <w:i/>
          <w:sz w:val="24"/>
          <w:szCs w:val="24"/>
        </w:rPr>
        <w:t>Таблица 1</w:t>
      </w:r>
    </w:p>
    <w:p w14:paraId="61278C3F" w14:textId="77777777" w:rsidR="00981258" w:rsidRPr="00580871" w:rsidRDefault="00981258" w:rsidP="00981258">
      <w:pPr>
        <w:spacing w:after="0" w:line="240" w:lineRule="auto"/>
        <w:contextualSpacing/>
        <w:jc w:val="center"/>
        <w:rPr>
          <w:rFonts w:ascii="Times New Roman" w:hAnsi="Times New Roman"/>
          <w:b/>
          <w:sz w:val="24"/>
          <w:szCs w:val="24"/>
        </w:rPr>
      </w:pPr>
      <w:r w:rsidRPr="00580871">
        <w:rPr>
          <w:rFonts w:ascii="Times New Roman" w:hAnsi="Times New Roman"/>
          <w:b/>
          <w:sz w:val="24"/>
          <w:szCs w:val="24"/>
        </w:rPr>
        <w:t>Целевые индикаторы государственной программы Новосибирской области</w:t>
      </w:r>
    </w:p>
    <w:p w14:paraId="453C3650" w14:textId="77777777" w:rsidR="00981258" w:rsidRPr="00580871" w:rsidRDefault="00981258" w:rsidP="00981258">
      <w:pPr>
        <w:spacing w:after="0" w:line="240" w:lineRule="auto"/>
        <w:contextualSpacing/>
        <w:jc w:val="center"/>
        <w:rPr>
          <w:rFonts w:ascii="Times New Roman" w:hAnsi="Times New Roman"/>
          <w:b/>
          <w:sz w:val="24"/>
          <w:szCs w:val="24"/>
        </w:rPr>
      </w:pPr>
      <w:r w:rsidRPr="00580871">
        <w:rPr>
          <w:rFonts w:ascii="Times New Roman" w:hAnsi="Times New Roman"/>
          <w:b/>
          <w:sz w:val="24"/>
          <w:szCs w:val="24"/>
        </w:rPr>
        <w:t>«Стимулирование научной, научно-технической и инновационной деятельности в Новосибирской области»</w:t>
      </w: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4962"/>
        <w:gridCol w:w="1634"/>
        <w:gridCol w:w="1559"/>
        <w:gridCol w:w="1701"/>
      </w:tblGrid>
      <w:tr w:rsidR="00981258" w:rsidRPr="00580871" w14:paraId="60F3BF4C" w14:textId="77777777" w:rsidTr="00981258">
        <w:trPr>
          <w:trHeight w:val="206"/>
        </w:trPr>
        <w:tc>
          <w:tcPr>
            <w:tcW w:w="4962" w:type="dxa"/>
            <w:vMerge w:val="restart"/>
            <w:tcBorders>
              <w:top w:val="single" w:sz="4" w:space="0" w:color="auto"/>
              <w:left w:val="single" w:sz="4" w:space="0" w:color="auto"/>
              <w:bottom w:val="single" w:sz="4" w:space="0" w:color="auto"/>
              <w:right w:val="single" w:sz="4" w:space="0" w:color="auto"/>
            </w:tcBorders>
          </w:tcPr>
          <w:p w14:paraId="31FC6458" w14:textId="77777777" w:rsidR="00981258" w:rsidRPr="00580871" w:rsidRDefault="00981258" w:rsidP="00981258">
            <w:pPr>
              <w:spacing w:after="0" w:line="240" w:lineRule="auto"/>
              <w:jc w:val="center"/>
              <w:rPr>
                <w:rFonts w:ascii="Times New Roman" w:hAnsi="Times New Roman"/>
                <w:sz w:val="20"/>
                <w:szCs w:val="20"/>
              </w:rPr>
            </w:pPr>
            <w:r w:rsidRPr="00580871">
              <w:rPr>
                <w:rFonts w:ascii="Times New Roman" w:hAnsi="Times New Roman"/>
                <w:sz w:val="20"/>
                <w:szCs w:val="20"/>
              </w:rPr>
              <w:t>Наименование целевого индикатора</w:t>
            </w:r>
          </w:p>
        </w:tc>
        <w:tc>
          <w:tcPr>
            <w:tcW w:w="1634" w:type="dxa"/>
            <w:vMerge w:val="restart"/>
            <w:tcBorders>
              <w:top w:val="single" w:sz="4" w:space="0" w:color="auto"/>
              <w:left w:val="single" w:sz="4" w:space="0" w:color="auto"/>
              <w:bottom w:val="single" w:sz="4" w:space="0" w:color="auto"/>
              <w:right w:val="single" w:sz="4" w:space="0" w:color="auto"/>
            </w:tcBorders>
          </w:tcPr>
          <w:p w14:paraId="3AA2502C"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tcPr>
          <w:p w14:paraId="7FEA7768" w14:textId="77777777" w:rsidR="00981258" w:rsidRPr="00580871" w:rsidRDefault="00981258" w:rsidP="00981258">
            <w:pPr>
              <w:spacing w:after="0" w:line="240" w:lineRule="auto"/>
              <w:jc w:val="center"/>
              <w:rPr>
                <w:rFonts w:ascii="Times New Roman" w:hAnsi="Times New Roman"/>
                <w:sz w:val="20"/>
                <w:szCs w:val="20"/>
              </w:rPr>
            </w:pPr>
            <w:r w:rsidRPr="00580871">
              <w:rPr>
                <w:rFonts w:ascii="Times New Roman" w:hAnsi="Times New Roman"/>
                <w:sz w:val="20"/>
                <w:szCs w:val="20"/>
              </w:rPr>
              <w:t>Значение целевого индикатора</w:t>
            </w:r>
          </w:p>
        </w:tc>
      </w:tr>
      <w:tr w:rsidR="00981258" w:rsidRPr="00580871" w14:paraId="22939AB5" w14:textId="77777777" w:rsidTr="00981258">
        <w:tc>
          <w:tcPr>
            <w:tcW w:w="4962" w:type="dxa"/>
            <w:vMerge/>
            <w:tcBorders>
              <w:top w:val="single" w:sz="4" w:space="0" w:color="auto"/>
              <w:left w:val="single" w:sz="4" w:space="0" w:color="auto"/>
              <w:bottom w:val="single" w:sz="4" w:space="0" w:color="auto"/>
              <w:right w:val="single" w:sz="4" w:space="0" w:color="auto"/>
            </w:tcBorders>
          </w:tcPr>
          <w:p w14:paraId="01FEC3D2" w14:textId="77777777" w:rsidR="00981258" w:rsidRPr="00580871" w:rsidRDefault="00981258" w:rsidP="00981258">
            <w:pPr>
              <w:autoSpaceDE w:val="0"/>
              <w:autoSpaceDN w:val="0"/>
              <w:adjustRightInd w:val="0"/>
              <w:spacing w:after="0" w:line="240" w:lineRule="auto"/>
              <w:rPr>
                <w:rFonts w:ascii="Times New Roman" w:hAnsi="Times New Roman"/>
                <w:sz w:val="20"/>
                <w:szCs w:val="20"/>
              </w:rPr>
            </w:pPr>
          </w:p>
        </w:tc>
        <w:tc>
          <w:tcPr>
            <w:tcW w:w="1634" w:type="dxa"/>
            <w:vMerge/>
            <w:tcBorders>
              <w:top w:val="single" w:sz="4" w:space="0" w:color="auto"/>
              <w:left w:val="single" w:sz="4" w:space="0" w:color="auto"/>
              <w:bottom w:val="single" w:sz="4" w:space="0" w:color="auto"/>
              <w:right w:val="single" w:sz="4" w:space="0" w:color="auto"/>
            </w:tcBorders>
          </w:tcPr>
          <w:p w14:paraId="25AAF069" w14:textId="77777777" w:rsidR="00981258" w:rsidRPr="00580871" w:rsidRDefault="00981258" w:rsidP="00981258">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9D5AA90"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2021</w:t>
            </w:r>
          </w:p>
          <w:p w14:paraId="04FD2C8F"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14:paraId="7FA3200B"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2021</w:t>
            </w:r>
          </w:p>
          <w:p w14:paraId="30114BBF"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(факт)</w:t>
            </w:r>
          </w:p>
        </w:tc>
      </w:tr>
      <w:tr w:rsidR="00981258" w:rsidRPr="00580871" w14:paraId="5F712190" w14:textId="77777777" w:rsidTr="00981258">
        <w:trPr>
          <w:trHeight w:val="147"/>
        </w:trPr>
        <w:tc>
          <w:tcPr>
            <w:tcW w:w="4962" w:type="dxa"/>
            <w:tcBorders>
              <w:top w:val="single" w:sz="4" w:space="0" w:color="auto"/>
              <w:left w:val="single" w:sz="4" w:space="0" w:color="auto"/>
              <w:bottom w:val="single" w:sz="4" w:space="0" w:color="auto"/>
              <w:right w:val="single" w:sz="4" w:space="0" w:color="auto"/>
            </w:tcBorders>
          </w:tcPr>
          <w:p w14:paraId="13A2CDB3"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1</w:t>
            </w:r>
          </w:p>
        </w:tc>
        <w:tc>
          <w:tcPr>
            <w:tcW w:w="1634" w:type="dxa"/>
            <w:tcBorders>
              <w:top w:val="single" w:sz="4" w:space="0" w:color="auto"/>
              <w:left w:val="single" w:sz="4" w:space="0" w:color="auto"/>
              <w:bottom w:val="single" w:sz="4" w:space="0" w:color="auto"/>
              <w:right w:val="single" w:sz="4" w:space="0" w:color="auto"/>
            </w:tcBorders>
          </w:tcPr>
          <w:p w14:paraId="67BA0B7D"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14:paraId="6757B4D7"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2AC194AB"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4</w:t>
            </w:r>
          </w:p>
        </w:tc>
      </w:tr>
      <w:tr w:rsidR="00981258" w:rsidRPr="00580871" w14:paraId="26C80C76" w14:textId="77777777" w:rsidTr="00981258">
        <w:trPr>
          <w:trHeight w:val="423"/>
        </w:trPr>
        <w:tc>
          <w:tcPr>
            <w:tcW w:w="9856" w:type="dxa"/>
            <w:gridSpan w:val="4"/>
            <w:tcBorders>
              <w:top w:val="single" w:sz="4" w:space="0" w:color="auto"/>
              <w:left w:val="single" w:sz="4" w:space="0" w:color="auto"/>
              <w:bottom w:val="single" w:sz="4" w:space="0" w:color="auto"/>
              <w:right w:val="single" w:sz="4" w:space="0" w:color="auto"/>
            </w:tcBorders>
          </w:tcPr>
          <w:p w14:paraId="1221690F" w14:textId="77777777" w:rsidR="00981258" w:rsidRPr="00580871"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Цель.</w:t>
            </w:r>
            <w:r w:rsidRPr="00580871">
              <w:rPr>
                <w:rFonts w:ascii="Times New Roman" w:hAnsi="Times New Roman" w:cs="Times New Roman"/>
                <w:sz w:val="20"/>
                <w:szCs w:val="20"/>
              </w:rPr>
              <w:t xml:space="preserve"> Совершенствование условий для научной, научно-технической и инновационной деятельности в Новосибирской области, повышение востребованности научного потенциала и технологического предпринимательства в социально-экономическом развитии Новосибирской области</w:t>
            </w:r>
          </w:p>
        </w:tc>
      </w:tr>
      <w:tr w:rsidR="00981258" w:rsidRPr="00580871" w14:paraId="61242ABA" w14:textId="77777777" w:rsidTr="00981258">
        <w:tc>
          <w:tcPr>
            <w:tcW w:w="4962" w:type="dxa"/>
            <w:tcBorders>
              <w:top w:val="single" w:sz="4" w:space="0" w:color="auto"/>
              <w:left w:val="single" w:sz="4" w:space="0" w:color="auto"/>
              <w:bottom w:val="single" w:sz="4" w:space="0" w:color="auto"/>
              <w:right w:val="single" w:sz="4" w:space="0" w:color="auto"/>
            </w:tcBorders>
          </w:tcPr>
          <w:p w14:paraId="6392E48E" w14:textId="77777777" w:rsidR="00981258" w:rsidRPr="00580871" w:rsidRDefault="00981258" w:rsidP="00981258">
            <w:pPr>
              <w:autoSpaceDE w:val="0"/>
              <w:autoSpaceDN w:val="0"/>
              <w:adjustRightInd w:val="0"/>
              <w:spacing w:after="0" w:line="240" w:lineRule="auto"/>
              <w:jc w:val="both"/>
              <w:rPr>
                <w:rFonts w:ascii="Times New Roman" w:hAnsi="Times New Roman" w:cs="Times New Roman"/>
                <w:sz w:val="20"/>
                <w:szCs w:val="20"/>
              </w:rPr>
            </w:pPr>
            <w:r w:rsidRPr="00580871">
              <w:rPr>
                <w:rFonts w:ascii="Times New Roman" w:hAnsi="Times New Roman" w:cs="Times New Roman"/>
                <w:sz w:val="20"/>
                <w:szCs w:val="20"/>
              </w:rPr>
              <w:t>Позиция Новосибирской области в рейтинге инновационного развития субъектов Российской Федерации (не ниже установленного значения целевого индикатора)</w:t>
            </w:r>
          </w:p>
        </w:tc>
        <w:tc>
          <w:tcPr>
            <w:tcW w:w="1634" w:type="dxa"/>
            <w:tcBorders>
              <w:top w:val="single" w:sz="4" w:space="0" w:color="auto"/>
              <w:left w:val="single" w:sz="4" w:space="0" w:color="auto"/>
              <w:bottom w:val="single" w:sz="4" w:space="0" w:color="auto"/>
              <w:right w:val="single" w:sz="4" w:space="0" w:color="auto"/>
            </w:tcBorders>
          </w:tcPr>
          <w:p w14:paraId="155705B0"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позиция в рейтинге</w:t>
            </w:r>
          </w:p>
        </w:tc>
        <w:tc>
          <w:tcPr>
            <w:tcW w:w="1559" w:type="dxa"/>
            <w:tcBorders>
              <w:top w:val="single" w:sz="4" w:space="0" w:color="auto"/>
              <w:left w:val="single" w:sz="4" w:space="0" w:color="auto"/>
              <w:bottom w:val="single" w:sz="4" w:space="0" w:color="auto"/>
              <w:right w:val="single" w:sz="4" w:space="0" w:color="auto"/>
            </w:tcBorders>
          </w:tcPr>
          <w:p w14:paraId="4681EC35"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10</w:t>
            </w:r>
          </w:p>
        </w:tc>
        <w:tc>
          <w:tcPr>
            <w:tcW w:w="1701" w:type="dxa"/>
            <w:tcBorders>
              <w:top w:val="single" w:sz="4" w:space="0" w:color="auto"/>
              <w:left w:val="single" w:sz="4" w:space="0" w:color="auto"/>
              <w:bottom w:val="single" w:sz="4" w:space="0" w:color="auto"/>
              <w:right w:val="single" w:sz="4" w:space="0" w:color="auto"/>
            </w:tcBorders>
          </w:tcPr>
          <w:p w14:paraId="014F7ABC"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7</w:t>
            </w:r>
            <w:r w:rsidRPr="00580871">
              <w:rPr>
                <w:rFonts w:ascii="Times New Roman" w:eastAsia="Times New Roman" w:hAnsi="Times New Roman"/>
                <w:color w:val="000000"/>
                <w:sz w:val="20"/>
                <w:szCs w:val="20"/>
                <w:vertAlign w:val="superscript"/>
                <w:lang w:eastAsia="ru-RU"/>
              </w:rPr>
              <w:t>1</w:t>
            </w:r>
          </w:p>
        </w:tc>
      </w:tr>
      <w:tr w:rsidR="00981258" w:rsidRPr="00580871" w14:paraId="56DDF913" w14:textId="77777777" w:rsidTr="00981258">
        <w:tc>
          <w:tcPr>
            <w:tcW w:w="9856" w:type="dxa"/>
            <w:gridSpan w:val="4"/>
            <w:tcBorders>
              <w:top w:val="single" w:sz="4" w:space="0" w:color="auto"/>
              <w:left w:val="single" w:sz="4" w:space="0" w:color="auto"/>
              <w:bottom w:val="single" w:sz="4" w:space="0" w:color="auto"/>
              <w:right w:val="single" w:sz="4" w:space="0" w:color="auto"/>
            </w:tcBorders>
          </w:tcPr>
          <w:p w14:paraId="438816C2" w14:textId="77777777" w:rsidR="00981258" w:rsidRPr="00580871"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Задача 1. Выявление талантливой молодежи (молодых ученых и специалистов, аспирантов и докторантов) и создание условий для ее успешного участия в научной, научно-технической деятельности и технологическом предпринимательстве</w:t>
            </w:r>
          </w:p>
        </w:tc>
      </w:tr>
      <w:tr w:rsidR="00981258" w:rsidRPr="00580871" w14:paraId="4BA0DA90" w14:textId="77777777" w:rsidTr="00981258">
        <w:tc>
          <w:tcPr>
            <w:tcW w:w="4962" w:type="dxa"/>
            <w:tcBorders>
              <w:top w:val="single" w:sz="4" w:space="0" w:color="auto"/>
              <w:left w:val="single" w:sz="4" w:space="0" w:color="auto"/>
              <w:bottom w:val="single" w:sz="4" w:space="0" w:color="auto"/>
              <w:right w:val="single" w:sz="4" w:space="0" w:color="auto"/>
            </w:tcBorders>
          </w:tcPr>
          <w:p w14:paraId="1CA93D9F" w14:textId="77777777" w:rsidR="00981258" w:rsidRPr="00580871" w:rsidRDefault="00981258" w:rsidP="00981258">
            <w:pPr>
              <w:autoSpaceDE w:val="0"/>
              <w:autoSpaceDN w:val="0"/>
              <w:adjustRightInd w:val="0"/>
              <w:spacing w:after="0" w:line="240" w:lineRule="auto"/>
              <w:jc w:val="both"/>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Количество грантов, премий и стипендий Правительства Новосибирской области для молодых ученых</w:t>
            </w:r>
          </w:p>
        </w:tc>
        <w:tc>
          <w:tcPr>
            <w:tcW w:w="1634" w:type="dxa"/>
            <w:tcBorders>
              <w:top w:val="single" w:sz="4" w:space="0" w:color="auto"/>
              <w:left w:val="single" w:sz="4" w:space="0" w:color="auto"/>
              <w:bottom w:val="single" w:sz="4" w:space="0" w:color="auto"/>
              <w:right w:val="single" w:sz="4" w:space="0" w:color="auto"/>
            </w:tcBorders>
          </w:tcPr>
          <w:p w14:paraId="23ADCFEF" w14:textId="54100F76" w:rsidR="00981258" w:rsidRPr="00580871" w:rsidRDefault="00023D58" w:rsidP="0098125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ед.</w:t>
            </w:r>
          </w:p>
        </w:tc>
        <w:tc>
          <w:tcPr>
            <w:tcW w:w="1559" w:type="dxa"/>
            <w:tcBorders>
              <w:top w:val="single" w:sz="4" w:space="0" w:color="auto"/>
              <w:left w:val="single" w:sz="4" w:space="0" w:color="auto"/>
              <w:bottom w:val="single" w:sz="4" w:space="0" w:color="auto"/>
              <w:right w:val="single" w:sz="4" w:space="0" w:color="auto"/>
            </w:tcBorders>
          </w:tcPr>
          <w:p w14:paraId="5E0ECF20"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40</w:t>
            </w:r>
          </w:p>
        </w:tc>
        <w:tc>
          <w:tcPr>
            <w:tcW w:w="1701" w:type="dxa"/>
            <w:tcBorders>
              <w:top w:val="single" w:sz="4" w:space="0" w:color="auto"/>
              <w:left w:val="single" w:sz="4" w:space="0" w:color="auto"/>
              <w:bottom w:val="single" w:sz="4" w:space="0" w:color="auto"/>
              <w:right w:val="single" w:sz="4" w:space="0" w:color="auto"/>
            </w:tcBorders>
          </w:tcPr>
          <w:p w14:paraId="792CED84"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40</w:t>
            </w:r>
          </w:p>
        </w:tc>
      </w:tr>
      <w:tr w:rsidR="00981258" w:rsidRPr="00580871" w14:paraId="5A0656C5" w14:textId="77777777" w:rsidTr="00981258">
        <w:trPr>
          <w:trHeight w:val="317"/>
        </w:trPr>
        <w:tc>
          <w:tcPr>
            <w:tcW w:w="9856" w:type="dxa"/>
            <w:gridSpan w:val="4"/>
            <w:tcBorders>
              <w:top w:val="single" w:sz="4" w:space="0" w:color="auto"/>
              <w:left w:val="single" w:sz="4" w:space="0" w:color="auto"/>
              <w:bottom w:val="single" w:sz="4" w:space="0" w:color="auto"/>
              <w:right w:val="single" w:sz="4" w:space="0" w:color="auto"/>
            </w:tcBorders>
          </w:tcPr>
          <w:p w14:paraId="74ED98A8" w14:textId="77777777" w:rsidR="00981258" w:rsidRPr="00580871"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Задача 2. Развитие инфраструктуры для осуществления научной, научно-технической и инновационной деятельности</w:t>
            </w:r>
          </w:p>
        </w:tc>
      </w:tr>
      <w:tr w:rsidR="00981258" w:rsidRPr="00580871" w14:paraId="6A90FB58" w14:textId="77777777" w:rsidTr="00981258">
        <w:tc>
          <w:tcPr>
            <w:tcW w:w="4962" w:type="dxa"/>
            <w:tcBorders>
              <w:top w:val="single" w:sz="4" w:space="0" w:color="auto"/>
              <w:left w:val="single" w:sz="4" w:space="0" w:color="auto"/>
              <w:bottom w:val="single" w:sz="4" w:space="0" w:color="auto"/>
              <w:right w:val="single" w:sz="4" w:space="0" w:color="auto"/>
            </w:tcBorders>
          </w:tcPr>
          <w:p w14:paraId="403BB994" w14:textId="77777777" w:rsidR="00981258" w:rsidRPr="00580871" w:rsidRDefault="00981258" w:rsidP="00981258">
            <w:pPr>
              <w:autoSpaceDE w:val="0"/>
              <w:autoSpaceDN w:val="0"/>
              <w:adjustRightInd w:val="0"/>
              <w:spacing w:after="0" w:line="240" w:lineRule="auto"/>
              <w:jc w:val="both"/>
              <w:rPr>
                <w:rFonts w:ascii="Times New Roman" w:hAnsi="Times New Roman"/>
                <w:sz w:val="20"/>
                <w:szCs w:val="20"/>
              </w:rPr>
            </w:pPr>
            <w:r w:rsidRPr="00580871">
              <w:rPr>
                <w:rFonts w:ascii="Times New Roman" w:hAnsi="Times New Roman" w:cs="Times New Roman"/>
                <w:sz w:val="20"/>
                <w:szCs w:val="20"/>
              </w:rPr>
              <w:t>Количество проектов субъектов инновационной деятельности, подготовленных к участию в конкурсах и представленных инвесторам на ярмарках, выставках, форумах</w:t>
            </w:r>
          </w:p>
        </w:tc>
        <w:tc>
          <w:tcPr>
            <w:tcW w:w="1634" w:type="dxa"/>
            <w:tcBorders>
              <w:top w:val="single" w:sz="4" w:space="0" w:color="auto"/>
              <w:left w:val="single" w:sz="4" w:space="0" w:color="auto"/>
              <w:bottom w:val="single" w:sz="4" w:space="0" w:color="auto"/>
              <w:right w:val="single" w:sz="4" w:space="0" w:color="auto"/>
            </w:tcBorders>
          </w:tcPr>
          <w:p w14:paraId="4E4B3FD3"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14:paraId="37DC726C"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20</w:t>
            </w:r>
          </w:p>
        </w:tc>
        <w:tc>
          <w:tcPr>
            <w:tcW w:w="1701" w:type="dxa"/>
            <w:tcBorders>
              <w:top w:val="single" w:sz="4" w:space="0" w:color="auto"/>
              <w:left w:val="single" w:sz="4" w:space="0" w:color="auto"/>
              <w:bottom w:val="single" w:sz="4" w:space="0" w:color="auto"/>
              <w:right w:val="single" w:sz="4" w:space="0" w:color="auto"/>
            </w:tcBorders>
          </w:tcPr>
          <w:p w14:paraId="1F1E5AE0"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31</w:t>
            </w:r>
          </w:p>
        </w:tc>
      </w:tr>
      <w:tr w:rsidR="00981258" w:rsidRPr="00580871" w14:paraId="14FC4337" w14:textId="77777777" w:rsidTr="00981258">
        <w:tc>
          <w:tcPr>
            <w:tcW w:w="4962" w:type="dxa"/>
            <w:tcBorders>
              <w:top w:val="single" w:sz="4" w:space="0" w:color="auto"/>
              <w:left w:val="single" w:sz="4" w:space="0" w:color="auto"/>
              <w:bottom w:val="single" w:sz="4" w:space="0" w:color="auto"/>
              <w:right w:val="single" w:sz="4" w:space="0" w:color="auto"/>
            </w:tcBorders>
          </w:tcPr>
          <w:p w14:paraId="5707531B" w14:textId="77777777" w:rsidR="00981258" w:rsidRPr="00580871" w:rsidRDefault="00981258" w:rsidP="00981258">
            <w:pPr>
              <w:autoSpaceDE w:val="0"/>
              <w:autoSpaceDN w:val="0"/>
              <w:adjustRightInd w:val="0"/>
              <w:spacing w:after="0" w:line="240" w:lineRule="auto"/>
              <w:jc w:val="both"/>
              <w:rPr>
                <w:rFonts w:ascii="Times New Roman" w:hAnsi="Times New Roman" w:cs="Times New Roman"/>
                <w:sz w:val="20"/>
                <w:szCs w:val="20"/>
              </w:rPr>
            </w:pPr>
            <w:r w:rsidRPr="00580871">
              <w:rPr>
                <w:rFonts w:ascii="Times New Roman" w:hAnsi="Times New Roman" w:cs="Times New Roman"/>
                <w:sz w:val="20"/>
                <w:szCs w:val="20"/>
              </w:rPr>
              <w:t xml:space="preserve">Количество мероприятий, направленных на обучение и взаимодействие субъектов инновационной деятельности </w:t>
            </w:r>
          </w:p>
        </w:tc>
        <w:tc>
          <w:tcPr>
            <w:tcW w:w="1634" w:type="dxa"/>
            <w:tcBorders>
              <w:top w:val="single" w:sz="4" w:space="0" w:color="auto"/>
              <w:left w:val="single" w:sz="4" w:space="0" w:color="auto"/>
              <w:bottom w:val="single" w:sz="4" w:space="0" w:color="auto"/>
              <w:right w:val="single" w:sz="4" w:space="0" w:color="auto"/>
            </w:tcBorders>
          </w:tcPr>
          <w:p w14:paraId="4F0C217A"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14:paraId="1F6D2A07"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39F206D1"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3</w:t>
            </w:r>
          </w:p>
        </w:tc>
      </w:tr>
      <w:tr w:rsidR="00981258" w:rsidRPr="00580871" w14:paraId="43E2549F" w14:textId="77777777" w:rsidTr="00981258">
        <w:tc>
          <w:tcPr>
            <w:tcW w:w="4962" w:type="dxa"/>
            <w:tcBorders>
              <w:top w:val="single" w:sz="4" w:space="0" w:color="auto"/>
              <w:left w:val="single" w:sz="4" w:space="0" w:color="auto"/>
              <w:bottom w:val="single" w:sz="4" w:space="0" w:color="auto"/>
              <w:right w:val="single" w:sz="4" w:space="0" w:color="auto"/>
            </w:tcBorders>
          </w:tcPr>
          <w:p w14:paraId="2CAB4CCE" w14:textId="77777777" w:rsidR="00981258" w:rsidRPr="00580871" w:rsidRDefault="00981258" w:rsidP="00981258">
            <w:pPr>
              <w:autoSpaceDE w:val="0"/>
              <w:autoSpaceDN w:val="0"/>
              <w:adjustRightInd w:val="0"/>
              <w:spacing w:after="0" w:line="240" w:lineRule="auto"/>
              <w:jc w:val="both"/>
              <w:rPr>
                <w:rFonts w:ascii="Times New Roman" w:hAnsi="Times New Roman" w:cs="Times New Roman"/>
                <w:sz w:val="20"/>
                <w:szCs w:val="20"/>
              </w:rPr>
            </w:pPr>
            <w:r w:rsidRPr="00580871">
              <w:rPr>
                <w:rFonts w:ascii="Times New Roman" w:hAnsi="Times New Roman" w:cs="Times New Roman"/>
                <w:sz w:val="20"/>
                <w:szCs w:val="20"/>
              </w:rPr>
              <w:t>Посещаемость портала Новосибирской области для инноваторов (fondnid.ru)</w:t>
            </w:r>
          </w:p>
        </w:tc>
        <w:tc>
          <w:tcPr>
            <w:tcW w:w="1634" w:type="dxa"/>
            <w:tcBorders>
              <w:top w:val="single" w:sz="4" w:space="0" w:color="auto"/>
              <w:left w:val="single" w:sz="4" w:space="0" w:color="auto"/>
              <w:bottom w:val="single" w:sz="4" w:space="0" w:color="auto"/>
              <w:right w:val="single" w:sz="4" w:space="0" w:color="auto"/>
            </w:tcBorders>
          </w:tcPr>
          <w:p w14:paraId="42AE3AAD"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тыс. чел.</w:t>
            </w:r>
          </w:p>
        </w:tc>
        <w:tc>
          <w:tcPr>
            <w:tcW w:w="1559" w:type="dxa"/>
            <w:tcBorders>
              <w:top w:val="single" w:sz="4" w:space="0" w:color="auto"/>
              <w:left w:val="single" w:sz="4" w:space="0" w:color="auto"/>
              <w:bottom w:val="single" w:sz="4" w:space="0" w:color="auto"/>
              <w:right w:val="single" w:sz="4" w:space="0" w:color="auto"/>
            </w:tcBorders>
          </w:tcPr>
          <w:p w14:paraId="310DCF66"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79DA39A4"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9,665</w:t>
            </w:r>
          </w:p>
        </w:tc>
      </w:tr>
      <w:tr w:rsidR="00981258" w:rsidRPr="00580871" w14:paraId="58FD389E" w14:textId="77777777" w:rsidTr="00981258">
        <w:tc>
          <w:tcPr>
            <w:tcW w:w="4962" w:type="dxa"/>
            <w:tcBorders>
              <w:top w:val="single" w:sz="4" w:space="0" w:color="auto"/>
              <w:left w:val="single" w:sz="4" w:space="0" w:color="auto"/>
              <w:bottom w:val="single" w:sz="4" w:space="0" w:color="auto"/>
              <w:right w:val="single" w:sz="4" w:space="0" w:color="auto"/>
            </w:tcBorders>
          </w:tcPr>
          <w:p w14:paraId="5CD51DF8" w14:textId="77777777" w:rsidR="00981258" w:rsidRPr="00580871" w:rsidRDefault="00981258" w:rsidP="00981258">
            <w:pPr>
              <w:autoSpaceDE w:val="0"/>
              <w:autoSpaceDN w:val="0"/>
              <w:adjustRightInd w:val="0"/>
              <w:spacing w:after="0" w:line="240" w:lineRule="auto"/>
              <w:jc w:val="both"/>
              <w:rPr>
                <w:rFonts w:ascii="Times New Roman" w:hAnsi="Times New Roman" w:cs="Times New Roman"/>
                <w:sz w:val="20"/>
                <w:szCs w:val="20"/>
              </w:rPr>
            </w:pPr>
            <w:r w:rsidRPr="00580871">
              <w:rPr>
                <w:rFonts w:ascii="Times New Roman" w:hAnsi="Times New Roman" w:cs="Times New Roman"/>
                <w:sz w:val="20"/>
                <w:szCs w:val="20"/>
              </w:rPr>
              <w:t>Объем налоговых поступлений в консолидированный бюджет Новосибирской области резидентов технопарка Новосибирского Академгородка</w:t>
            </w:r>
          </w:p>
        </w:tc>
        <w:tc>
          <w:tcPr>
            <w:tcW w:w="1634" w:type="dxa"/>
            <w:tcBorders>
              <w:top w:val="single" w:sz="4" w:space="0" w:color="auto"/>
              <w:left w:val="single" w:sz="4" w:space="0" w:color="auto"/>
              <w:bottom w:val="single" w:sz="4" w:space="0" w:color="auto"/>
              <w:right w:val="single" w:sz="4" w:space="0" w:color="auto"/>
            </w:tcBorders>
          </w:tcPr>
          <w:p w14:paraId="76EB947F" w14:textId="548FA8B8" w:rsidR="00981258" w:rsidRPr="00580871" w:rsidRDefault="00D43C0C" w:rsidP="00981258">
            <w:pPr>
              <w:spacing w:after="0" w:line="240" w:lineRule="auto"/>
              <w:jc w:val="center"/>
              <w:rPr>
                <w:rFonts w:ascii="Times New Roman" w:eastAsia="Times New Roman" w:hAnsi="Times New Roman"/>
                <w:color w:val="000000"/>
                <w:sz w:val="20"/>
                <w:szCs w:val="20"/>
                <w:lang w:eastAsia="ru-RU"/>
              </w:rPr>
            </w:pPr>
            <w:r>
              <w:rPr>
                <w:rFonts w:ascii="Times New Roman" w:hAnsi="Times New Roman" w:cs="Times New Roman"/>
                <w:sz w:val="20"/>
                <w:szCs w:val="20"/>
              </w:rPr>
              <w:t>млн</w:t>
            </w:r>
            <w:r w:rsidR="00981258" w:rsidRPr="00580871">
              <w:rPr>
                <w:rFonts w:ascii="Times New Roman" w:hAnsi="Times New Roman" w:cs="Times New Roman"/>
                <w:sz w:val="20"/>
                <w:szCs w:val="20"/>
              </w:rPr>
              <w:t> руб.</w:t>
            </w:r>
          </w:p>
        </w:tc>
        <w:tc>
          <w:tcPr>
            <w:tcW w:w="1559" w:type="dxa"/>
            <w:tcBorders>
              <w:top w:val="single" w:sz="4" w:space="0" w:color="auto"/>
              <w:left w:val="single" w:sz="4" w:space="0" w:color="auto"/>
              <w:bottom w:val="single" w:sz="4" w:space="0" w:color="auto"/>
              <w:right w:val="single" w:sz="4" w:space="0" w:color="auto"/>
            </w:tcBorders>
          </w:tcPr>
          <w:p w14:paraId="46ACD16F"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1 270</w:t>
            </w:r>
          </w:p>
        </w:tc>
        <w:tc>
          <w:tcPr>
            <w:tcW w:w="1701" w:type="dxa"/>
            <w:tcBorders>
              <w:top w:val="single" w:sz="4" w:space="0" w:color="auto"/>
              <w:left w:val="single" w:sz="4" w:space="0" w:color="auto"/>
              <w:bottom w:val="single" w:sz="4" w:space="0" w:color="auto"/>
              <w:right w:val="single" w:sz="4" w:space="0" w:color="auto"/>
            </w:tcBorders>
          </w:tcPr>
          <w:p w14:paraId="6EEB6E8E"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1 491,785</w:t>
            </w:r>
          </w:p>
        </w:tc>
      </w:tr>
      <w:tr w:rsidR="00981258" w:rsidRPr="00580871" w14:paraId="0C2F0715" w14:textId="77777777" w:rsidTr="00981258">
        <w:tc>
          <w:tcPr>
            <w:tcW w:w="4962" w:type="dxa"/>
            <w:tcBorders>
              <w:top w:val="single" w:sz="4" w:space="0" w:color="auto"/>
              <w:left w:val="single" w:sz="4" w:space="0" w:color="auto"/>
              <w:bottom w:val="single" w:sz="4" w:space="0" w:color="auto"/>
              <w:right w:val="single" w:sz="4" w:space="0" w:color="auto"/>
            </w:tcBorders>
          </w:tcPr>
          <w:p w14:paraId="0571E922" w14:textId="77777777" w:rsidR="00981258" w:rsidRPr="00580871" w:rsidRDefault="00981258" w:rsidP="00981258">
            <w:pPr>
              <w:autoSpaceDE w:val="0"/>
              <w:autoSpaceDN w:val="0"/>
              <w:adjustRightInd w:val="0"/>
              <w:spacing w:after="0" w:line="240" w:lineRule="auto"/>
              <w:jc w:val="both"/>
              <w:rPr>
                <w:rFonts w:ascii="Times New Roman" w:hAnsi="Times New Roman" w:cs="Times New Roman"/>
                <w:sz w:val="20"/>
                <w:szCs w:val="20"/>
              </w:rPr>
            </w:pPr>
            <w:r w:rsidRPr="00580871">
              <w:rPr>
                <w:rFonts w:ascii="Times New Roman" w:hAnsi="Times New Roman"/>
                <w:sz w:val="20"/>
                <w:szCs w:val="20"/>
              </w:rPr>
              <w:t>Количество стартапов, рекомендованных в резиденты бизнес-инкубаторов</w:t>
            </w:r>
          </w:p>
        </w:tc>
        <w:tc>
          <w:tcPr>
            <w:tcW w:w="1634" w:type="dxa"/>
            <w:tcBorders>
              <w:top w:val="single" w:sz="4" w:space="0" w:color="auto"/>
              <w:left w:val="single" w:sz="4" w:space="0" w:color="auto"/>
              <w:bottom w:val="single" w:sz="4" w:space="0" w:color="auto"/>
              <w:right w:val="single" w:sz="4" w:space="0" w:color="auto"/>
            </w:tcBorders>
          </w:tcPr>
          <w:p w14:paraId="7E0967C2"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14:paraId="49DE7656"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32</w:t>
            </w:r>
          </w:p>
        </w:tc>
        <w:tc>
          <w:tcPr>
            <w:tcW w:w="1701" w:type="dxa"/>
            <w:tcBorders>
              <w:top w:val="single" w:sz="4" w:space="0" w:color="auto"/>
              <w:left w:val="single" w:sz="4" w:space="0" w:color="auto"/>
              <w:bottom w:val="single" w:sz="4" w:space="0" w:color="auto"/>
              <w:right w:val="single" w:sz="4" w:space="0" w:color="auto"/>
            </w:tcBorders>
          </w:tcPr>
          <w:p w14:paraId="766E9AA1"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27</w:t>
            </w:r>
          </w:p>
        </w:tc>
      </w:tr>
      <w:tr w:rsidR="00981258" w:rsidRPr="00580871" w14:paraId="4A03C9CB" w14:textId="77777777" w:rsidTr="00981258">
        <w:tc>
          <w:tcPr>
            <w:tcW w:w="9856" w:type="dxa"/>
            <w:gridSpan w:val="4"/>
            <w:tcBorders>
              <w:top w:val="single" w:sz="4" w:space="0" w:color="auto"/>
              <w:left w:val="single" w:sz="4" w:space="0" w:color="auto"/>
              <w:bottom w:val="single" w:sz="4" w:space="0" w:color="auto"/>
              <w:right w:val="single" w:sz="4" w:space="0" w:color="auto"/>
            </w:tcBorders>
          </w:tcPr>
          <w:p w14:paraId="032F5606" w14:textId="77777777" w:rsidR="00981258" w:rsidRPr="00580871"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Задача 3. Формирование системы эффективных коммуникаций и сотрудничества субъектов научной и инновационной деятельности</w:t>
            </w:r>
          </w:p>
        </w:tc>
      </w:tr>
      <w:tr w:rsidR="00981258" w:rsidRPr="00580871" w14:paraId="1417D019" w14:textId="77777777" w:rsidTr="00981258">
        <w:tc>
          <w:tcPr>
            <w:tcW w:w="4962" w:type="dxa"/>
            <w:tcBorders>
              <w:top w:val="single" w:sz="4" w:space="0" w:color="auto"/>
              <w:left w:val="single" w:sz="4" w:space="0" w:color="auto"/>
              <w:bottom w:val="single" w:sz="4" w:space="0" w:color="auto"/>
              <w:right w:val="single" w:sz="4" w:space="0" w:color="auto"/>
            </w:tcBorders>
          </w:tcPr>
          <w:p w14:paraId="0E6151A2" w14:textId="77777777" w:rsidR="00981258" w:rsidRPr="00580871" w:rsidRDefault="00981258" w:rsidP="00981258">
            <w:pPr>
              <w:autoSpaceDE w:val="0"/>
              <w:autoSpaceDN w:val="0"/>
              <w:adjustRightInd w:val="0"/>
              <w:spacing w:after="0" w:line="240" w:lineRule="auto"/>
              <w:rPr>
                <w:rFonts w:ascii="Times New Roman" w:hAnsi="Times New Roman" w:cs="Times New Roman"/>
                <w:sz w:val="20"/>
                <w:szCs w:val="20"/>
              </w:rPr>
            </w:pPr>
            <w:r w:rsidRPr="00580871">
              <w:rPr>
                <w:rFonts w:ascii="Times New Roman" w:hAnsi="Times New Roman" w:cs="Times New Roman"/>
                <w:sz w:val="20"/>
                <w:szCs w:val="20"/>
              </w:rPr>
              <w:t>Количество участников крупных мероприятий в сфере инноваций</w:t>
            </w:r>
          </w:p>
        </w:tc>
        <w:tc>
          <w:tcPr>
            <w:tcW w:w="1634" w:type="dxa"/>
            <w:tcBorders>
              <w:top w:val="single" w:sz="4" w:space="0" w:color="auto"/>
              <w:left w:val="single" w:sz="4" w:space="0" w:color="auto"/>
              <w:bottom w:val="single" w:sz="4" w:space="0" w:color="auto"/>
              <w:right w:val="single" w:sz="4" w:space="0" w:color="auto"/>
            </w:tcBorders>
          </w:tcPr>
          <w:p w14:paraId="46857903" w14:textId="77777777" w:rsidR="00981258" w:rsidRPr="00580871" w:rsidRDefault="00981258" w:rsidP="00981258">
            <w:pPr>
              <w:tabs>
                <w:tab w:val="left" w:pos="645"/>
                <w:tab w:val="center" w:pos="755"/>
              </w:tabs>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чел.</w:t>
            </w:r>
          </w:p>
        </w:tc>
        <w:tc>
          <w:tcPr>
            <w:tcW w:w="1559" w:type="dxa"/>
            <w:tcBorders>
              <w:top w:val="single" w:sz="4" w:space="0" w:color="auto"/>
              <w:left w:val="single" w:sz="4" w:space="0" w:color="auto"/>
              <w:bottom w:val="single" w:sz="4" w:space="0" w:color="auto"/>
              <w:right w:val="single" w:sz="4" w:space="0" w:color="auto"/>
            </w:tcBorders>
          </w:tcPr>
          <w:p w14:paraId="098034AC"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40 000</w:t>
            </w:r>
          </w:p>
        </w:tc>
        <w:tc>
          <w:tcPr>
            <w:tcW w:w="1701" w:type="dxa"/>
            <w:tcBorders>
              <w:top w:val="single" w:sz="4" w:space="0" w:color="auto"/>
              <w:left w:val="single" w:sz="4" w:space="0" w:color="auto"/>
              <w:bottom w:val="single" w:sz="4" w:space="0" w:color="auto"/>
              <w:right w:val="single" w:sz="4" w:space="0" w:color="auto"/>
            </w:tcBorders>
          </w:tcPr>
          <w:p w14:paraId="16715007" w14:textId="15363D27" w:rsidR="00981258" w:rsidRPr="00580871" w:rsidRDefault="00D43C0C" w:rsidP="00981258">
            <w:pPr>
              <w:spacing w:after="0" w:line="240" w:lineRule="auto"/>
              <w:jc w:val="cente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55 </w:t>
            </w:r>
            <w:r w:rsidR="00981258" w:rsidRPr="00580871">
              <w:rPr>
                <w:rFonts w:ascii="Times New Roman" w:eastAsia="Times New Roman" w:hAnsi="Times New Roman"/>
                <w:color w:val="000000"/>
                <w:sz w:val="20"/>
                <w:szCs w:val="20"/>
                <w:lang w:eastAsia="ru-RU"/>
              </w:rPr>
              <w:t>623</w:t>
            </w:r>
          </w:p>
        </w:tc>
      </w:tr>
      <w:tr w:rsidR="00981258" w:rsidRPr="00580871" w14:paraId="6C1BFBB0" w14:textId="77777777" w:rsidTr="00981258">
        <w:tc>
          <w:tcPr>
            <w:tcW w:w="9856" w:type="dxa"/>
            <w:gridSpan w:val="4"/>
            <w:tcBorders>
              <w:top w:val="single" w:sz="4" w:space="0" w:color="auto"/>
              <w:left w:val="single" w:sz="4" w:space="0" w:color="auto"/>
              <w:bottom w:val="single" w:sz="4" w:space="0" w:color="auto"/>
              <w:right w:val="single" w:sz="4" w:space="0" w:color="auto"/>
            </w:tcBorders>
          </w:tcPr>
          <w:p w14:paraId="7097015B" w14:textId="77777777" w:rsidR="00981258" w:rsidRPr="00580871"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Задача 4. Повышение восприимчивости экономики Новосибирской области и общества к инновациям, содействие развитию наукоемкого бизнеса</w:t>
            </w:r>
          </w:p>
        </w:tc>
      </w:tr>
      <w:tr w:rsidR="00981258" w:rsidRPr="00580871" w14:paraId="043374AF" w14:textId="77777777" w:rsidTr="00981258">
        <w:tc>
          <w:tcPr>
            <w:tcW w:w="4962" w:type="dxa"/>
            <w:tcBorders>
              <w:top w:val="single" w:sz="4" w:space="0" w:color="auto"/>
              <w:left w:val="single" w:sz="4" w:space="0" w:color="auto"/>
              <w:bottom w:val="single" w:sz="4" w:space="0" w:color="auto"/>
              <w:right w:val="single" w:sz="4" w:space="0" w:color="auto"/>
            </w:tcBorders>
          </w:tcPr>
          <w:p w14:paraId="0893840E" w14:textId="77777777" w:rsidR="00981258" w:rsidRPr="00580871" w:rsidRDefault="00981258" w:rsidP="00981258">
            <w:pPr>
              <w:autoSpaceDE w:val="0"/>
              <w:autoSpaceDN w:val="0"/>
              <w:adjustRightInd w:val="0"/>
              <w:spacing w:after="0" w:line="240" w:lineRule="auto"/>
              <w:jc w:val="both"/>
              <w:rPr>
                <w:rFonts w:ascii="Times New Roman" w:hAnsi="Times New Roman"/>
                <w:sz w:val="20"/>
                <w:szCs w:val="20"/>
              </w:rPr>
            </w:pPr>
            <w:r w:rsidRPr="00580871">
              <w:rPr>
                <w:rFonts w:ascii="Times New Roman" w:hAnsi="Times New Roman" w:cs="Times New Roman"/>
                <w:sz w:val="20"/>
                <w:szCs w:val="20"/>
              </w:rPr>
              <w:t>Доля организаций, осуществляющих технологические инновации, в общем числе организаций Новосибирской области</w:t>
            </w:r>
          </w:p>
        </w:tc>
        <w:tc>
          <w:tcPr>
            <w:tcW w:w="1634" w:type="dxa"/>
            <w:tcBorders>
              <w:top w:val="single" w:sz="4" w:space="0" w:color="auto"/>
              <w:left w:val="single" w:sz="4" w:space="0" w:color="auto"/>
              <w:bottom w:val="single" w:sz="4" w:space="0" w:color="auto"/>
              <w:right w:val="single" w:sz="4" w:space="0" w:color="auto"/>
            </w:tcBorders>
          </w:tcPr>
          <w:p w14:paraId="1E3DBCF8"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41872C31"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17,9</w:t>
            </w:r>
          </w:p>
        </w:tc>
        <w:tc>
          <w:tcPr>
            <w:tcW w:w="1701" w:type="dxa"/>
            <w:tcBorders>
              <w:top w:val="single" w:sz="4" w:space="0" w:color="auto"/>
              <w:left w:val="single" w:sz="4" w:space="0" w:color="auto"/>
              <w:bottom w:val="single" w:sz="4" w:space="0" w:color="auto"/>
              <w:right w:val="single" w:sz="4" w:space="0" w:color="auto"/>
            </w:tcBorders>
          </w:tcPr>
          <w:p w14:paraId="79B7332E"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17,8</w:t>
            </w:r>
            <w:r w:rsidRPr="00580871">
              <w:rPr>
                <w:rFonts w:ascii="Times New Roman" w:eastAsia="Times New Roman" w:hAnsi="Times New Roman"/>
                <w:color w:val="000000"/>
                <w:sz w:val="20"/>
                <w:szCs w:val="20"/>
                <w:vertAlign w:val="superscript"/>
                <w:lang w:eastAsia="ru-RU"/>
              </w:rPr>
              <w:t>2</w:t>
            </w:r>
          </w:p>
        </w:tc>
      </w:tr>
      <w:tr w:rsidR="00981258" w:rsidRPr="00580871" w14:paraId="5DFF48B1" w14:textId="77777777" w:rsidTr="00981258">
        <w:tc>
          <w:tcPr>
            <w:tcW w:w="4962" w:type="dxa"/>
            <w:tcBorders>
              <w:top w:val="single" w:sz="4" w:space="0" w:color="auto"/>
              <w:left w:val="single" w:sz="4" w:space="0" w:color="auto"/>
              <w:bottom w:val="single" w:sz="4" w:space="0" w:color="auto"/>
              <w:right w:val="single" w:sz="4" w:space="0" w:color="auto"/>
            </w:tcBorders>
          </w:tcPr>
          <w:p w14:paraId="4510128C" w14:textId="77777777" w:rsidR="00981258" w:rsidRPr="00580871" w:rsidRDefault="00981258" w:rsidP="00981258">
            <w:pPr>
              <w:autoSpaceDE w:val="0"/>
              <w:autoSpaceDN w:val="0"/>
              <w:adjustRightInd w:val="0"/>
              <w:spacing w:after="0" w:line="240" w:lineRule="auto"/>
              <w:jc w:val="both"/>
              <w:rPr>
                <w:rFonts w:ascii="Times New Roman" w:hAnsi="Times New Roman"/>
                <w:sz w:val="20"/>
                <w:szCs w:val="20"/>
              </w:rPr>
            </w:pPr>
            <w:r w:rsidRPr="00580871">
              <w:rPr>
                <w:rFonts w:ascii="Times New Roman" w:hAnsi="Times New Roman" w:cs="Times New Roman"/>
                <w:sz w:val="20"/>
                <w:szCs w:val="20"/>
              </w:rPr>
              <w:t>Доля инновационной продукции в общем объеме отгруженных товаров, выполненных работ, услуг</w:t>
            </w:r>
          </w:p>
        </w:tc>
        <w:tc>
          <w:tcPr>
            <w:tcW w:w="1634" w:type="dxa"/>
            <w:tcBorders>
              <w:top w:val="single" w:sz="4" w:space="0" w:color="auto"/>
              <w:left w:val="single" w:sz="4" w:space="0" w:color="auto"/>
              <w:bottom w:val="single" w:sz="4" w:space="0" w:color="auto"/>
              <w:right w:val="single" w:sz="4" w:space="0" w:color="auto"/>
            </w:tcBorders>
          </w:tcPr>
          <w:p w14:paraId="14A46ED0"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w:t>
            </w:r>
          </w:p>
        </w:tc>
        <w:tc>
          <w:tcPr>
            <w:tcW w:w="1559" w:type="dxa"/>
            <w:tcBorders>
              <w:top w:val="single" w:sz="4" w:space="0" w:color="auto"/>
              <w:left w:val="single" w:sz="4" w:space="0" w:color="auto"/>
              <w:bottom w:val="single" w:sz="4" w:space="0" w:color="auto"/>
              <w:right w:val="single" w:sz="4" w:space="0" w:color="auto"/>
            </w:tcBorders>
          </w:tcPr>
          <w:p w14:paraId="033BCEE6"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3,1</w:t>
            </w:r>
          </w:p>
        </w:tc>
        <w:tc>
          <w:tcPr>
            <w:tcW w:w="1701" w:type="dxa"/>
            <w:tcBorders>
              <w:top w:val="single" w:sz="4" w:space="0" w:color="auto"/>
              <w:left w:val="single" w:sz="4" w:space="0" w:color="auto"/>
              <w:bottom w:val="single" w:sz="4" w:space="0" w:color="auto"/>
              <w:right w:val="single" w:sz="4" w:space="0" w:color="auto"/>
            </w:tcBorders>
          </w:tcPr>
          <w:p w14:paraId="287CFCE9" w14:textId="77777777" w:rsidR="00981258" w:rsidRPr="00580871" w:rsidRDefault="00981258" w:rsidP="00981258">
            <w:pPr>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3,5</w:t>
            </w:r>
            <w:r w:rsidRPr="00580871">
              <w:rPr>
                <w:rFonts w:ascii="Times New Roman" w:eastAsia="Times New Roman" w:hAnsi="Times New Roman"/>
                <w:color w:val="000000"/>
                <w:sz w:val="20"/>
                <w:szCs w:val="20"/>
                <w:vertAlign w:val="superscript"/>
                <w:lang w:eastAsia="ru-RU"/>
              </w:rPr>
              <w:t>3</w:t>
            </w:r>
          </w:p>
        </w:tc>
      </w:tr>
      <w:tr w:rsidR="00981258" w:rsidRPr="00580871" w14:paraId="5111BDE7" w14:textId="77777777" w:rsidTr="00981258">
        <w:tc>
          <w:tcPr>
            <w:tcW w:w="9856" w:type="dxa"/>
            <w:gridSpan w:val="4"/>
            <w:tcBorders>
              <w:top w:val="single" w:sz="4" w:space="0" w:color="auto"/>
              <w:left w:val="single" w:sz="4" w:space="0" w:color="auto"/>
              <w:bottom w:val="single" w:sz="4" w:space="0" w:color="auto"/>
              <w:right w:val="single" w:sz="4" w:space="0" w:color="auto"/>
            </w:tcBorders>
          </w:tcPr>
          <w:p w14:paraId="25949B2C" w14:textId="77777777" w:rsidR="00981258" w:rsidRPr="00580871"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Задача 5. Содействие в реализации научных и инновационных проектов и программ</w:t>
            </w:r>
          </w:p>
        </w:tc>
      </w:tr>
      <w:tr w:rsidR="00981258" w:rsidRPr="00580871" w14:paraId="0F3C3AFF" w14:textId="77777777" w:rsidTr="00981258">
        <w:tc>
          <w:tcPr>
            <w:tcW w:w="4962" w:type="dxa"/>
            <w:tcBorders>
              <w:top w:val="single" w:sz="4" w:space="0" w:color="auto"/>
              <w:left w:val="single" w:sz="4" w:space="0" w:color="auto"/>
              <w:bottom w:val="single" w:sz="4" w:space="0" w:color="auto"/>
              <w:right w:val="single" w:sz="4" w:space="0" w:color="auto"/>
            </w:tcBorders>
          </w:tcPr>
          <w:p w14:paraId="30AF155F" w14:textId="77777777" w:rsidR="00981258" w:rsidRPr="00580871" w:rsidRDefault="00981258" w:rsidP="00981258">
            <w:pPr>
              <w:spacing w:after="0" w:line="240" w:lineRule="auto"/>
              <w:jc w:val="both"/>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Количество проектов, поддержанных Правительством Новосибирской области и фондами поддержки научной и инновационной деятельности</w:t>
            </w:r>
          </w:p>
        </w:tc>
        <w:tc>
          <w:tcPr>
            <w:tcW w:w="1634" w:type="dxa"/>
            <w:tcBorders>
              <w:top w:val="single" w:sz="4" w:space="0" w:color="auto"/>
              <w:left w:val="single" w:sz="4" w:space="0" w:color="auto"/>
              <w:bottom w:val="single" w:sz="4" w:space="0" w:color="auto"/>
              <w:right w:val="single" w:sz="4" w:space="0" w:color="auto"/>
            </w:tcBorders>
          </w:tcPr>
          <w:p w14:paraId="47D397CE"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14:paraId="1B739FD1"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95</w:t>
            </w:r>
          </w:p>
        </w:tc>
        <w:tc>
          <w:tcPr>
            <w:tcW w:w="1701" w:type="dxa"/>
            <w:tcBorders>
              <w:top w:val="single" w:sz="4" w:space="0" w:color="auto"/>
              <w:left w:val="single" w:sz="4" w:space="0" w:color="auto"/>
              <w:bottom w:val="single" w:sz="4" w:space="0" w:color="auto"/>
              <w:right w:val="single" w:sz="4" w:space="0" w:color="auto"/>
            </w:tcBorders>
          </w:tcPr>
          <w:p w14:paraId="3DC6D092"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95</w:t>
            </w:r>
          </w:p>
        </w:tc>
      </w:tr>
      <w:tr w:rsidR="00981258" w:rsidRPr="00580871" w14:paraId="50691B24" w14:textId="77777777" w:rsidTr="00981258">
        <w:tc>
          <w:tcPr>
            <w:tcW w:w="4962" w:type="dxa"/>
            <w:tcBorders>
              <w:top w:val="single" w:sz="4" w:space="0" w:color="auto"/>
              <w:left w:val="single" w:sz="4" w:space="0" w:color="auto"/>
              <w:bottom w:val="single" w:sz="4" w:space="0" w:color="auto"/>
              <w:right w:val="single" w:sz="4" w:space="0" w:color="auto"/>
            </w:tcBorders>
          </w:tcPr>
          <w:p w14:paraId="14B006D5" w14:textId="77777777" w:rsidR="00981258" w:rsidRPr="00580871" w:rsidRDefault="00981258" w:rsidP="00981258">
            <w:pPr>
              <w:spacing w:after="0" w:line="240" w:lineRule="auto"/>
              <w:jc w:val="both"/>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Количество поддержанных проектов на подготовку, осуществление трансфера и коммерциализацию технологий, включая выпуск опытной партии продукции, ее сертификацию, модернизацию производства и прочие мероприятия</w:t>
            </w:r>
          </w:p>
        </w:tc>
        <w:tc>
          <w:tcPr>
            <w:tcW w:w="1634" w:type="dxa"/>
            <w:tcBorders>
              <w:top w:val="single" w:sz="4" w:space="0" w:color="auto"/>
              <w:left w:val="single" w:sz="4" w:space="0" w:color="auto"/>
              <w:bottom w:val="single" w:sz="4" w:space="0" w:color="auto"/>
              <w:right w:val="single" w:sz="4" w:space="0" w:color="auto"/>
            </w:tcBorders>
          </w:tcPr>
          <w:p w14:paraId="4002C3B7"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14:paraId="451B0F02"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27</w:t>
            </w:r>
          </w:p>
        </w:tc>
        <w:tc>
          <w:tcPr>
            <w:tcW w:w="1701" w:type="dxa"/>
            <w:tcBorders>
              <w:top w:val="single" w:sz="4" w:space="0" w:color="auto"/>
              <w:left w:val="single" w:sz="4" w:space="0" w:color="auto"/>
              <w:bottom w:val="single" w:sz="4" w:space="0" w:color="auto"/>
              <w:right w:val="single" w:sz="4" w:space="0" w:color="auto"/>
            </w:tcBorders>
          </w:tcPr>
          <w:p w14:paraId="3A1B9D2A"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27</w:t>
            </w:r>
          </w:p>
        </w:tc>
      </w:tr>
      <w:tr w:rsidR="00981258" w:rsidRPr="00580871" w14:paraId="05828D2B" w14:textId="77777777" w:rsidTr="00981258">
        <w:tc>
          <w:tcPr>
            <w:tcW w:w="9856" w:type="dxa"/>
            <w:gridSpan w:val="4"/>
            <w:tcBorders>
              <w:top w:val="single" w:sz="4" w:space="0" w:color="auto"/>
              <w:left w:val="single" w:sz="4" w:space="0" w:color="auto"/>
              <w:bottom w:val="single" w:sz="4" w:space="0" w:color="auto"/>
              <w:right w:val="single" w:sz="4" w:space="0" w:color="auto"/>
            </w:tcBorders>
          </w:tcPr>
          <w:p w14:paraId="6B430779" w14:textId="77777777" w:rsidR="00981258" w:rsidRPr="00580871"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80871">
              <w:rPr>
                <w:rFonts w:ascii="Times New Roman" w:eastAsia="Times New Roman" w:hAnsi="Times New Roman"/>
                <w:color w:val="000000"/>
                <w:sz w:val="20"/>
                <w:szCs w:val="20"/>
                <w:lang w:eastAsia="ru-RU"/>
              </w:rPr>
              <w:t>Задача 6. Формирование эффективной современной системы управления в области науки, технологий и инноваций</w:t>
            </w:r>
          </w:p>
        </w:tc>
      </w:tr>
      <w:tr w:rsidR="00981258" w:rsidRPr="00580871" w14:paraId="23599AB2" w14:textId="77777777" w:rsidTr="00981258">
        <w:tc>
          <w:tcPr>
            <w:tcW w:w="4962" w:type="dxa"/>
            <w:tcBorders>
              <w:top w:val="single" w:sz="4" w:space="0" w:color="auto"/>
              <w:left w:val="single" w:sz="4" w:space="0" w:color="auto"/>
              <w:bottom w:val="single" w:sz="4" w:space="0" w:color="auto"/>
              <w:right w:val="single" w:sz="4" w:space="0" w:color="auto"/>
            </w:tcBorders>
          </w:tcPr>
          <w:p w14:paraId="7C6E66C9" w14:textId="77777777" w:rsidR="00981258" w:rsidRPr="00580871" w:rsidRDefault="00981258" w:rsidP="00981258">
            <w:pPr>
              <w:spacing w:after="0" w:line="240" w:lineRule="auto"/>
              <w:jc w:val="both"/>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Количество разработанных концептуальных и (или) стратегических, нормативных правовых документов в сфере науки и инноваций и иных аналитических материалов</w:t>
            </w:r>
          </w:p>
        </w:tc>
        <w:tc>
          <w:tcPr>
            <w:tcW w:w="1634" w:type="dxa"/>
            <w:tcBorders>
              <w:top w:val="single" w:sz="4" w:space="0" w:color="auto"/>
              <w:left w:val="single" w:sz="4" w:space="0" w:color="auto"/>
              <w:bottom w:val="single" w:sz="4" w:space="0" w:color="auto"/>
              <w:right w:val="single" w:sz="4" w:space="0" w:color="auto"/>
            </w:tcBorders>
          </w:tcPr>
          <w:p w14:paraId="326A27C1"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14:paraId="2D83DEF9"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cs="Times New Roman"/>
                <w:sz w:val="20"/>
                <w:szCs w:val="20"/>
              </w:rPr>
              <w:t>7</w:t>
            </w:r>
          </w:p>
        </w:tc>
        <w:tc>
          <w:tcPr>
            <w:tcW w:w="1701" w:type="dxa"/>
            <w:tcBorders>
              <w:top w:val="single" w:sz="4" w:space="0" w:color="auto"/>
              <w:left w:val="single" w:sz="4" w:space="0" w:color="auto"/>
              <w:bottom w:val="single" w:sz="4" w:space="0" w:color="auto"/>
              <w:right w:val="single" w:sz="4" w:space="0" w:color="auto"/>
            </w:tcBorders>
          </w:tcPr>
          <w:p w14:paraId="370DB15A"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7</w:t>
            </w:r>
          </w:p>
        </w:tc>
      </w:tr>
      <w:tr w:rsidR="00981258" w:rsidRPr="00580871" w14:paraId="7C6C1FE0" w14:textId="77777777" w:rsidTr="00981258">
        <w:tc>
          <w:tcPr>
            <w:tcW w:w="4962" w:type="dxa"/>
            <w:tcBorders>
              <w:top w:val="single" w:sz="4" w:space="0" w:color="auto"/>
              <w:left w:val="single" w:sz="4" w:space="0" w:color="auto"/>
              <w:bottom w:val="single" w:sz="4" w:space="0" w:color="auto"/>
              <w:right w:val="single" w:sz="4" w:space="0" w:color="auto"/>
            </w:tcBorders>
          </w:tcPr>
          <w:p w14:paraId="3F905FB4" w14:textId="77777777" w:rsidR="00981258" w:rsidRPr="00580871" w:rsidRDefault="00981258" w:rsidP="00981258">
            <w:pPr>
              <w:spacing w:after="0" w:line="240" w:lineRule="auto"/>
              <w:jc w:val="both"/>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Количество проведенных мониторингов научной и инновационной деятельности в Новосибирской области</w:t>
            </w:r>
          </w:p>
        </w:tc>
        <w:tc>
          <w:tcPr>
            <w:tcW w:w="1634" w:type="dxa"/>
            <w:tcBorders>
              <w:top w:val="single" w:sz="4" w:space="0" w:color="auto"/>
              <w:left w:val="single" w:sz="4" w:space="0" w:color="auto"/>
              <w:bottom w:val="single" w:sz="4" w:space="0" w:color="auto"/>
              <w:right w:val="single" w:sz="4" w:space="0" w:color="auto"/>
            </w:tcBorders>
          </w:tcPr>
          <w:p w14:paraId="20B44958"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cs="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Pr>
          <w:p w14:paraId="3F6E7D5A"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0CCBAB02"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1</w:t>
            </w:r>
          </w:p>
        </w:tc>
      </w:tr>
      <w:tr w:rsidR="00981258" w:rsidRPr="00580871" w14:paraId="6C9BB282" w14:textId="77777777" w:rsidTr="00981258">
        <w:tc>
          <w:tcPr>
            <w:tcW w:w="4962" w:type="dxa"/>
            <w:tcBorders>
              <w:top w:val="single" w:sz="4" w:space="0" w:color="auto"/>
              <w:left w:val="single" w:sz="4" w:space="0" w:color="auto"/>
              <w:bottom w:val="single" w:sz="4" w:space="0" w:color="auto"/>
              <w:right w:val="single" w:sz="4" w:space="0" w:color="auto"/>
            </w:tcBorders>
          </w:tcPr>
          <w:p w14:paraId="5B0FBE66" w14:textId="77777777" w:rsidR="00981258" w:rsidRPr="00580871" w:rsidRDefault="00981258" w:rsidP="00981258">
            <w:pPr>
              <w:spacing w:after="0" w:line="240" w:lineRule="auto"/>
              <w:jc w:val="both"/>
              <w:rPr>
                <w:rFonts w:ascii="Times New Roman" w:eastAsia="Times New Roman" w:hAnsi="Times New Roman"/>
                <w:color w:val="000000"/>
                <w:sz w:val="20"/>
                <w:szCs w:val="20"/>
                <w:lang w:eastAsia="ru-RU"/>
              </w:rPr>
            </w:pPr>
            <w:r w:rsidRPr="00580871">
              <w:rPr>
                <w:rFonts w:ascii="Times New Roman" w:hAnsi="Times New Roman" w:cs="Times New Roman"/>
                <w:sz w:val="20"/>
                <w:szCs w:val="20"/>
              </w:rPr>
              <w:t>Количество присвоенных званий «Заслуженный деятель науки Новосибирской области»</w:t>
            </w:r>
          </w:p>
        </w:tc>
        <w:tc>
          <w:tcPr>
            <w:tcW w:w="1634" w:type="dxa"/>
            <w:tcBorders>
              <w:top w:val="single" w:sz="4" w:space="0" w:color="auto"/>
              <w:left w:val="single" w:sz="4" w:space="0" w:color="auto"/>
              <w:bottom w:val="single" w:sz="4" w:space="0" w:color="auto"/>
              <w:right w:val="single" w:sz="4" w:space="0" w:color="auto"/>
            </w:tcBorders>
          </w:tcPr>
          <w:p w14:paraId="060829CC"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cs="Times New Roman"/>
                <w:sz w:val="20"/>
                <w:szCs w:val="20"/>
              </w:rPr>
              <w:t>чел.</w:t>
            </w:r>
          </w:p>
        </w:tc>
        <w:tc>
          <w:tcPr>
            <w:tcW w:w="1559" w:type="dxa"/>
            <w:tcBorders>
              <w:top w:val="single" w:sz="4" w:space="0" w:color="auto"/>
              <w:left w:val="single" w:sz="4" w:space="0" w:color="auto"/>
              <w:bottom w:val="single" w:sz="4" w:space="0" w:color="auto"/>
              <w:right w:val="single" w:sz="4" w:space="0" w:color="auto"/>
            </w:tcBorders>
          </w:tcPr>
          <w:p w14:paraId="02382951"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cs="Times New Roman"/>
                <w:sz w:val="20"/>
                <w:szCs w:val="20"/>
              </w:rPr>
              <w:t>5</w:t>
            </w:r>
          </w:p>
        </w:tc>
        <w:tc>
          <w:tcPr>
            <w:tcW w:w="1701" w:type="dxa"/>
            <w:tcBorders>
              <w:top w:val="single" w:sz="4" w:space="0" w:color="auto"/>
              <w:left w:val="single" w:sz="4" w:space="0" w:color="auto"/>
              <w:bottom w:val="single" w:sz="4" w:space="0" w:color="auto"/>
              <w:right w:val="single" w:sz="4" w:space="0" w:color="auto"/>
            </w:tcBorders>
          </w:tcPr>
          <w:p w14:paraId="3F95B05D" w14:textId="77777777" w:rsidR="00981258" w:rsidRPr="00580871" w:rsidRDefault="00981258" w:rsidP="00981258">
            <w:pPr>
              <w:autoSpaceDE w:val="0"/>
              <w:autoSpaceDN w:val="0"/>
              <w:adjustRightInd w:val="0"/>
              <w:spacing w:after="0" w:line="240" w:lineRule="auto"/>
              <w:jc w:val="center"/>
              <w:rPr>
                <w:rFonts w:ascii="Times New Roman" w:hAnsi="Times New Roman"/>
                <w:sz w:val="20"/>
                <w:szCs w:val="20"/>
              </w:rPr>
            </w:pPr>
            <w:r w:rsidRPr="00580871">
              <w:rPr>
                <w:rFonts w:ascii="Times New Roman" w:hAnsi="Times New Roman"/>
                <w:sz w:val="20"/>
                <w:szCs w:val="20"/>
              </w:rPr>
              <w:t>5</w:t>
            </w:r>
          </w:p>
        </w:tc>
      </w:tr>
    </w:tbl>
    <w:p w14:paraId="2C1C0416" w14:textId="77777777" w:rsidR="00981258" w:rsidRPr="00580871" w:rsidRDefault="00981258" w:rsidP="00981258">
      <w:pPr>
        <w:spacing w:after="0" w:line="240" w:lineRule="auto"/>
        <w:jc w:val="both"/>
        <w:rPr>
          <w:rFonts w:ascii="Times New Roman" w:hAnsi="Times New Roman"/>
          <w:sz w:val="20"/>
          <w:szCs w:val="20"/>
        </w:rPr>
      </w:pPr>
      <w:r w:rsidRPr="00580871">
        <w:rPr>
          <w:rFonts w:ascii="Times New Roman" w:hAnsi="Times New Roman"/>
          <w:sz w:val="20"/>
          <w:szCs w:val="20"/>
          <w:vertAlign w:val="superscript"/>
        </w:rPr>
        <w:t>1</w:t>
      </w:r>
      <w:r w:rsidRPr="00580871">
        <w:rPr>
          <w:rFonts w:ascii="Times New Roman" w:hAnsi="Times New Roman"/>
          <w:sz w:val="20"/>
          <w:szCs w:val="20"/>
        </w:rPr>
        <w:t xml:space="preserve"> – оценочное значение, соответствует позиции Новосибирской области в рейтинге инновационного развития регионов Российской Федерации 2018/2019 года (последний рейтинг, опубликованный НИУ «Высшая школа экономики» в 2021 году). Значение показателя за 2021 год</w:t>
      </w:r>
      <w:r>
        <w:rPr>
          <w:rFonts w:ascii="Times New Roman" w:hAnsi="Times New Roman"/>
          <w:sz w:val="20"/>
          <w:szCs w:val="20"/>
        </w:rPr>
        <w:t xml:space="preserve"> будет опубликовано в 2023 году,</w:t>
      </w:r>
    </w:p>
    <w:p w14:paraId="49D59855" w14:textId="77777777" w:rsidR="00981258" w:rsidRPr="00580871" w:rsidRDefault="00981258" w:rsidP="00981258">
      <w:pPr>
        <w:spacing w:after="0" w:line="240" w:lineRule="auto"/>
        <w:jc w:val="both"/>
        <w:rPr>
          <w:rFonts w:ascii="Times New Roman" w:hAnsi="Times New Roman"/>
          <w:sz w:val="20"/>
          <w:szCs w:val="20"/>
        </w:rPr>
      </w:pPr>
      <w:r w:rsidRPr="00580871">
        <w:rPr>
          <w:rFonts w:ascii="Times New Roman" w:hAnsi="Times New Roman"/>
          <w:sz w:val="20"/>
          <w:szCs w:val="20"/>
          <w:vertAlign w:val="superscript"/>
        </w:rPr>
        <w:t>2</w:t>
      </w:r>
      <w:r w:rsidRPr="00580871">
        <w:rPr>
          <w:rFonts w:ascii="Times New Roman" w:hAnsi="Times New Roman"/>
          <w:sz w:val="20"/>
          <w:szCs w:val="20"/>
        </w:rPr>
        <w:t xml:space="preserve"> – оценочное значение, соответствуе</w:t>
      </w:r>
      <w:r>
        <w:rPr>
          <w:rFonts w:ascii="Times New Roman" w:hAnsi="Times New Roman"/>
          <w:sz w:val="20"/>
          <w:szCs w:val="20"/>
        </w:rPr>
        <w:t>т значению показателя за 2020 год</w:t>
      </w:r>
      <w:r w:rsidRPr="00580871">
        <w:rPr>
          <w:rFonts w:ascii="Times New Roman" w:hAnsi="Times New Roman"/>
          <w:sz w:val="20"/>
          <w:szCs w:val="20"/>
        </w:rPr>
        <w:t>, рассчитанному в соответствии с Методикой расчета, утвержденной приказом Росстата от 20.12.2019 № 788. Уточненное значение показателя за 2021 год будет из</w:t>
      </w:r>
      <w:r>
        <w:rPr>
          <w:rFonts w:ascii="Times New Roman" w:hAnsi="Times New Roman"/>
          <w:sz w:val="20"/>
          <w:szCs w:val="20"/>
        </w:rPr>
        <w:t>вестно в сентябре 2022 года</w:t>
      </w:r>
      <w:r w:rsidRPr="00580871">
        <w:rPr>
          <w:rFonts w:ascii="Times New Roman" w:hAnsi="Times New Roman"/>
          <w:sz w:val="20"/>
          <w:szCs w:val="20"/>
        </w:rPr>
        <w:t xml:space="preserve"> после публикации </w:t>
      </w:r>
      <w:r>
        <w:rPr>
          <w:rFonts w:ascii="Times New Roman" w:hAnsi="Times New Roman"/>
          <w:sz w:val="20"/>
          <w:szCs w:val="20"/>
        </w:rPr>
        <w:t>статистических данных Росстатом,</w:t>
      </w:r>
    </w:p>
    <w:p w14:paraId="2241D4A4" w14:textId="77777777" w:rsidR="00981258" w:rsidRPr="00580871" w:rsidRDefault="00981258" w:rsidP="00981258">
      <w:pPr>
        <w:spacing w:after="0" w:line="240" w:lineRule="auto"/>
        <w:jc w:val="both"/>
        <w:rPr>
          <w:rFonts w:ascii="Times New Roman" w:hAnsi="Times New Roman"/>
          <w:sz w:val="20"/>
          <w:szCs w:val="20"/>
        </w:rPr>
      </w:pPr>
      <w:r w:rsidRPr="00580871">
        <w:rPr>
          <w:rFonts w:ascii="Times New Roman" w:hAnsi="Times New Roman"/>
          <w:sz w:val="20"/>
          <w:szCs w:val="20"/>
          <w:vertAlign w:val="superscript"/>
        </w:rPr>
        <w:t>3</w:t>
      </w:r>
      <w:r w:rsidRPr="00580871">
        <w:rPr>
          <w:rFonts w:ascii="Times New Roman" w:hAnsi="Times New Roman"/>
          <w:sz w:val="20"/>
          <w:szCs w:val="20"/>
        </w:rPr>
        <w:t xml:space="preserve"> – оценочное значение, соответствуе</w:t>
      </w:r>
      <w:r>
        <w:rPr>
          <w:rFonts w:ascii="Times New Roman" w:hAnsi="Times New Roman"/>
          <w:sz w:val="20"/>
          <w:szCs w:val="20"/>
        </w:rPr>
        <w:t>т значению показателя за 2020 год</w:t>
      </w:r>
      <w:r w:rsidRPr="00580871">
        <w:rPr>
          <w:rFonts w:ascii="Times New Roman" w:hAnsi="Times New Roman"/>
          <w:sz w:val="20"/>
          <w:szCs w:val="20"/>
        </w:rPr>
        <w:t>, рассчитанному Росстатом по данным годовой формы федерального статистического наблюдения № 4-инновация «Сведения об инновационной деятельности организации».  Уточненное значение показателя</w:t>
      </w:r>
      <w:r>
        <w:rPr>
          <w:rFonts w:ascii="Times New Roman" w:hAnsi="Times New Roman"/>
          <w:sz w:val="20"/>
          <w:szCs w:val="20"/>
        </w:rPr>
        <w:t xml:space="preserve"> за 2021 год</w:t>
      </w:r>
      <w:r w:rsidRPr="00580871">
        <w:rPr>
          <w:rFonts w:ascii="Times New Roman" w:hAnsi="Times New Roman"/>
          <w:sz w:val="20"/>
          <w:szCs w:val="20"/>
        </w:rPr>
        <w:t xml:space="preserve"> б</w:t>
      </w:r>
      <w:r>
        <w:rPr>
          <w:rFonts w:ascii="Times New Roman" w:hAnsi="Times New Roman"/>
          <w:sz w:val="20"/>
          <w:szCs w:val="20"/>
        </w:rPr>
        <w:t>удет известно в сентябре 2022 года</w:t>
      </w:r>
      <w:r w:rsidRPr="00580871">
        <w:rPr>
          <w:rFonts w:ascii="Times New Roman" w:hAnsi="Times New Roman"/>
          <w:sz w:val="20"/>
          <w:szCs w:val="20"/>
        </w:rPr>
        <w:t xml:space="preserve"> после публикации</w:t>
      </w:r>
      <w:r>
        <w:rPr>
          <w:rFonts w:ascii="Times New Roman" w:hAnsi="Times New Roman"/>
          <w:sz w:val="20"/>
          <w:szCs w:val="20"/>
        </w:rPr>
        <w:t xml:space="preserve"> статистических данных Росстатом</w:t>
      </w:r>
    </w:p>
    <w:p w14:paraId="5287504C" w14:textId="77777777" w:rsidR="00981258" w:rsidRPr="00580871" w:rsidRDefault="00981258" w:rsidP="00981258">
      <w:pPr>
        <w:spacing w:after="0" w:line="240" w:lineRule="auto"/>
        <w:jc w:val="both"/>
        <w:rPr>
          <w:rFonts w:ascii="Times New Roman" w:hAnsi="Times New Roman"/>
          <w:sz w:val="20"/>
          <w:szCs w:val="20"/>
        </w:rPr>
      </w:pPr>
      <w:r w:rsidRPr="00580871">
        <w:rPr>
          <w:rFonts w:ascii="Times New Roman" w:hAnsi="Times New Roman"/>
          <w:sz w:val="20"/>
          <w:szCs w:val="20"/>
        </w:rPr>
        <w:br w:type="page"/>
      </w:r>
    </w:p>
    <w:p w14:paraId="2C2060B5" w14:textId="77777777" w:rsidR="00981258" w:rsidRPr="00580871" w:rsidRDefault="00981258" w:rsidP="00981258">
      <w:pPr>
        <w:spacing w:after="0" w:line="240" w:lineRule="auto"/>
        <w:jc w:val="both"/>
        <w:rPr>
          <w:rFonts w:ascii="Times New Roman" w:hAnsi="Times New Roman"/>
          <w:sz w:val="20"/>
          <w:szCs w:val="20"/>
        </w:rPr>
      </w:pPr>
    </w:p>
    <w:p w14:paraId="712AC536" w14:textId="77777777" w:rsidR="00981258" w:rsidRPr="00580871" w:rsidRDefault="00981258" w:rsidP="00981258">
      <w:pPr>
        <w:spacing w:after="0" w:line="240" w:lineRule="auto"/>
        <w:jc w:val="right"/>
        <w:rPr>
          <w:rFonts w:ascii="Times New Roman" w:hAnsi="Times New Roman"/>
          <w:i/>
          <w:sz w:val="24"/>
          <w:szCs w:val="24"/>
        </w:rPr>
      </w:pPr>
      <w:r w:rsidRPr="00580871">
        <w:rPr>
          <w:rFonts w:ascii="Times New Roman" w:hAnsi="Times New Roman"/>
          <w:i/>
          <w:sz w:val="24"/>
          <w:szCs w:val="24"/>
        </w:rPr>
        <w:t>Таблица 2</w:t>
      </w:r>
    </w:p>
    <w:p w14:paraId="10DC9112" w14:textId="77777777" w:rsidR="00981258" w:rsidRPr="00580871" w:rsidRDefault="00981258" w:rsidP="00981258">
      <w:pPr>
        <w:spacing w:after="0" w:line="240" w:lineRule="auto"/>
        <w:jc w:val="center"/>
        <w:rPr>
          <w:rFonts w:ascii="Times New Roman" w:hAnsi="Times New Roman"/>
          <w:b/>
          <w:sz w:val="24"/>
          <w:szCs w:val="24"/>
        </w:rPr>
      </w:pPr>
      <w:r w:rsidRPr="00580871">
        <w:rPr>
          <w:rFonts w:ascii="Times New Roman" w:hAnsi="Times New Roman"/>
          <w:b/>
          <w:bCs/>
          <w:sz w:val="24"/>
          <w:szCs w:val="24"/>
        </w:rPr>
        <w:t>Ресурсное обеспечение государственной программы Новосибирской области</w:t>
      </w:r>
    </w:p>
    <w:p w14:paraId="78B61B1B" w14:textId="77777777" w:rsidR="00981258" w:rsidRPr="00580871" w:rsidRDefault="00981258" w:rsidP="00981258">
      <w:pPr>
        <w:spacing w:after="0" w:line="240" w:lineRule="auto"/>
        <w:jc w:val="center"/>
        <w:rPr>
          <w:rFonts w:ascii="Times New Roman" w:hAnsi="Times New Roman"/>
          <w:b/>
          <w:sz w:val="24"/>
          <w:szCs w:val="24"/>
        </w:rPr>
      </w:pPr>
      <w:r w:rsidRPr="00580871">
        <w:rPr>
          <w:rFonts w:ascii="Times New Roman" w:hAnsi="Times New Roman"/>
          <w:b/>
          <w:sz w:val="24"/>
          <w:szCs w:val="24"/>
        </w:rPr>
        <w:t>«Стимулирование научной, научно-технической и инновационной деятельности в Новосибирской области»</w:t>
      </w:r>
    </w:p>
    <w:p w14:paraId="7D3AC428" w14:textId="77777777" w:rsidR="00981258" w:rsidRPr="00580871" w:rsidRDefault="00981258" w:rsidP="00981258">
      <w:pPr>
        <w:pStyle w:val="a4"/>
        <w:spacing w:after="0" w:line="240" w:lineRule="auto"/>
        <w:ind w:left="0"/>
        <w:jc w:val="center"/>
        <w:rPr>
          <w:rFonts w:ascii="Times New Roman" w:hAnsi="Times New Roman"/>
          <w:b/>
          <w:sz w:val="16"/>
          <w:szCs w:val="16"/>
        </w:rPr>
      </w:pPr>
    </w:p>
    <w:tbl>
      <w:tblPr>
        <w:tblW w:w="9923" w:type="dxa"/>
        <w:tblInd w:w="-5" w:type="dxa"/>
        <w:tblLook w:val="04A0" w:firstRow="1" w:lastRow="0" w:firstColumn="1" w:lastColumn="0" w:noHBand="0" w:noVBand="1"/>
      </w:tblPr>
      <w:tblGrid>
        <w:gridCol w:w="5103"/>
        <w:gridCol w:w="1559"/>
        <w:gridCol w:w="1560"/>
        <w:gridCol w:w="1701"/>
      </w:tblGrid>
      <w:tr w:rsidR="00981258" w:rsidRPr="00580871" w14:paraId="449DC3E6" w14:textId="77777777" w:rsidTr="00981258">
        <w:trPr>
          <w:trHeight w:val="816"/>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841B5B" w14:textId="77777777" w:rsidR="00981258" w:rsidRPr="00580871" w:rsidRDefault="00981258" w:rsidP="00981258">
            <w:pPr>
              <w:spacing w:after="0" w:line="240" w:lineRule="auto"/>
              <w:jc w:val="center"/>
              <w:rPr>
                <w:rFonts w:ascii="Times New Roman" w:eastAsia="Times New Roman" w:hAnsi="Times New Roman"/>
                <w:bCs/>
                <w:color w:val="000000"/>
                <w:sz w:val="20"/>
                <w:szCs w:val="20"/>
                <w:lang w:eastAsia="ru-RU"/>
              </w:rPr>
            </w:pPr>
            <w:r w:rsidRPr="00580871">
              <w:rPr>
                <w:rFonts w:ascii="Times New Roman" w:eastAsia="Times New Roman" w:hAnsi="Times New Roman"/>
                <w:bCs/>
                <w:color w:val="000000"/>
                <w:sz w:val="20"/>
                <w:szCs w:val="20"/>
                <w:lang w:eastAsia="ru-RU"/>
              </w:rPr>
              <w:t>Источник расходов</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14:paraId="311A5065" w14:textId="77777777" w:rsidR="00981258" w:rsidRPr="00580871" w:rsidRDefault="00981258" w:rsidP="00981258">
            <w:pPr>
              <w:spacing w:after="0" w:line="240" w:lineRule="auto"/>
              <w:jc w:val="center"/>
              <w:rPr>
                <w:rFonts w:ascii="Times New Roman" w:eastAsia="Times New Roman" w:hAnsi="Times New Roman"/>
                <w:bCs/>
                <w:color w:val="000000"/>
                <w:sz w:val="20"/>
                <w:szCs w:val="20"/>
                <w:lang w:eastAsia="ru-RU"/>
              </w:rPr>
            </w:pPr>
            <w:r w:rsidRPr="00580871">
              <w:rPr>
                <w:rFonts w:ascii="Times New Roman" w:eastAsia="Times New Roman" w:hAnsi="Times New Roman"/>
                <w:bCs/>
                <w:color w:val="000000"/>
                <w:sz w:val="20"/>
                <w:szCs w:val="20"/>
                <w:lang w:eastAsia="ru-RU"/>
              </w:rPr>
              <w:t>Объемы за 2021 год</w:t>
            </w:r>
          </w:p>
          <w:p w14:paraId="598B0077" w14:textId="77777777" w:rsidR="00981258" w:rsidRPr="00580871" w:rsidRDefault="00981258" w:rsidP="00981258">
            <w:pPr>
              <w:spacing w:after="0" w:line="240" w:lineRule="auto"/>
              <w:jc w:val="center"/>
              <w:rPr>
                <w:rFonts w:ascii="Times New Roman" w:eastAsia="Times New Roman" w:hAnsi="Times New Roman"/>
                <w:bCs/>
                <w:color w:val="000000"/>
                <w:sz w:val="20"/>
                <w:szCs w:val="20"/>
                <w:lang w:eastAsia="ru-RU"/>
              </w:rPr>
            </w:pPr>
            <w:r w:rsidRPr="00580871">
              <w:rPr>
                <w:rFonts w:ascii="Times New Roman" w:eastAsia="Times New Roman" w:hAnsi="Times New Roman"/>
                <w:bCs/>
                <w:color w:val="000000"/>
                <w:sz w:val="20"/>
                <w:szCs w:val="20"/>
                <w:lang w:eastAsia="ru-RU"/>
              </w:rPr>
              <w:t>(тыс. руб.)</w:t>
            </w:r>
          </w:p>
        </w:tc>
      </w:tr>
      <w:tr w:rsidR="00981258" w:rsidRPr="00580871" w14:paraId="4D77528D" w14:textId="77777777" w:rsidTr="00981258">
        <w:trPr>
          <w:trHeight w:val="297"/>
        </w:trPr>
        <w:tc>
          <w:tcPr>
            <w:tcW w:w="5103" w:type="dxa"/>
            <w:vMerge/>
            <w:tcBorders>
              <w:top w:val="single" w:sz="4" w:space="0" w:color="auto"/>
              <w:left w:val="single" w:sz="4" w:space="0" w:color="auto"/>
              <w:bottom w:val="single" w:sz="4" w:space="0" w:color="auto"/>
              <w:right w:val="single" w:sz="4" w:space="0" w:color="auto"/>
            </w:tcBorders>
            <w:vAlign w:val="center"/>
            <w:hideMark/>
          </w:tcPr>
          <w:p w14:paraId="73713341" w14:textId="77777777" w:rsidR="00981258" w:rsidRPr="00580871" w:rsidRDefault="00981258" w:rsidP="00981258">
            <w:pPr>
              <w:spacing w:after="0" w:line="240" w:lineRule="auto"/>
              <w:rPr>
                <w:rFonts w:ascii="Times New Roman" w:eastAsia="Times New Roman" w:hAnsi="Times New Roman"/>
                <w:b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58C8499C" w14:textId="77777777" w:rsidR="00981258" w:rsidRPr="00580871" w:rsidRDefault="00981258" w:rsidP="00981258">
            <w:pPr>
              <w:spacing w:after="0" w:line="240" w:lineRule="auto"/>
              <w:jc w:val="center"/>
              <w:rPr>
                <w:rFonts w:ascii="Times New Roman" w:eastAsia="Times New Roman" w:hAnsi="Times New Roman"/>
                <w:bCs/>
                <w:color w:val="000000"/>
                <w:sz w:val="20"/>
                <w:szCs w:val="20"/>
                <w:lang w:eastAsia="ru-RU"/>
              </w:rPr>
            </w:pPr>
            <w:r w:rsidRPr="00580871">
              <w:rPr>
                <w:rFonts w:ascii="Times New Roman" w:eastAsia="Times New Roman" w:hAnsi="Times New Roman"/>
                <w:bCs/>
                <w:color w:val="000000"/>
                <w:sz w:val="20"/>
                <w:szCs w:val="20"/>
                <w:lang w:eastAsia="ru-RU"/>
              </w:rPr>
              <w:t>план</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6BCCF66" w14:textId="77777777" w:rsidR="00981258" w:rsidRPr="00580871" w:rsidRDefault="00981258" w:rsidP="00981258">
            <w:pPr>
              <w:spacing w:after="0" w:line="240" w:lineRule="auto"/>
              <w:jc w:val="center"/>
              <w:rPr>
                <w:rFonts w:ascii="Times New Roman" w:eastAsia="Times New Roman" w:hAnsi="Times New Roman"/>
                <w:bCs/>
                <w:color w:val="000000"/>
                <w:sz w:val="20"/>
                <w:szCs w:val="20"/>
                <w:lang w:eastAsia="ru-RU"/>
              </w:rPr>
            </w:pPr>
            <w:r w:rsidRPr="00580871">
              <w:rPr>
                <w:rFonts w:ascii="Times New Roman" w:eastAsia="Times New Roman" w:hAnsi="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46D3AD8" w14:textId="77777777" w:rsidR="00981258" w:rsidRPr="00580871" w:rsidRDefault="00981258" w:rsidP="00981258">
            <w:pPr>
              <w:spacing w:after="0" w:line="240" w:lineRule="auto"/>
              <w:jc w:val="center"/>
              <w:rPr>
                <w:rFonts w:ascii="Times New Roman" w:eastAsia="Times New Roman" w:hAnsi="Times New Roman"/>
                <w:bCs/>
                <w:color w:val="000000"/>
                <w:sz w:val="20"/>
                <w:szCs w:val="20"/>
                <w:lang w:eastAsia="ru-RU"/>
              </w:rPr>
            </w:pPr>
            <w:r w:rsidRPr="00580871">
              <w:rPr>
                <w:rFonts w:ascii="Times New Roman" w:eastAsia="Times New Roman" w:hAnsi="Times New Roman"/>
                <w:bCs/>
                <w:color w:val="000000"/>
                <w:sz w:val="20"/>
                <w:szCs w:val="20"/>
                <w:lang w:eastAsia="ru-RU"/>
              </w:rPr>
              <w:t>% выполнения плана</w:t>
            </w:r>
          </w:p>
        </w:tc>
      </w:tr>
      <w:tr w:rsidR="00981258" w:rsidRPr="00580871" w14:paraId="4A46EDBD" w14:textId="77777777" w:rsidTr="00981258">
        <w:trPr>
          <w:trHeight w:val="297"/>
        </w:trPr>
        <w:tc>
          <w:tcPr>
            <w:tcW w:w="5103" w:type="dxa"/>
            <w:tcBorders>
              <w:top w:val="single" w:sz="4" w:space="0" w:color="auto"/>
              <w:left w:val="single" w:sz="4" w:space="0" w:color="auto"/>
              <w:bottom w:val="single" w:sz="4" w:space="0" w:color="auto"/>
              <w:right w:val="single" w:sz="4" w:space="0" w:color="auto"/>
            </w:tcBorders>
            <w:vAlign w:val="center"/>
          </w:tcPr>
          <w:p w14:paraId="75A6BC24" w14:textId="77777777" w:rsidR="00981258" w:rsidRPr="00580871" w:rsidRDefault="00981258" w:rsidP="00981258">
            <w:pPr>
              <w:spacing w:after="0" w:line="240" w:lineRule="auto"/>
              <w:jc w:val="center"/>
              <w:rPr>
                <w:rFonts w:ascii="Times New Roman" w:eastAsia="Times New Roman" w:hAnsi="Times New Roman"/>
                <w:bCs/>
                <w:color w:val="000000"/>
                <w:sz w:val="20"/>
                <w:szCs w:val="20"/>
                <w:lang w:eastAsia="ru-RU"/>
              </w:rPr>
            </w:pPr>
            <w:r w:rsidRPr="00580871">
              <w:rPr>
                <w:rFonts w:ascii="Times New Roman" w:eastAsia="Times New Roman" w:hAnsi="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tcPr>
          <w:p w14:paraId="188CB7E0" w14:textId="77777777" w:rsidR="00981258" w:rsidRPr="00580871" w:rsidRDefault="00981258" w:rsidP="00981258">
            <w:pPr>
              <w:spacing w:after="0" w:line="240" w:lineRule="auto"/>
              <w:jc w:val="center"/>
              <w:rPr>
                <w:rFonts w:ascii="Times New Roman" w:eastAsia="Times New Roman" w:hAnsi="Times New Roman"/>
                <w:bCs/>
                <w:color w:val="000000"/>
                <w:sz w:val="20"/>
                <w:szCs w:val="20"/>
                <w:lang w:eastAsia="ru-RU"/>
              </w:rPr>
            </w:pPr>
            <w:r w:rsidRPr="00580871">
              <w:rPr>
                <w:rFonts w:ascii="Times New Roman" w:eastAsia="Times New Roman" w:hAnsi="Times New Roman"/>
                <w:bCs/>
                <w:color w:val="000000"/>
                <w:sz w:val="20"/>
                <w:szCs w:val="20"/>
                <w:lang w:eastAsia="ru-RU"/>
              </w:rPr>
              <w:t>2</w:t>
            </w:r>
          </w:p>
        </w:tc>
        <w:tc>
          <w:tcPr>
            <w:tcW w:w="1560" w:type="dxa"/>
            <w:tcBorders>
              <w:top w:val="single" w:sz="4" w:space="0" w:color="auto"/>
              <w:left w:val="nil"/>
              <w:bottom w:val="single" w:sz="4" w:space="0" w:color="auto"/>
              <w:right w:val="single" w:sz="4" w:space="0" w:color="auto"/>
            </w:tcBorders>
            <w:shd w:val="clear" w:color="auto" w:fill="auto"/>
            <w:vAlign w:val="center"/>
          </w:tcPr>
          <w:p w14:paraId="6976DD85" w14:textId="77777777" w:rsidR="00981258" w:rsidRPr="00580871" w:rsidRDefault="00981258" w:rsidP="00981258">
            <w:pPr>
              <w:spacing w:after="0" w:line="240" w:lineRule="auto"/>
              <w:jc w:val="center"/>
              <w:rPr>
                <w:rFonts w:ascii="Times New Roman" w:eastAsia="Times New Roman" w:hAnsi="Times New Roman"/>
                <w:bCs/>
                <w:color w:val="000000"/>
                <w:sz w:val="20"/>
                <w:szCs w:val="20"/>
                <w:lang w:eastAsia="ru-RU"/>
              </w:rPr>
            </w:pPr>
            <w:r w:rsidRPr="00580871">
              <w:rPr>
                <w:rFonts w:ascii="Times New Roman" w:eastAsia="Times New Roman" w:hAnsi="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tcPr>
          <w:p w14:paraId="101D2CA8" w14:textId="77777777" w:rsidR="00981258" w:rsidRPr="00580871" w:rsidRDefault="00981258" w:rsidP="00981258">
            <w:pPr>
              <w:spacing w:after="0" w:line="240" w:lineRule="auto"/>
              <w:jc w:val="center"/>
              <w:rPr>
                <w:rFonts w:ascii="Times New Roman" w:eastAsia="Times New Roman" w:hAnsi="Times New Roman"/>
                <w:bCs/>
                <w:color w:val="000000"/>
                <w:sz w:val="20"/>
                <w:szCs w:val="20"/>
                <w:lang w:eastAsia="ru-RU"/>
              </w:rPr>
            </w:pPr>
            <w:r w:rsidRPr="00580871">
              <w:rPr>
                <w:rFonts w:ascii="Times New Roman" w:eastAsia="Times New Roman" w:hAnsi="Times New Roman"/>
                <w:bCs/>
                <w:color w:val="000000"/>
                <w:sz w:val="20"/>
                <w:szCs w:val="20"/>
                <w:lang w:eastAsia="ru-RU"/>
              </w:rPr>
              <w:t>4</w:t>
            </w:r>
          </w:p>
        </w:tc>
      </w:tr>
      <w:tr w:rsidR="00981258" w:rsidRPr="00580871" w14:paraId="1921ADEA" w14:textId="77777777" w:rsidTr="00981258">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hideMark/>
          </w:tcPr>
          <w:p w14:paraId="1E1B5B28" w14:textId="77777777" w:rsidR="00981258" w:rsidRPr="00580871" w:rsidRDefault="00981258" w:rsidP="00981258">
            <w:pPr>
              <w:spacing w:after="0" w:line="240" w:lineRule="auto"/>
              <w:rPr>
                <w:rFonts w:ascii="Times New Roman" w:eastAsia="Times New Roman" w:hAnsi="Times New Roman"/>
                <w:sz w:val="20"/>
                <w:szCs w:val="20"/>
                <w:lang w:eastAsia="ru-RU"/>
              </w:rPr>
            </w:pPr>
            <w:r w:rsidRPr="00580871">
              <w:rPr>
                <w:rFonts w:ascii="Times New Roman" w:eastAsia="Times New Roman" w:hAnsi="Times New Roman" w:cs="Times New Roman"/>
                <w:sz w:val="20"/>
                <w:szCs w:val="20"/>
                <w:lang w:eastAsia="ru-RU"/>
              </w:rPr>
              <w:t>Всего по государственной программе, в том числе:</w:t>
            </w:r>
          </w:p>
        </w:tc>
        <w:tc>
          <w:tcPr>
            <w:tcW w:w="1559" w:type="dxa"/>
            <w:tcBorders>
              <w:top w:val="nil"/>
              <w:left w:val="nil"/>
              <w:bottom w:val="single" w:sz="4" w:space="0" w:color="auto"/>
              <w:right w:val="single" w:sz="4" w:space="0" w:color="auto"/>
            </w:tcBorders>
            <w:shd w:val="clear" w:color="auto" w:fill="auto"/>
            <w:noWrap/>
          </w:tcPr>
          <w:p w14:paraId="1A84CBCD"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hAnsi="Times New Roman" w:cs="Times New Roman"/>
                <w:sz w:val="20"/>
                <w:szCs w:val="20"/>
              </w:rPr>
              <w:t>492 545,0</w:t>
            </w:r>
          </w:p>
        </w:tc>
        <w:tc>
          <w:tcPr>
            <w:tcW w:w="1560" w:type="dxa"/>
            <w:tcBorders>
              <w:top w:val="single" w:sz="4" w:space="0" w:color="auto"/>
              <w:left w:val="nil"/>
              <w:bottom w:val="single" w:sz="4" w:space="0" w:color="auto"/>
              <w:right w:val="single" w:sz="4" w:space="0" w:color="auto"/>
            </w:tcBorders>
            <w:shd w:val="clear" w:color="auto" w:fill="auto"/>
            <w:noWrap/>
          </w:tcPr>
          <w:p w14:paraId="738B28C6"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490 843,4</w:t>
            </w:r>
          </w:p>
        </w:tc>
        <w:tc>
          <w:tcPr>
            <w:tcW w:w="1701" w:type="dxa"/>
            <w:tcBorders>
              <w:top w:val="single" w:sz="4" w:space="0" w:color="auto"/>
              <w:left w:val="nil"/>
              <w:bottom w:val="single" w:sz="4" w:space="0" w:color="auto"/>
              <w:right w:val="single" w:sz="4" w:space="0" w:color="auto"/>
            </w:tcBorders>
            <w:shd w:val="clear" w:color="auto" w:fill="auto"/>
            <w:noWrap/>
          </w:tcPr>
          <w:p w14:paraId="3CA821B3"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99,7</w:t>
            </w:r>
          </w:p>
        </w:tc>
      </w:tr>
      <w:tr w:rsidR="00981258" w:rsidRPr="00580871" w14:paraId="72BB5C79" w14:textId="77777777" w:rsidTr="00981258">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tcPr>
          <w:p w14:paraId="3C19B456" w14:textId="77777777" w:rsidR="00981258" w:rsidRPr="00580871" w:rsidRDefault="00981258" w:rsidP="00981258">
            <w:pPr>
              <w:spacing w:after="0" w:line="240" w:lineRule="auto"/>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41282846"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0,0</w:t>
            </w:r>
          </w:p>
        </w:tc>
        <w:tc>
          <w:tcPr>
            <w:tcW w:w="1560" w:type="dxa"/>
            <w:tcBorders>
              <w:top w:val="nil"/>
              <w:left w:val="nil"/>
              <w:bottom w:val="single" w:sz="4" w:space="0" w:color="auto"/>
              <w:right w:val="single" w:sz="4" w:space="0" w:color="auto"/>
            </w:tcBorders>
            <w:shd w:val="clear" w:color="auto" w:fill="auto"/>
            <w:noWrap/>
          </w:tcPr>
          <w:p w14:paraId="3C9DE7E3"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14:paraId="10D5BCDE"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w:t>
            </w:r>
          </w:p>
        </w:tc>
      </w:tr>
      <w:tr w:rsidR="00981258" w:rsidRPr="00580871" w14:paraId="75A0C76C" w14:textId="77777777" w:rsidTr="0098125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78745" w14:textId="77777777" w:rsidR="00981258" w:rsidRPr="00580871" w:rsidRDefault="00981258" w:rsidP="00981258">
            <w:pPr>
              <w:spacing w:after="0" w:line="240" w:lineRule="auto"/>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noWrap/>
          </w:tcPr>
          <w:p w14:paraId="1F6D188B"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hAnsi="Times New Roman" w:cs="Times New Roman"/>
                <w:sz w:val="20"/>
                <w:szCs w:val="20"/>
              </w:rPr>
              <w:t>357 545,0</w:t>
            </w:r>
          </w:p>
        </w:tc>
        <w:tc>
          <w:tcPr>
            <w:tcW w:w="1560" w:type="dxa"/>
            <w:tcBorders>
              <w:top w:val="single" w:sz="4" w:space="0" w:color="auto"/>
              <w:left w:val="nil"/>
              <w:bottom w:val="single" w:sz="4" w:space="0" w:color="auto"/>
              <w:right w:val="single" w:sz="4" w:space="0" w:color="auto"/>
            </w:tcBorders>
            <w:shd w:val="clear" w:color="auto" w:fill="auto"/>
            <w:noWrap/>
          </w:tcPr>
          <w:p w14:paraId="375341FF" w14:textId="7DC54D11" w:rsidR="00981258" w:rsidRPr="00580871" w:rsidRDefault="00D43C0C" w:rsidP="0098125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357 </w:t>
            </w:r>
            <w:r w:rsidR="00981258" w:rsidRPr="00580871">
              <w:rPr>
                <w:rFonts w:ascii="Times New Roman" w:eastAsia="Times New Roman" w:hAnsi="Times New Roman"/>
                <w:sz w:val="20"/>
                <w:szCs w:val="20"/>
                <w:lang w:eastAsia="ru-RU"/>
              </w:rPr>
              <w:t>544,9</w:t>
            </w:r>
          </w:p>
        </w:tc>
        <w:tc>
          <w:tcPr>
            <w:tcW w:w="1701" w:type="dxa"/>
            <w:tcBorders>
              <w:top w:val="single" w:sz="4" w:space="0" w:color="auto"/>
              <w:left w:val="nil"/>
              <w:bottom w:val="single" w:sz="4" w:space="0" w:color="auto"/>
              <w:right w:val="single" w:sz="4" w:space="0" w:color="auto"/>
            </w:tcBorders>
            <w:shd w:val="clear" w:color="auto" w:fill="auto"/>
            <w:noWrap/>
          </w:tcPr>
          <w:p w14:paraId="1017A1A4"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100,0</w:t>
            </w:r>
          </w:p>
        </w:tc>
      </w:tr>
      <w:tr w:rsidR="00981258" w:rsidRPr="00580871" w14:paraId="5FF5D0F5" w14:textId="77777777" w:rsidTr="0098125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F78F0" w14:textId="77777777" w:rsidR="00981258" w:rsidRPr="00580871" w:rsidRDefault="00981258" w:rsidP="00981258">
            <w:pPr>
              <w:spacing w:after="0" w:line="240" w:lineRule="auto"/>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местные бюджеты</w:t>
            </w:r>
          </w:p>
        </w:tc>
        <w:tc>
          <w:tcPr>
            <w:tcW w:w="1559" w:type="dxa"/>
            <w:tcBorders>
              <w:top w:val="single" w:sz="4" w:space="0" w:color="auto"/>
              <w:left w:val="nil"/>
              <w:bottom w:val="single" w:sz="4" w:space="0" w:color="auto"/>
              <w:right w:val="single" w:sz="4" w:space="0" w:color="auto"/>
            </w:tcBorders>
            <w:shd w:val="clear" w:color="auto" w:fill="auto"/>
            <w:noWrap/>
          </w:tcPr>
          <w:p w14:paraId="509F6F05"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0,0</w:t>
            </w:r>
          </w:p>
        </w:tc>
        <w:tc>
          <w:tcPr>
            <w:tcW w:w="1560" w:type="dxa"/>
            <w:tcBorders>
              <w:top w:val="single" w:sz="4" w:space="0" w:color="auto"/>
              <w:left w:val="nil"/>
              <w:bottom w:val="single" w:sz="4" w:space="0" w:color="auto"/>
              <w:right w:val="single" w:sz="4" w:space="0" w:color="auto"/>
            </w:tcBorders>
            <w:shd w:val="clear" w:color="auto" w:fill="auto"/>
            <w:noWrap/>
          </w:tcPr>
          <w:p w14:paraId="0F72F8DF"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0,0</w:t>
            </w:r>
          </w:p>
        </w:tc>
        <w:tc>
          <w:tcPr>
            <w:tcW w:w="1701" w:type="dxa"/>
            <w:tcBorders>
              <w:top w:val="single" w:sz="4" w:space="0" w:color="auto"/>
              <w:left w:val="nil"/>
              <w:bottom w:val="single" w:sz="4" w:space="0" w:color="auto"/>
              <w:right w:val="single" w:sz="4" w:space="0" w:color="auto"/>
            </w:tcBorders>
            <w:shd w:val="clear" w:color="auto" w:fill="auto"/>
            <w:noWrap/>
          </w:tcPr>
          <w:p w14:paraId="48C2459F"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w:t>
            </w:r>
          </w:p>
        </w:tc>
      </w:tr>
      <w:tr w:rsidR="00981258" w:rsidRPr="00580871" w14:paraId="78ED5D6E" w14:textId="77777777" w:rsidTr="0098125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E2BEE" w14:textId="77777777" w:rsidR="00981258" w:rsidRPr="00580871" w:rsidRDefault="00981258" w:rsidP="00981258">
            <w:pPr>
              <w:spacing w:after="0" w:line="240" w:lineRule="auto"/>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5BC83D00"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hAnsi="Times New Roman" w:cs="Times New Roman"/>
                <w:sz w:val="20"/>
                <w:szCs w:val="20"/>
              </w:rPr>
              <w:t>135 000,0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2BD90670" w14:textId="4B563002" w:rsidR="00981258" w:rsidRPr="00580871" w:rsidRDefault="00D43C0C" w:rsidP="0098125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133 </w:t>
            </w:r>
            <w:r w:rsidR="00981258" w:rsidRPr="00580871">
              <w:rPr>
                <w:rFonts w:ascii="Times New Roman" w:eastAsia="Times New Roman" w:hAnsi="Times New Roman"/>
                <w:sz w:val="20"/>
                <w:szCs w:val="20"/>
                <w:lang w:eastAsia="ru-RU"/>
              </w:rPr>
              <w:t>298,5</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FD8BD92"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98,7</w:t>
            </w:r>
          </w:p>
        </w:tc>
      </w:tr>
      <w:tr w:rsidR="00981258" w:rsidRPr="00675576" w14:paraId="580E2E6D" w14:textId="77777777" w:rsidTr="0098125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64B88" w14:textId="77777777" w:rsidR="00981258" w:rsidRPr="00580871" w:rsidRDefault="00981258" w:rsidP="00981258">
            <w:pPr>
              <w:spacing w:after="0" w:line="240" w:lineRule="auto"/>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налоговые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92C82EF" w14:textId="77777777" w:rsidR="00981258" w:rsidRPr="00580871" w:rsidRDefault="00981258" w:rsidP="00981258">
            <w:pPr>
              <w:spacing w:after="0" w:line="240" w:lineRule="auto"/>
              <w:jc w:val="center"/>
              <w:rPr>
                <w:rFonts w:ascii="Times New Roman" w:hAnsi="Times New Roman" w:cs="Times New Roman"/>
                <w:sz w:val="20"/>
                <w:szCs w:val="20"/>
              </w:rPr>
            </w:pPr>
            <w:r w:rsidRPr="00580871">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6BA8058E" w14:textId="77777777" w:rsidR="00981258" w:rsidRPr="00580871"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27EA06A8" w14:textId="77777777" w:rsidR="00981258" w:rsidRPr="00675576" w:rsidRDefault="00981258" w:rsidP="00981258">
            <w:pPr>
              <w:spacing w:after="0" w:line="240" w:lineRule="auto"/>
              <w:jc w:val="center"/>
              <w:rPr>
                <w:rFonts w:ascii="Times New Roman" w:eastAsia="Times New Roman" w:hAnsi="Times New Roman"/>
                <w:sz w:val="20"/>
                <w:szCs w:val="20"/>
                <w:lang w:eastAsia="ru-RU"/>
              </w:rPr>
            </w:pPr>
            <w:r w:rsidRPr="00580871">
              <w:rPr>
                <w:rFonts w:ascii="Times New Roman" w:eastAsia="Times New Roman" w:hAnsi="Times New Roman"/>
                <w:sz w:val="20"/>
                <w:szCs w:val="20"/>
                <w:lang w:eastAsia="ru-RU"/>
              </w:rPr>
              <w:t>-</w:t>
            </w:r>
          </w:p>
        </w:tc>
      </w:tr>
    </w:tbl>
    <w:p w14:paraId="3317EBCF" w14:textId="77777777" w:rsidR="00981258" w:rsidRDefault="00981258" w:rsidP="00981258">
      <w:pPr>
        <w:spacing w:after="0" w:line="240" w:lineRule="auto"/>
        <w:ind w:firstLine="709"/>
        <w:jc w:val="center"/>
        <w:rPr>
          <w:rFonts w:ascii="Times New Roman" w:hAnsi="Times New Roman"/>
          <w:b/>
          <w:sz w:val="28"/>
          <w:szCs w:val="28"/>
        </w:rPr>
      </w:pPr>
      <w:r>
        <w:rPr>
          <w:rFonts w:ascii="Times New Roman" w:hAnsi="Times New Roman"/>
          <w:b/>
          <w:sz w:val="28"/>
          <w:szCs w:val="28"/>
        </w:rPr>
        <w:br w:type="page"/>
      </w:r>
    </w:p>
    <w:p w14:paraId="78C94D06" w14:textId="77777777" w:rsidR="00981258" w:rsidRPr="00077C96" w:rsidRDefault="00981258" w:rsidP="00981258">
      <w:pPr>
        <w:spacing w:after="0" w:line="240" w:lineRule="auto"/>
        <w:ind w:firstLine="709"/>
        <w:jc w:val="center"/>
        <w:rPr>
          <w:rFonts w:ascii="Times New Roman" w:hAnsi="Times New Roman" w:cs="Times New Roman"/>
          <w:b/>
          <w:sz w:val="28"/>
          <w:szCs w:val="28"/>
        </w:rPr>
      </w:pPr>
      <w:r w:rsidRPr="00077C96">
        <w:rPr>
          <w:rFonts w:ascii="Times New Roman" w:hAnsi="Times New Roman"/>
          <w:b/>
          <w:sz w:val="28"/>
          <w:szCs w:val="28"/>
        </w:rPr>
        <w:t>8. </w:t>
      </w:r>
      <w:r w:rsidRPr="00077C96">
        <w:rPr>
          <w:rFonts w:ascii="Times New Roman" w:hAnsi="Times New Roman" w:cs="Times New Roman"/>
          <w:b/>
          <w:sz w:val="28"/>
          <w:szCs w:val="28"/>
        </w:rPr>
        <w:t>Государственная программа Новосибирской области</w:t>
      </w:r>
    </w:p>
    <w:p w14:paraId="5D9CC5AE" w14:textId="77777777" w:rsidR="00981258" w:rsidRPr="00077C96" w:rsidRDefault="00981258" w:rsidP="00981258">
      <w:pPr>
        <w:spacing w:after="0" w:line="240" w:lineRule="auto"/>
        <w:ind w:firstLine="709"/>
        <w:jc w:val="center"/>
        <w:rPr>
          <w:rFonts w:ascii="Times New Roman" w:hAnsi="Times New Roman" w:cs="Times New Roman"/>
          <w:b/>
          <w:sz w:val="28"/>
          <w:szCs w:val="28"/>
        </w:rPr>
      </w:pPr>
      <w:r w:rsidRPr="00077C96">
        <w:rPr>
          <w:rFonts w:ascii="Times New Roman" w:hAnsi="Times New Roman" w:cs="Times New Roman"/>
          <w:b/>
          <w:sz w:val="28"/>
          <w:szCs w:val="28"/>
        </w:rPr>
        <w:t>«Развитие образования, создание условий для социализации детей и учащейся молодежи в Новосибирской области»</w:t>
      </w:r>
    </w:p>
    <w:p w14:paraId="625890A1" w14:textId="77777777" w:rsidR="00981258" w:rsidRPr="00077C96" w:rsidRDefault="00981258" w:rsidP="00981258">
      <w:pPr>
        <w:spacing w:after="0" w:line="240" w:lineRule="auto"/>
        <w:ind w:firstLine="709"/>
        <w:jc w:val="center"/>
        <w:rPr>
          <w:rFonts w:ascii="Times New Roman" w:hAnsi="Times New Roman" w:cs="Times New Roman"/>
          <w:b/>
          <w:sz w:val="28"/>
          <w:szCs w:val="28"/>
        </w:rPr>
      </w:pPr>
    </w:p>
    <w:p w14:paraId="7AB16A52" w14:textId="77777777" w:rsidR="00981258" w:rsidRPr="00077C96" w:rsidRDefault="00981258" w:rsidP="00981258">
      <w:pPr>
        <w:spacing w:after="0" w:line="240" w:lineRule="auto"/>
        <w:ind w:firstLine="709"/>
        <w:jc w:val="both"/>
        <w:rPr>
          <w:rFonts w:ascii="Times New Roman" w:hAnsi="Times New Roman"/>
          <w:sz w:val="28"/>
          <w:szCs w:val="28"/>
        </w:rPr>
      </w:pPr>
      <w:r w:rsidRPr="00077C96">
        <w:rPr>
          <w:rFonts w:ascii="Times New Roman" w:hAnsi="Times New Roman"/>
          <w:sz w:val="28"/>
          <w:szCs w:val="28"/>
        </w:rPr>
        <w:t>Государственной программой «Развитие образования, создание условий для социализации детей и учащейся молодежи в Новосибирской области», утвержденной постановлением Правительства Новосибирской области от 31.12.2014 № 576-п, на 2021 год установлен 61 целевой индикатор (приведены в таблице 1), в том числе 4 целевых индикатора предусмотрены планом реализации государственной программы на 2021-2023 годы, утвержденным приказом министерства образования Новосибирской области от 09.06.2021 № 1432.</w:t>
      </w:r>
    </w:p>
    <w:p w14:paraId="0348B2F8" w14:textId="77777777" w:rsidR="00981258" w:rsidRPr="00077C96" w:rsidRDefault="00981258" w:rsidP="00981258">
      <w:pPr>
        <w:spacing w:after="0" w:line="240" w:lineRule="auto"/>
        <w:ind w:firstLine="709"/>
        <w:jc w:val="both"/>
        <w:rPr>
          <w:rFonts w:ascii="Times New Roman" w:hAnsi="Times New Roman"/>
          <w:sz w:val="28"/>
          <w:szCs w:val="28"/>
        </w:rPr>
      </w:pPr>
      <w:r w:rsidRPr="00077C96">
        <w:rPr>
          <w:rFonts w:ascii="Times New Roman" w:hAnsi="Times New Roman" w:cs="Times New Roman"/>
          <w:sz w:val="28"/>
          <w:szCs w:val="28"/>
        </w:rPr>
        <w:t>Интегральная оценка эффективности реализации составила 0,94.</w:t>
      </w:r>
    </w:p>
    <w:p w14:paraId="17068C38" w14:textId="77777777" w:rsidR="00981258" w:rsidRPr="00EF3D23" w:rsidRDefault="00981258" w:rsidP="00981258">
      <w:pPr>
        <w:ind w:firstLine="709"/>
        <w:jc w:val="both"/>
        <w:rPr>
          <w:rFonts w:ascii="Times New Roman" w:hAnsi="Times New Roman" w:cs="Times New Roman"/>
          <w:sz w:val="28"/>
          <w:szCs w:val="28"/>
        </w:rPr>
      </w:pPr>
      <w:r w:rsidRPr="00077C96">
        <w:rPr>
          <w:rFonts w:ascii="Times New Roman" w:hAnsi="Times New Roman" w:cs="Times New Roman"/>
          <w:sz w:val="28"/>
          <w:szCs w:val="28"/>
        </w:rPr>
        <w:t>Реализация по итогам 2021 года признана эффективной.</w:t>
      </w:r>
    </w:p>
    <w:p w14:paraId="713DF5B1" w14:textId="77777777" w:rsidR="00981258" w:rsidRPr="00EF3D23" w:rsidRDefault="00981258" w:rsidP="00981258">
      <w:pPr>
        <w:spacing w:after="0" w:line="240" w:lineRule="auto"/>
        <w:jc w:val="right"/>
        <w:rPr>
          <w:rFonts w:ascii="Times New Roman" w:hAnsi="Times New Roman"/>
          <w:sz w:val="28"/>
          <w:szCs w:val="28"/>
        </w:rPr>
      </w:pPr>
    </w:p>
    <w:p w14:paraId="710784BA" w14:textId="77777777" w:rsidR="00981258" w:rsidRPr="00EF3D23" w:rsidRDefault="00981258" w:rsidP="00981258">
      <w:pPr>
        <w:spacing w:after="0" w:line="240" w:lineRule="auto"/>
        <w:jc w:val="right"/>
        <w:rPr>
          <w:rFonts w:ascii="Times New Roman" w:hAnsi="Times New Roman"/>
          <w:i/>
          <w:sz w:val="24"/>
          <w:szCs w:val="24"/>
        </w:rPr>
      </w:pPr>
      <w:r w:rsidRPr="00EF3D23">
        <w:rPr>
          <w:rFonts w:ascii="Times New Roman" w:hAnsi="Times New Roman"/>
          <w:i/>
          <w:sz w:val="24"/>
          <w:szCs w:val="24"/>
        </w:rPr>
        <w:t>Таблица 1</w:t>
      </w:r>
    </w:p>
    <w:p w14:paraId="487BD678" w14:textId="77777777" w:rsidR="00981258" w:rsidRPr="00EF3D23" w:rsidRDefault="00981258" w:rsidP="00981258">
      <w:pPr>
        <w:pStyle w:val="a4"/>
        <w:spacing w:after="0" w:line="240" w:lineRule="auto"/>
        <w:ind w:left="0"/>
        <w:jc w:val="center"/>
        <w:rPr>
          <w:rFonts w:ascii="Times New Roman" w:hAnsi="Times New Roman"/>
          <w:b/>
          <w:sz w:val="24"/>
          <w:szCs w:val="24"/>
        </w:rPr>
      </w:pPr>
      <w:r w:rsidRPr="00EF3D23">
        <w:rPr>
          <w:rFonts w:ascii="Times New Roman" w:hAnsi="Times New Roman"/>
          <w:b/>
          <w:sz w:val="24"/>
          <w:szCs w:val="24"/>
        </w:rPr>
        <w:t>Целевые индикаторы государственной программы Новосибирской области</w:t>
      </w:r>
    </w:p>
    <w:p w14:paraId="51DFA005" w14:textId="77777777" w:rsidR="00981258" w:rsidRPr="00EF3D23" w:rsidRDefault="00981258" w:rsidP="00981258">
      <w:pPr>
        <w:pStyle w:val="a4"/>
        <w:spacing w:after="0" w:line="240" w:lineRule="auto"/>
        <w:ind w:left="0"/>
        <w:jc w:val="center"/>
        <w:rPr>
          <w:rFonts w:ascii="Times New Roman" w:hAnsi="Times New Roman"/>
          <w:b/>
          <w:sz w:val="24"/>
          <w:szCs w:val="24"/>
        </w:rPr>
      </w:pPr>
      <w:r w:rsidRPr="00EF3D23">
        <w:rPr>
          <w:rFonts w:ascii="Times New Roman" w:hAnsi="Times New Roman"/>
          <w:b/>
          <w:sz w:val="24"/>
          <w:szCs w:val="24"/>
        </w:rPr>
        <w:t>«Развитие образования, создание условий для социализации детей и учащейся молодежи в Новосибирской области»</w:t>
      </w:r>
    </w:p>
    <w:tbl>
      <w:tblPr>
        <w:tblW w:w="9998" w:type="dxa"/>
        <w:tblInd w:w="62" w:type="dxa"/>
        <w:tblLayout w:type="fixed"/>
        <w:tblCellMar>
          <w:top w:w="102" w:type="dxa"/>
          <w:left w:w="62" w:type="dxa"/>
          <w:bottom w:w="102" w:type="dxa"/>
          <w:right w:w="62" w:type="dxa"/>
        </w:tblCellMar>
        <w:tblLook w:val="0000" w:firstRow="0" w:lastRow="0" w:firstColumn="0" w:lastColumn="0" w:noHBand="0" w:noVBand="0"/>
      </w:tblPr>
      <w:tblGrid>
        <w:gridCol w:w="5462"/>
        <w:gridCol w:w="1417"/>
        <w:gridCol w:w="1418"/>
        <w:gridCol w:w="1701"/>
      </w:tblGrid>
      <w:tr w:rsidR="00981258" w:rsidRPr="00EF3D23" w14:paraId="531AAB4F" w14:textId="77777777" w:rsidTr="00981258">
        <w:trPr>
          <w:trHeight w:val="206"/>
        </w:trPr>
        <w:tc>
          <w:tcPr>
            <w:tcW w:w="5462" w:type="dxa"/>
            <w:vMerge w:val="restart"/>
            <w:tcBorders>
              <w:top w:val="single" w:sz="4" w:space="0" w:color="auto"/>
              <w:left w:val="single" w:sz="4" w:space="0" w:color="auto"/>
              <w:bottom w:val="single" w:sz="4" w:space="0" w:color="auto"/>
              <w:right w:val="single" w:sz="4" w:space="0" w:color="auto"/>
            </w:tcBorders>
          </w:tcPr>
          <w:p w14:paraId="0B0AC546"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Наименование целевого индикатора</w:t>
            </w:r>
          </w:p>
        </w:tc>
        <w:tc>
          <w:tcPr>
            <w:tcW w:w="1417" w:type="dxa"/>
            <w:vMerge w:val="restart"/>
            <w:tcBorders>
              <w:top w:val="single" w:sz="4" w:space="0" w:color="auto"/>
              <w:left w:val="single" w:sz="4" w:space="0" w:color="auto"/>
              <w:bottom w:val="single" w:sz="4" w:space="0" w:color="auto"/>
              <w:right w:val="single" w:sz="4" w:space="0" w:color="auto"/>
            </w:tcBorders>
          </w:tcPr>
          <w:p w14:paraId="373EBFA9"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Единица измерения</w:t>
            </w:r>
          </w:p>
        </w:tc>
        <w:tc>
          <w:tcPr>
            <w:tcW w:w="3119" w:type="dxa"/>
            <w:gridSpan w:val="2"/>
            <w:tcBorders>
              <w:top w:val="single" w:sz="4" w:space="0" w:color="auto"/>
              <w:left w:val="single" w:sz="4" w:space="0" w:color="auto"/>
              <w:bottom w:val="single" w:sz="4" w:space="0" w:color="auto"/>
              <w:right w:val="single" w:sz="4" w:space="0" w:color="auto"/>
            </w:tcBorders>
          </w:tcPr>
          <w:p w14:paraId="7D4B76D4" w14:textId="77777777" w:rsidR="00981258" w:rsidRPr="00EF3D23" w:rsidRDefault="00981258" w:rsidP="00981258">
            <w:pPr>
              <w:spacing w:after="0" w:line="240" w:lineRule="auto"/>
              <w:jc w:val="center"/>
              <w:rPr>
                <w:rFonts w:ascii="Times New Roman" w:hAnsi="Times New Roman"/>
                <w:sz w:val="20"/>
                <w:szCs w:val="20"/>
              </w:rPr>
            </w:pPr>
            <w:r w:rsidRPr="00EF3D23">
              <w:rPr>
                <w:rFonts w:ascii="Times New Roman" w:hAnsi="Times New Roman"/>
                <w:sz w:val="20"/>
                <w:szCs w:val="20"/>
              </w:rPr>
              <w:t>Значение целевого индикатора</w:t>
            </w:r>
          </w:p>
        </w:tc>
      </w:tr>
      <w:tr w:rsidR="00981258" w:rsidRPr="00EF3D23" w14:paraId="1D2F8CDA" w14:textId="77777777" w:rsidTr="00981258">
        <w:trPr>
          <w:trHeight w:val="419"/>
        </w:trPr>
        <w:tc>
          <w:tcPr>
            <w:tcW w:w="5462" w:type="dxa"/>
            <w:vMerge/>
            <w:tcBorders>
              <w:top w:val="single" w:sz="4" w:space="0" w:color="auto"/>
              <w:left w:val="single" w:sz="4" w:space="0" w:color="auto"/>
              <w:bottom w:val="single" w:sz="4" w:space="0" w:color="auto"/>
              <w:right w:val="single" w:sz="4" w:space="0" w:color="auto"/>
            </w:tcBorders>
          </w:tcPr>
          <w:p w14:paraId="412ADF20" w14:textId="77777777" w:rsidR="00981258" w:rsidRPr="00EF3D23" w:rsidRDefault="00981258" w:rsidP="00981258">
            <w:pPr>
              <w:autoSpaceDE w:val="0"/>
              <w:autoSpaceDN w:val="0"/>
              <w:adjustRightInd w:val="0"/>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tcPr>
          <w:p w14:paraId="24BE97E8" w14:textId="77777777" w:rsidR="00981258" w:rsidRPr="00EF3D23" w:rsidRDefault="00981258" w:rsidP="00981258">
            <w:pPr>
              <w:autoSpaceDE w:val="0"/>
              <w:autoSpaceDN w:val="0"/>
              <w:adjustRightInd w:val="0"/>
              <w:spacing w:after="0" w:line="240" w:lineRule="auto"/>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ED66B7C"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2021</w:t>
            </w:r>
          </w:p>
          <w:p w14:paraId="42E64379"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14:paraId="16B7411E"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2021</w:t>
            </w:r>
          </w:p>
          <w:p w14:paraId="0F49CC4E"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(факт)</w:t>
            </w:r>
          </w:p>
        </w:tc>
      </w:tr>
      <w:tr w:rsidR="00981258" w:rsidRPr="00EF3D23" w14:paraId="2913824A" w14:textId="77777777" w:rsidTr="00981258">
        <w:trPr>
          <w:trHeight w:val="161"/>
        </w:trPr>
        <w:tc>
          <w:tcPr>
            <w:tcW w:w="5462" w:type="dxa"/>
            <w:tcBorders>
              <w:top w:val="single" w:sz="4" w:space="0" w:color="auto"/>
              <w:left w:val="single" w:sz="4" w:space="0" w:color="auto"/>
              <w:bottom w:val="single" w:sz="4" w:space="0" w:color="auto"/>
              <w:right w:val="single" w:sz="4" w:space="0" w:color="auto"/>
            </w:tcBorders>
            <w:vAlign w:val="center"/>
          </w:tcPr>
          <w:p w14:paraId="443B49BB"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3188702A"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2</w:t>
            </w:r>
          </w:p>
        </w:tc>
        <w:tc>
          <w:tcPr>
            <w:tcW w:w="1418" w:type="dxa"/>
            <w:tcBorders>
              <w:top w:val="single" w:sz="4" w:space="0" w:color="auto"/>
              <w:left w:val="single" w:sz="4" w:space="0" w:color="auto"/>
              <w:bottom w:val="single" w:sz="4" w:space="0" w:color="auto"/>
              <w:right w:val="single" w:sz="4" w:space="0" w:color="auto"/>
            </w:tcBorders>
            <w:vAlign w:val="center"/>
          </w:tcPr>
          <w:p w14:paraId="5A43BDF1"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14:paraId="73DAB9B6"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4</w:t>
            </w:r>
          </w:p>
        </w:tc>
      </w:tr>
      <w:tr w:rsidR="00981258" w:rsidRPr="00EF3D23" w14:paraId="23EE6217" w14:textId="77777777" w:rsidTr="00981258">
        <w:trPr>
          <w:trHeight w:val="426"/>
        </w:trPr>
        <w:tc>
          <w:tcPr>
            <w:tcW w:w="9998" w:type="dxa"/>
            <w:gridSpan w:val="4"/>
            <w:tcBorders>
              <w:top w:val="single" w:sz="4" w:space="0" w:color="auto"/>
              <w:left w:val="single" w:sz="4" w:space="0" w:color="auto"/>
              <w:bottom w:val="single" w:sz="4" w:space="0" w:color="auto"/>
              <w:right w:val="single" w:sz="4" w:space="0" w:color="auto"/>
            </w:tcBorders>
          </w:tcPr>
          <w:p w14:paraId="6C7A1E6E" w14:textId="77777777" w:rsidR="00981258" w:rsidRPr="00EF3D23" w:rsidRDefault="00981258" w:rsidP="00981258">
            <w:pPr>
              <w:autoSpaceDE w:val="0"/>
              <w:autoSpaceDN w:val="0"/>
              <w:adjustRightInd w:val="0"/>
              <w:spacing w:after="0" w:line="240" w:lineRule="auto"/>
              <w:jc w:val="center"/>
              <w:rPr>
                <w:sz w:val="20"/>
                <w:szCs w:val="20"/>
              </w:rPr>
            </w:pPr>
            <w:r w:rsidRPr="00EF3D23">
              <w:rPr>
                <w:rFonts w:ascii="Times New Roman" w:hAnsi="Times New Roman"/>
                <w:sz w:val="20"/>
                <w:szCs w:val="20"/>
              </w:rPr>
              <w:t>Цель. Обеспечение соответствия высокого качества образования меняющимся запросам населения и перспективным задачам социально-экономического развития Новосибирской области</w:t>
            </w:r>
          </w:p>
        </w:tc>
      </w:tr>
      <w:tr w:rsidR="00981258" w:rsidRPr="00EF3D23" w14:paraId="588B19B8" w14:textId="77777777" w:rsidTr="00981258">
        <w:tblPrEx>
          <w:tblCellMar>
            <w:top w:w="0" w:type="dxa"/>
            <w:left w:w="108" w:type="dxa"/>
            <w:bottom w:w="0" w:type="dxa"/>
            <w:right w:w="108" w:type="dxa"/>
          </w:tblCellMar>
          <w:tblLook w:val="04A0" w:firstRow="1" w:lastRow="0" w:firstColumn="1" w:lastColumn="0" w:noHBand="0" w:noVBand="1"/>
        </w:tblPrEx>
        <w:trPr>
          <w:trHeight w:val="876"/>
        </w:trPr>
        <w:tc>
          <w:tcPr>
            <w:tcW w:w="5462" w:type="dxa"/>
            <w:tcBorders>
              <w:top w:val="single" w:sz="4" w:space="0" w:color="auto"/>
              <w:left w:val="single" w:sz="4" w:space="0" w:color="auto"/>
              <w:bottom w:val="single" w:sz="4" w:space="0" w:color="auto"/>
              <w:right w:val="single" w:sz="4" w:space="0" w:color="auto"/>
            </w:tcBorders>
            <w:shd w:val="clear" w:color="auto" w:fill="auto"/>
            <w:hideMark/>
          </w:tcPr>
          <w:p w14:paraId="0B35D736" w14:textId="77777777" w:rsidR="00981258" w:rsidRPr="00EF3D23" w:rsidRDefault="00981258" w:rsidP="00981258">
            <w:pPr>
              <w:autoSpaceDE w:val="0"/>
              <w:autoSpaceDN w:val="0"/>
              <w:adjustRightInd w:val="0"/>
              <w:spacing w:after="0" w:line="240" w:lineRule="auto"/>
              <w:rPr>
                <w:rFonts w:ascii="Times New Roman" w:eastAsia="Times New Roman" w:hAnsi="Times New Roman"/>
                <w:color w:val="000000"/>
                <w:sz w:val="20"/>
                <w:szCs w:val="20"/>
                <w:lang w:eastAsia="ru-RU"/>
              </w:rPr>
            </w:pPr>
            <w:r w:rsidRPr="00EF3D23">
              <w:rPr>
                <w:rFonts w:ascii="Times New Roman" w:hAnsi="Times New Roman" w:cs="Times New Roman"/>
                <w:sz w:val="20"/>
                <w:szCs w:val="20"/>
              </w:rPr>
              <w:t>Доля детей в возрасте от 5 до 18 лет, охваченных дополнительным образованием</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B8DF7B4"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0647A0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75,0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9A92206"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77,0</w:t>
            </w:r>
          </w:p>
        </w:tc>
      </w:tr>
      <w:tr w:rsidR="00981258" w:rsidRPr="00EF3D23" w14:paraId="590AEB68" w14:textId="77777777" w:rsidTr="00981258">
        <w:tblPrEx>
          <w:tblCellMar>
            <w:top w:w="0" w:type="dxa"/>
            <w:left w:w="108" w:type="dxa"/>
            <w:bottom w:w="0" w:type="dxa"/>
            <w:right w:w="108" w:type="dxa"/>
          </w:tblCellMar>
          <w:tblLook w:val="04A0" w:firstRow="1" w:lastRow="0" w:firstColumn="1" w:lastColumn="0" w:noHBand="0" w:noVBand="1"/>
        </w:tblPrEx>
        <w:trPr>
          <w:trHeight w:val="697"/>
        </w:trPr>
        <w:tc>
          <w:tcPr>
            <w:tcW w:w="9998" w:type="dxa"/>
            <w:gridSpan w:val="4"/>
            <w:tcBorders>
              <w:top w:val="single" w:sz="4" w:space="0" w:color="auto"/>
              <w:left w:val="single" w:sz="4" w:space="0" w:color="000000"/>
              <w:bottom w:val="single" w:sz="4" w:space="0" w:color="auto"/>
              <w:right w:val="single" w:sz="4" w:space="0" w:color="000000"/>
            </w:tcBorders>
            <w:shd w:val="clear" w:color="auto" w:fill="auto"/>
          </w:tcPr>
          <w:p w14:paraId="6B669264"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1. Создание в системе дошкольного, общего и дополнительного образования детей условий для получения качественного образования, включая развитие и модернизацию базовой инфраструктуры и технологической образовательной среды государственных (муниципальных) образовательных организаций</w:t>
            </w:r>
          </w:p>
        </w:tc>
      </w:tr>
      <w:tr w:rsidR="00981258" w:rsidRPr="00EF3D23" w14:paraId="03D5FC06" w14:textId="77777777" w:rsidTr="00981258">
        <w:tblPrEx>
          <w:tblCellMar>
            <w:top w:w="0" w:type="dxa"/>
            <w:left w:w="108" w:type="dxa"/>
            <w:bottom w:w="0" w:type="dxa"/>
            <w:right w:w="108" w:type="dxa"/>
          </w:tblCellMar>
          <w:tblLook w:val="04A0" w:firstRow="1" w:lastRow="0" w:firstColumn="1" w:lastColumn="0" w:noHBand="0" w:noVBand="1"/>
        </w:tblPrEx>
        <w:trPr>
          <w:trHeight w:val="130"/>
        </w:trPr>
        <w:tc>
          <w:tcPr>
            <w:tcW w:w="5462" w:type="dxa"/>
            <w:tcBorders>
              <w:top w:val="single" w:sz="4" w:space="0" w:color="auto"/>
              <w:left w:val="single" w:sz="4" w:space="0" w:color="auto"/>
              <w:bottom w:val="single" w:sz="4" w:space="0" w:color="auto"/>
              <w:right w:val="single" w:sz="4" w:space="0" w:color="auto"/>
            </w:tcBorders>
            <w:shd w:val="clear" w:color="auto" w:fill="auto"/>
            <w:hideMark/>
          </w:tcPr>
          <w:p w14:paraId="12F5CFF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численности обучающихся государственных (муниципальных) общеобразовательных организаций, которым предоставлена возможность обучаться в соответствии с основными современными требованиями (с учетом федеральных государственных образовательных стандартов), в общей численности обучающихся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B38391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36F39CBF"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98,2</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AD1206E"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98,2</w:t>
            </w:r>
          </w:p>
        </w:tc>
      </w:tr>
      <w:tr w:rsidR="00981258" w:rsidRPr="00EF3D23" w14:paraId="2273A0E6" w14:textId="77777777" w:rsidTr="00981258">
        <w:tblPrEx>
          <w:tblCellMar>
            <w:top w:w="0" w:type="dxa"/>
            <w:left w:w="108" w:type="dxa"/>
            <w:bottom w:w="0" w:type="dxa"/>
            <w:right w:w="108" w:type="dxa"/>
          </w:tblCellMar>
          <w:tblLook w:val="04A0" w:firstRow="1" w:lastRow="0" w:firstColumn="1" w:lastColumn="0" w:noHBand="0" w:noVBand="1"/>
        </w:tblPrEx>
        <w:trPr>
          <w:trHeight w:val="1134"/>
        </w:trPr>
        <w:tc>
          <w:tcPr>
            <w:tcW w:w="5462" w:type="dxa"/>
            <w:tcBorders>
              <w:top w:val="single" w:sz="4" w:space="0" w:color="auto"/>
              <w:left w:val="single" w:sz="4" w:space="0" w:color="000000"/>
              <w:bottom w:val="single" w:sz="4" w:space="0" w:color="000000"/>
              <w:right w:val="single" w:sz="4" w:space="0" w:color="000000"/>
            </w:tcBorders>
            <w:shd w:val="clear" w:color="auto" w:fill="auto"/>
            <w:hideMark/>
          </w:tcPr>
          <w:p w14:paraId="4332206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1417" w:type="dxa"/>
            <w:tcBorders>
              <w:top w:val="single" w:sz="4" w:space="0" w:color="auto"/>
              <w:left w:val="nil"/>
              <w:bottom w:val="single" w:sz="4" w:space="0" w:color="000000"/>
              <w:right w:val="single" w:sz="4" w:space="0" w:color="000000"/>
            </w:tcBorders>
            <w:shd w:val="clear" w:color="auto" w:fill="auto"/>
            <w:hideMark/>
          </w:tcPr>
          <w:p w14:paraId="751238C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000000"/>
              <w:right w:val="single" w:sz="4" w:space="0" w:color="000000"/>
            </w:tcBorders>
            <w:shd w:val="clear" w:color="auto" w:fill="auto"/>
            <w:hideMark/>
          </w:tcPr>
          <w:p w14:paraId="5718316F"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single" w:sz="4" w:space="0" w:color="auto"/>
              <w:left w:val="nil"/>
              <w:bottom w:val="single" w:sz="4" w:space="0" w:color="000000"/>
              <w:right w:val="single" w:sz="4" w:space="0" w:color="000000"/>
            </w:tcBorders>
            <w:shd w:val="clear" w:color="auto" w:fill="auto"/>
            <w:hideMark/>
          </w:tcPr>
          <w:p w14:paraId="562D49C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99,7</w:t>
            </w:r>
          </w:p>
        </w:tc>
      </w:tr>
      <w:tr w:rsidR="00981258" w:rsidRPr="00EF3D23" w14:paraId="35294E95" w14:textId="77777777" w:rsidTr="00981258">
        <w:tblPrEx>
          <w:tblCellMar>
            <w:top w:w="0" w:type="dxa"/>
            <w:left w:w="108" w:type="dxa"/>
            <w:bottom w:w="0" w:type="dxa"/>
            <w:right w:w="108" w:type="dxa"/>
          </w:tblCellMar>
          <w:tblLook w:val="04A0" w:firstRow="1" w:lastRow="0" w:firstColumn="1" w:lastColumn="0" w:noHBand="0" w:noVBand="1"/>
        </w:tblPrEx>
        <w:trPr>
          <w:trHeight w:val="541"/>
        </w:trPr>
        <w:tc>
          <w:tcPr>
            <w:tcW w:w="5462" w:type="dxa"/>
            <w:tcBorders>
              <w:top w:val="nil"/>
              <w:left w:val="single" w:sz="4" w:space="0" w:color="000000"/>
              <w:bottom w:val="single" w:sz="4" w:space="0" w:color="000000"/>
              <w:right w:val="single" w:sz="4" w:space="0" w:color="000000"/>
            </w:tcBorders>
            <w:shd w:val="clear" w:color="auto" w:fill="auto"/>
            <w:hideMark/>
          </w:tcPr>
          <w:p w14:paraId="48F04FFA"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выпускников государственных (муниципальных) общеобразовательных организаций, не получивших аттестат о среднем общем образовании</w:t>
            </w:r>
          </w:p>
        </w:tc>
        <w:tc>
          <w:tcPr>
            <w:tcW w:w="1417" w:type="dxa"/>
            <w:tcBorders>
              <w:top w:val="nil"/>
              <w:left w:val="nil"/>
              <w:bottom w:val="single" w:sz="4" w:space="0" w:color="000000"/>
              <w:right w:val="single" w:sz="4" w:space="0" w:color="000000"/>
            </w:tcBorders>
            <w:shd w:val="clear" w:color="auto" w:fill="auto"/>
            <w:hideMark/>
          </w:tcPr>
          <w:p w14:paraId="4638FB0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1303AAF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0,5</w:t>
            </w:r>
          </w:p>
        </w:tc>
        <w:tc>
          <w:tcPr>
            <w:tcW w:w="1701" w:type="dxa"/>
            <w:tcBorders>
              <w:top w:val="nil"/>
              <w:left w:val="nil"/>
              <w:bottom w:val="single" w:sz="4" w:space="0" w:color="000000"/>
              <w:right w:val="single" w:sz="4" w:space="0" w:color="000000"/>
            </w:tcBorders>
            <w:shd w:val="clear" w:color="auto" w:fill="auto"/>
            <w:hideMark/>
          </w:tcPr>
          <w:p w14:paraId="0EC1A024"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1,26</w:t>
            </w:r>
          </w:p>
        </w:tc>
      </w:tr>
      <w:tr w:rsidR="00981258" w:rsidRPr="00EF3D23" w14:paraId="7E026EF5" w14:textId="77777777" w:rsidTr="00981258">
        <w:tblPrEx>
          <w:tblCellMar>
            <w:top w:w="0" w:type="dxa"/>
            <w:left w:w="108" w:type="dxa"/>
            <w:bottom w:w="0" w:type="dxa"/>
            <w:right w:w="108" w:type="dxa"/>
          </w:tblCellMar>
          <w:tblLook w:val="04A0" w:firstRow="1" w:lastRow="0" w:firstColumn="1" w:lastColumn="0" w:noHBand="0" w:noVBand="1"/>
        </w:tblPrEx>
        <w:trPr>
          <w:trHeight w:val="541"/>
        </w:trPr>
        <w:tc>
          <w:tcPr>
            <w:tcW w:w="5462" w:type="dxa"/>
            <w:tcBorders>
              <w:top w:val="nil"/>
              <w:left w:val="single" w:sz="4" w:space="0" w:color="000000"/>
              <w:bottom w:val="single" w:sz="4" w:space="0" w:color="auto"/>
              <w:right w:val="single" w:sz="4" w:space="0" w:color="000000"/>
            </w:tcBorders>
            <w:shd w:val="clear" w:color="auto" w:fill="auto"/>
          </w:tcPr>
          <w:p w14:paraId="0CB88B3D"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 xml:space="preserve">Количество субъектов Российской Федерации, в которых внедрена целевая модель цифровой образовательной среды в образовательных организациях, реализующих образовательные программы общего образования и среднего профессионального образования </w:t>
            </w:r>
          </w:p>
        </w:tc>
        <w:tc>
          <w:tcPr>
            <w:tcW w:w="1417" w:type="dxa"/>
            <w:tcBorders>
              <w:top w:val="nil"/>
              <w:left w:val="nil"/>
              <w:bottom w:val="single" w:sz="4" w:space="0" w:color="auto"/>
              <w:right w:val="single" w:sz="4" w:space="0" w:color="000000"/>
            </w:tcBorders>
            <w:shd w:val="clear" w:color="auto" w:fill="auto"/>
          </w:tcPr>
          <w:p w14:paraId="1EC26639"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единиц</w:t>
            </w:r>
          </w:p>
        </w:tc>
        <w:tc>
          <w:tcPr>
            <w:tcW w:w="1418" w:type="dxa"/>
            <w:tcBorders>
              <w:top w:val="nil"/>
              <w:left w:val="nil"/>
              <w:bottom w:val="single" w:sz="4" w:space="0" w:color="auto"/>
              <w:right w:val="single" w:sz="4" w:space="0" w:color="000000"/>
            </w:tcBorders>
            <w:shd w:val="clear" w:color="auto" w:fill="auto"/>
          </w:tcPr>
          <w:p w14:paraId="22D861F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000000"/>
            </w:tcBorders>
            <w:shd w:val="clear" w:color="auto" w:fill="auto"/>
          </w:tcPr>
          <w:p w14:paraId="6233F31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w:t>
            </w:r>
          </w:p>
        </w:tc>
      </w:tr>
      <w:tr w:rsidR="00981258" w:rsidRPr="00EF3D23" w14:paraId="69CECF29" w14:textId="77777777" w:rsidTr="00981258">
        <w:tblPrEx>
          <w:tblCellMar>
            <w:top w:w="0" w:type="dxa"/>
            <w:left w:w="108" w:type="dxa"/>
            <w:bottom w:w="0" w:type="dxa"/>
            <w:right w:w="108" w:type="dxa"/>
          </w:tblCellMar>
          <w:tblLook w:val="04A0" w:firstRow="1" w:lastRow="0" w:firstColumn="1" w:lastColumn="0" w:noHBand="0" w:noVBand="1"/>
        </w:tblPrEx>
        <w:trPr>
          <w:trHeight w:val="541"/>
        </w:trPr>
        <w:tc>
          <w:tcPr>
            <w:tcW w:w="5462" w:type="dxa"/>
            <w:tcBorders>
              <w:top w:val="single" w:sz="4" w:space="0" w:color="auto"/>
              <w:left w:val="single" w:sz="4" w:space="0" w:color="auto"/>
              <w:bottom w:val="single" w:sz="4" w:space="0" w:color="auto"/>
              <w:right w:val="single" w:sz="4" w:space="0" w:color="auto"/>
            </w:tcBorders>
            <w:shd w:val="clear" w:color="auto" w:fill="auto"/>
          </w:tcPr>
          <w:p w14:paraId="3E679B86"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обучающихся по программам общего образования, дополнительного образования для детей и среднего профессионального образования, для которых формируется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 по указанным программам</w:t>
            </w:r>
            <w:r w:rsidRPr="00EF3D23">
              <w:rPr>
                <w:rFonts w:ascii="Times New Roman" w:hAnsi="Times New Roman" w:cs="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7C63A86"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BFEE2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207FA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30,0</w:t>
            </w:r>
          </w:p>
        </w:tc>
      </w:tr>
      <w:tr w:rsidR="00981258" w:rsidRPr="00EF3D23" w14:paraId="2DC4C7CE" w14:textId="77777777" w:rsidTr="00981258">
        <w:tblPrEx>
          <w:tblCellMar>
            <w:top w:w="0" w:type="dxa"/>
            <w:left w:w="108" w:type="dxa"/>
            <w:bottom w:w="0" w:type="dxa"/>
            <w:right w:w="108" w:type="dxa"/>
          </w:tblCellMar>
          <w:tblLook w:val="04A0" w:firstRow="1" w:lastRow="0" w:firstColumn="1" w:lastColumn="0" w:noHBand="0" w:noVBand="1"/>
        </w:tblPrEx>
        <w:trPr>
          <w:trHeight w:val="541"/>
        </w:trPr>
        <w:tc>
          <w:tcPr>
            <w:tcW w:w="5462" w:type="dxa"/>
            <w:tcBorders>
              <w:top w:val="single" w:sz="4" w:space="0" w:color="auto"/>
              <w:left w:val="single" w:sz="4" w:space="0" w:color="000000"/>
              <w:bottom w:val="single" w:sz="4" w:space="0" w:color="000000"/>
              <w:right w:val="single" w:sz="4" w:space="0" w:color="000000"/>
            </w:tcBorders>
            <w:shd w:val="clear" w:color="auto" w:fill="auto"/>
          </w:tcPr>
          <w:p w14:paraId="3DEE4464"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 xml:space="preserve">Доля образовательных организаций, реализующих программы общего образования, дополнительного образования детей и среднего профессионального образования, осуществляющих образовательную деятельность с использованием федеральной информационно-сервисной платформы цифровой образовательной среды, в общем числе образовательных организаций </w:t>
            </w:r>
          </w:p>
        </w:tc>
        <w:tc>
          <w:tcPr>
            <w:tcW w:w="1417" w:type="dxa"/>
            <w:tcBorders>
              <w:top w:val="single" w:sz="4" w:space="0" w:color="auto"/>
              <w:left w:val="nil"/>
              <w:bottom w:val="single" w:sz="4" w:space="0" w:color="000000"/>
              <w:right w:val="single" w:sz="4" w:space="0" w:color="000000"/>
            </w:tcBorders>
            <w:shd w:val="clear" w:color="auto" w:fill="auto"/>
          </w:tcPr>
          <w:p w14:paraId="78C28AC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000000"/>
              <w:right w:val="single" w:sz="4" w:space="0" w:color="000000"/>
            </w:tcBorders>
            <w:shd w:val="clear" w:color="auto" w:fill="auto"/>
          </w:tcPr>
          <w:p w14:paraId="5A526442"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40,0</w:t>
            </w:r>
          </w:p>
        </w:tc>
        <w:tc>
          <w:tcPr>
            <w:tcW w:w="1701" w:type="dxa"/>
            <w:tcBorders>
              <w:top w:val="single" w:sz="4" w:space="0" w:color="auto"/>
              <w:left w:val="nil"/>
              <w:bottom w:val="single" w:sz="4" w:space="0" w:color="000000"/>
              <w:right w:val="single" w:sz="4" w:space="0" w:color="000000"/>
            </w:tcBorders>
            <w:shd w:val="clear" w:color="auto" w:fill="auto"/>
          </w:tcPr>
          <w:p w14:paraId="25DD16E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40,0</w:t>
            </w:r>
          </w:p>
        </w:tc>
      </w:tr>
      <w:tr w:rsidR="00981258" w:rsidRPr="00EF3D23" w14:paraId="7F41D10F" w14:textId="77777777" w:rsidTr="00981258">
        <w:tblPrEx>
          <w:tblCellMar>
            <w:top w:w="0" w:type="dxa"/>
            <w:left w:w="108" w:type="dxa"/>
            <w:bottom w:w="0" w:type="dxa"/>
            <w:right w:w="108" w:type="dxa"/>
          </w:tblCellMar>
          <w:tblLook w:val="04A0" w:firstRow="1" w:lastRow="0" w:firstColumn="1" w:lastColumn="0" w:noHBand="0" w:noVBand="1"/>
        </w:tblPrEx>
        <w:trPr>
          <w:trHeight w:val="541"/>
        </w:trPr>
        <w:tc>
          <w:tcPr>
            <w:tcW w:w="5462" w:type="dxa"/>
            <w:tcBorders>
              <w:top w:val="nil"/>
              <w:left w:val="single" w:sz="4" w:space="0" w:color="000000"/>
              <w:bottom w:val="single" w:sz="4" w:space="0" w:color="000000"/>
              <w:right w:val="single" w:sz="4" w:space="0" w:color="000000"/>
            </w:tcBorders>
            <w:shd w:val="clear" w:color="auto" w:fill="auto"/>
          </w:tcPr>
          <w:p w14:paraId="7131F78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обучающихся по программам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 для "горизонтального" обучения и неформального образования,</w:t>
            </w:r>
          </w:p>
          <w:p w14:paraId="24F22A7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 xml:space="preserve">в общем числе обучающихся по указанным программам </w:t>
            </w:r>
          </w:p>
        </w:tc>
        <w:tc>
          <w:tcPr>
            <w:tcW w:w="1417" w:type="dxa"/>
            <w:tcBorders>
              <w:top w:val="nil"/>
              <w:left w:val="nil"/>
              <w:bottom w:val="single" w:sz="4" w:space="0" w:color="000000"/>
              <w:right w:val="single" w:sz="4" w:space="0" w:color="000000"/>
            </w:tcBorders>
            <w:shd w:val="clear" w:color="auto" w:fill="auto"/>
          </w:tcPr>
          <w:p w14:paraId="7954266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2C52B522"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5,0</w:t>
            </w:r>
          </w:p>
        </w:tc>
        <w:tc>
          <w:tcPr>
            <w:tcW w:w="1701" w:type="dxa"/>
            <w:tcBorders>
              <w:top w:val="nil"/>
              <w:left w:val="nil"/>
              <w:bottom w:val="single" w:sz="4" w:space="0" w:color="000000"/>
              <w:right w:val="single" w:sz="4" w:space="0" w:color="000000"/>
            </w:tcBorders>
            <w:shd w:val="clear" w:color="auto" w:fill="auto"/>
          </w:tcPr>
          <w:p w14:paraId="7BFBA04E"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5,0</w:t>
            </w:r>
          </w:p>
        </w:tc>
      </w:tr>
      <w:tr w:rsidR="00981258" w:rsidRPr="00EF3D23" w14:paraId="245FD047" w14:textId="77777777" w:rsidTr="00981258">
        <w:tblPrEx>
          <w:tblCellMar>
            <w:top w:w="0" w:type="dxa"/>
            <w:left w:w="108" w:type="dxa"/>
            <w:bottom w:w="0" w:type="dxa"/>
            <w:right w:w="108" w:type="dxa"/>
          </w:tblCellMar>
          <w:tblLook w:val="04A0" w:firstRow="1" w:lastRow="0" w:firstColumn="1" w:lastColumn="0" w:noHBand="0" w:noVBand="1"/>
        </w:tblPrEx>
        <w:trPr>
          <w:trHeight w:val="541"/>
        </w:trPr>
        <w:tc>
          <w:tcPr>
            <w:tcW w:w="9998" w:type="dxa"/>
            <w:gridSpan w:val="4"/>
            <w:tcBorders>
              <w:top w:val="nil"/>
              <w:left w:val="single" w:sz="4" w:space="0" w:color="000000"/>
              <w:bottom w:val="single" w:sz="4" w:space="0" w:color="000000"/>
              <w:right w:val="single" w:sz="4" w:space="0" w:color="000000"/>
            </w:tcBorders>
            <w:shd w:val="clear" w:color="auto" w:fill="auto"/>
          </w:tcPr>
          <w:p w14:paraId="1AFE2F0D"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2. Обеспечение равных возможностей для детей в получении качественного образования и позитивной социализации независимо от их места жительства, состояния здоровья и социально-экономического положения их семей</w:t>
            </w:r>
          </w:p>
        </w:tc>
      </w:tr>
      <w:tr w:rsidR="00981258" w:rsidRPr="00EF3D23" w14:paraId="44AE5C67" w14:textId="77777777" w:rsidTr="00981258">
        <w:tblPrEx>
          <w:tblCellMar>
            <w:top w:w="0" w:type="dxa"/>
            <w:left w:w="108" w:type="dxa"/>
            <w:bottom w:w="0" w:type="dxa"/>
            <w:right w:w="108" w:type="dxa"/>
          </w:tblCellMar>
          <w:tblLook w:val="04A0" w:firstRow="1" w:lastRow="0" w:firstColumn="1" w:lastColumn="0" w:noHBand="0" w:noVBand="1"/>
        </w:tblPrEx>
        <w:trPr>
          <w:trHeight w:val="273"/>
        </w:trPr>
        <w:tc>
          <w:tcPr>
            <w:tcW w:w="5462" w:type="dxa"/>
            <w:tcBorders>
              <w:top w:val="nil"/>
              <w:left w:val="single" w:sz="4" w:space="0" w:color="000000"/>
              <w:bottom w:val="single" w:sz="4" w:space="0" w:color="000000"/>
              <w:right w:val="single" w:sz="4" w:space="0" w:color="000000"/>
            </w:tcBorders>
            <w:shd w:val="clear" w:color="auto" w:fill="auto"/>
            <w:hideMark/>
          </w:tcPr>
          <w:p w14:paraId="0AC6035F" w14:textId="77777777" w:rsidR="00981258" w:rsidRPr="00EF3D23" w:rsidRDefault="00981258" w:rsidP="00981258">
            <w:pPr>
              <w:spacing w:after="0" w:line="240" w:lineRule="auto"/>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Охват детей программами дошкольного образования</w:t>
            </w:r>
          </w:p>
        </w:tc>
        <w:tc>
          <w:tcPr>
            <w:tcW w:w="1417" w:type="dxa"/>
            <w:tcBorders>
              <w:top w:val="nil"/>
              <w:left w:val="nil"/>
              <w:bottom w:val="single" w:sz="4" w:space="0" w:color="000000"/>
              <w:right w:val="single" w:sz="4" w:space="0" w:color="000000"/>
            </w:tcBorders>
            <w:shd w:val="clear" w:color="auto" w:fill="auto"/>
            <w:hideMark/>
          </w:tcPr>
          <w:p w14:paraId="697C033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5595300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70,3</w:t>
            </w:r>
          </w:p>
        </w:tc>
        <w:tc>
          <w:tcPr>
            <w:tcW w:w="1701" w:type="dxa"/>
            <w:tcBorders>
              <w:top w:val="nil"/>
              <w:left w:val="nil"/>
              <w:bottom w:val="single" w:sz="4" w:space="0" w:color="000000"/>
              <w:right w:val="single" w:sz="4" w:space="0" w:color="000000"/>
            </w:tcBorders>
            <w:shd w:val="clear" w:color="auto" w:fill="auto"/>
            <w:hideMark/>
          </w:tcPr>
          <w:p w14:paraId="576123F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70,3</w:t>
            </w:r>
          </w:p>
        </w:tc>
      </w:tr>
      <w:tr w:rsidR="00981258" w:rsidRPr="00EF3D23" w14:paraId="39C39F98" w14:textId="77777777" w:rsidTr="00981258">
        <w:tblPrEx>
          <w:tblCellMar>
            <w:top w:w="0" w:type="dxa"/>
            <w:left w:w="108" w:type="dxa"/>
            <w:bottom w:w="0" w:type="dxa"/>
            <w:right w:w="108" w:type="dxa"/>
          </w:tblCellMar>
          <w:tblLook w:val="04A0" w:firstRow="1" w:lastRow="0" w:firstColumn="1" w:lastColumn="0" w:noHBand="0" w:noVBand="1"/>
        </w:tblPrEx>
        <w:trPr>
          <w:trHeight w:val="726"/>
        </w:trPr>
        <w:tc>
          <w:tcPr>
            <w:tcW w:w="5462" w:type="dxa"/>
            <w:tcBorders>
              <w:top w:val="nil"/>
              <w:left w:val="single" w:sz="4" w:space="0" w:color="000000"/>
              <w:bottom w:val="single" w:sz="4" w:space="0" w:color="000000"/>
              <w:right w:val="single" w:sz="4" w:space="0" w:color="000000"/>
            </w:tcBorders>
            <w:shd w:val="clear" w:color="auto" w:fill="auto"/>
            <w:hideMark/>
          </w:tcPr>
          <w:p w14:paraId="701BBDCC"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Численность детей с ограниченными возможностями здоровья и детей инвалидов, обучающихся на дому с использованием дистанционных образовательных технологий</w:t>
            </w:r>
          </w:p>
        </w:tc>
        <w:tc>
          <w:tcPr>
            <w:tcW w:w="1417" w:type="dxa"/>
            <w:tcBorders>
              <w:top w:val="nil"/>
              <w:left w:val="nil"/>
              <w:bottom w:val="single" w:sz="4" w:space="0" w:color="000000"/>
              <w:right w:val="single" w:sz="4" w:space="0" w:color="000000"/>
            </w:tcBorders>
            <w:shd w:val="clear" w:color="auto" w:fill="auto"/>
            <w:hideMark/>
          </w:tcPr>
          <w:p w14:paraId="734D27E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человек</w:t>
            </w:r>
          </w:p>
        </w:tc>
        <w:tc>
          <w:tcPr>
            <w:tcW w:w="1418" w:type="dxa"/>
            <w:tcBorders>
              <w:top w:val="nil"/>
              <w:left w:val="nil"/>
              <w:bottom w:val="single" w:sz="4" w:space="0" w:color="000000"/>
              <w:right w:val="single" w:sz="4" w:space="0" w:color="000000"/>
            </w:tcBorders>
            <w:shd w:val="clear" w:color="auto" w:fill="auto"/>
            <w:hideMark/>
          </w:tcPr>
          <w:p w14:paraId="7200BF3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500</w:t>
            </w:r>
          </w:p>
        </w:tc>
        <w:tc>
          <w:tcPr>
            <w:tcW w:w="1701" w:type="dxa"/>
            <w:tcBorders>
              <w:top w:val="nil"/>
              <w:left w:val="nil"/>
              <w:bottom w:val="single" w:sz="4" w:space="0" w:color="000000"/>
              <w:right w:val="single" w:sz="4" w:space="0" w:color="000000"/>
            </w:tcBorders>
            <w:shd w:val="clear" w:color="auto" w:fill="auto"/>
            <w:hideMark/>
          </w:tcPr>
          <w:p w14:paraId="21B50D1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500</w:t>
            </w:r>
          </w:p>
        </w:tc>
      </w:tr>
      <w:tr w:rsidR="00981258" w:rsidRPr="00EF3D23" w14:paraId="07F7172A" w14:textId="77777777" w:rsidTr="00981258">
        <w:tblPrEx>
          <w:tblCellMar>
            <w:top w:w="0" w:type="dxa"/>
            <w:left w:w="108" w:type="dxa"/>
            <w:bottom w:w="0" w:type="dxa"/>
            <w:right w:w="108" w:type="dxa"/>
          </w:tblCellMar>
          <w:tblLook w:val="04A0" w:firstRow="1" w:lastRow="0" w:firstColumn="1" w:lastColumn="0" w:noHBand="0" w:noVBand="1"/>
        </w:tblPrEx>
        <w:trPr>
          <w:trHeight w:val="726"/>
        </w:trPr>
        <w:tc>
          <w:tcPr>
            <w:tcW w:w="5462" w:type="dxa"/>
            <w:tcBorders>
              <w:top w:val="nil"/>
              <w:left w:val="single" w:sz="4" w:space="0" w:color="000000"/>
              <w:bottom w:val="single" w:sz="4" w:space="0" w:color="000000"/>
              <w:right w:val="single" w:sz="4" w:space="0" w:color="000000"/>
            </w:tcBorders>
            <w:shd w:val="clear" w:color="auto" w:fill="auto"/>
          </w:tcPr>
          <w:p w14:paraId="20CE5034"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естественно-научной и технологической направленностей</w:t>
            </w:r>
          </w:p>
        </w:tc>
        <w:tc>
          <w:tcPr>
            <w:tcW w:w="1417" w:type="dxa"/>
            <w:tcBorders>
              <w:top w:val="nil"/>
              <w:left w:val="nil"/>
              <w:bottom w:val="single" w:sz="4" w:space="0" w:color="000000"/>
              <w:right w:val="single" w:sz="4" w:space="0" w:color="000000"/>
            </w:tcBorders>
            <w:shd w:val="clear" w:color="auto" w:fill="auto"/>
          </w:tcPr>
          <w:p w14:paraId="25E7A76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единиц</w:t>
            </w:r>
          </w:p>
        </w:tc>
        <w:tc>
          <w:tcPr>
            <w:tcW w:w="1418" w:type="dxa"/>
            <w:tcBorders>
              <w:top w:val="nil"/>
              <w:left w:val="nil"/>
              <w:bottom w:val="single" w:sz="4" w:space="0" w:color="000000"/>
              <w:right w:val="single" w:sz="4" w:space="0" w:color="000000"/>
            </w:tcBorders>
            <w:shd w:val="clear" w:color="auto" w:fill="auto"/>
          </w:tcPr>
          <w:p w14:paraId="430D92A0"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105</w:t>
            </w:r>
          </w:p>
        </w:tc>
        <w:tc>
          <w:tcPr>
            <w:tcW w:w="1701" w:type="dxa"/>
            <w:tcBorders>
              <w:top w:val="nil"/>
              <w:left w:val="nil"/>
              <w:bottom w:val="single" w:sz="4" w:space="0" w:color="000000"/>
              <w:right w:val="single" w:sz="4" w:space="0" w:color="000000"/>
            </w:tcBorders>
            <w:shd w:val="clear" w:color="auto" w:fill="auto"/>
          </w:tcPr>
          <w:p w14:paraId="7ABEE22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105</w:t>
            </w:r>
          </w:p>
        </w:tc>
      </w:tr>
      <w:tr w:rsidR="00981258" w:rsidRPr="00EF3D23" w14:paraId="189CD486" w14:textId="77777777" w:rsidTr="00981258">
        <w:tblPrEx>
          <w:tblCellMar>
            <w:top w:w="0" w:type="dxa"/>
            <w:left w:w="108" w:type="dxa"/>
            <w:bottom w:w="0" w:type="dxa"/>
            <w:right w:w="108" w:type="dxa"/>
          </w:tblCellMar>
          <w:tblLook w:val="04A0" w:firstRow="1" w:lastRow="0" w:firstColumn="1" w:lastColumn="0" w:noHBand="0" w:noVBand="1"/>
        </w:tblPrEx>
        <w:trPr>
          <w:trHeight w:val="726"/>
        </w:trPr>
        <w:tc>
          <w:tcPr>
            <w:tcW w:w="9998" w:type="dxa"/>
            <w:gridSpan w:val="4"/>
            <w:tcBorders>
              <w:top w:val="nil"/>
              <w:left w:val="single" w:sz="4" w:space="0" w:color="000000"/>
              <w:bottom w:val="single" w:sz="4" w:space="0" w:color="000000"/>
              <w:right w:val="single" w:sz="4" w:space="0" w:color="000000"/>
            </w:tcBorders>
            <w:shd w:val="clear" w:color="auto" w:fill="auto"/>
          </w:tcPr>
          <w:p w14:paraId="2D4058D6"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3. Формирование условий для активного включения обучающихся в социальную и экономическую жизнь общества, популяризации здорового образа жизни, развития нравственных и духовных ценностей, занятий творчеством, развития системы профессиональной ориентации, повышения активности обучающихся в освоении и получении новых знаний</w:t>
            </w:r>
          </w:p>
        </w:tc>
      </w:tr>
      <w:tr w:rsidR="00981258" w:rsidRPr="00EF3D23" w14:paraId="09B789C1" w14:textId="77777777" w:rsidTr="00981258">
        <w:tblPrEx>
          <w:tblCellMar>
            <w:top w:w="0" w:type="dxa"/>
            <w:left w:w="108" w:type="dxa"/>
            <w:bottom w:w="0" w:type="dxa"/>
            <w:right w:w="108" w:type="dxa"/>
          </w:tblCellMar>
          <w:tblLook w:val="04A0" w:firstRow="1" w:lastRow="0" w:firstColumn="1" w:lastColumn="0" w:noHBand="0" w:noVBand="1"/>
        </w:tblPrEx>
        <w:trPr>
          <w:trHeight w:val="218"/>
        </w:trPr>
        <w:tc>
          <w:tcPr>
            <w:tcW w:w="5462" w:type="dxa"/>
            <w:tcBorders>
              <w:top w:val="nil"/>
              <w:left w:val="single" w:sz="4" w:space="0" w:color="000000"/>
              <w:right w:val="single" w:sz="4" w:space="0" w:color="000000"/>
            </w:tcBorders>
            <w:shd w:val="clear" w:color="auto" w:fill="auto"/>
            <w:hideMark/>
          </w:tcPr>
          <w:p w14:paraId="5391D6CB"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численности детей, занимающихся в кружках, организованных на базе дневных общеобразовательных организаций, в общей численности обучающихся в дневных общеобразовательных организациях:</w:t>
            </w:r>
          </w:p>
        </w:tc>
        <w:tc>
          <w:tcPr>
            <w:tcW w:w="1417" w:type="dxa"/>
            <w:tcBorders>
              <w:top w:val="nil"/>
              <w:left w:val="nil"/>
              <w:right w:val="single" w:sz="4" w:space="0" w:color="000000"/>
            </w:tcBorders>
            <w:shd w:val="clear" w:color="auto" w:fill="auto"/>
          </w:tcPr>
          <w:p w14:paraId="1CEA19D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p>
        </w:tc>
        <w:tc>
          <w:tcPr>
            <w:tcW w:w="1418" w:type="dxa"/>
            <w:tcBorders>
              <w:top w:val="nil"/>
              <w:left w:val="nil"/>
              <w:right w:val="single" w:sz="4" w:space="0" w:color="000000"/>
            </w:tcBorders>
            <w:shd w:val="clear" w:color="auto" w:fill="auto"/>
          </w:tcPr>
          <w:p w14:paraId="5BEE1CC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p>
        </w:tc>
        <w:tc>
          <w:tcPr>
            <w:tcW w:w="1701" w:type="dxa"/>
            <w:tcBorders>
              <w:top w:val="nil"/>
              <w:left w:val="nil"/>
              <w:right w:val="single" w:sz="4" w:space="0" w:color="000000"/>
            </w:tcBorders>
            <w:shd w:val="clear" w:color="auto" w:fill="auto"/>
          </w:tcPr>
          <w:p w14:paraId="58D1F52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p>
        </w:tc>
      </w:tr>
      <w:tr w:rsidR="00981258" w:rsidRPr="00EF3D23" w14:paraId="3D2A3B2E" w14:textId="77777777" w:rsidTr="00981258">
        <w:tblPrEx>
          <w:tblCellMar>
            <w:top w:w="0" w:type="dxa"/>
            <w:left w:w="108" w:type="dxa"/>
            <w:bottom w:w="0" w:type="dxa"/>
            <w:right w:w="108" w:type="dxa"/>
          </w:tblCellMar>
          <w:tblLook w:val="04A0" w:firstRow="1" w:lastRow="0" w:firstColumn="1" w:lastColumn="0" w:noHBand="0" w:noVBand="1"/>
        </w:tblPrEx>
        <w:trPr>
          <w:trHeight w:val="476"/>
        </w:trPr>
        <w:tc>
          <w:tcPr>
            <w:tcW w:w="5462" w:type="dxa"/>
            <w:tcBorders>
              <w:left w:val="single" w:sz="4" w:space="0" w:color="000000"/>
              <w:bottom w:val="single" w:sz="4" w:space="0" w:color="000000"/>
              <w:right w:val="single" w:sz="4" w:space="0" w:color="000000"/>
            </w:tcBorders>
            <w:shd w:val="clear" w:color="auto" w:fill="auto"/>
          </w:tcPr>
          <w:p w14:paraId="612C72C0"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в муниципальных районах и городских округах Новосибирской области</w:t>
            </w:r>
          </w:p>
        </w:tc>
        <w:tc>
          <w:tcPr>
            <w:tcW w:w="1417" w:type="dxa"/>
            <w:tcBorders>
              <w:left w:val="nil"/>
              <w:bottom w:val="single" w:sz="4" w:space="0" w:color="000000"/>
              <w:right w:val="single" w:sz="4" w:space="0" w:color="000000"/>
            </w:tcBorders>
            <w:shd w:val="clear" w:color="auto" w:fill="auto"/>
          </w:tcPr>
          <w:p w14:paraId="013B0E1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51982FC4"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68,0</w:t>
            </w:r>
          </w:p>
        </w:tc>
        <w:tc>
          <w:tcPr>
            <w:tcW w:w="1701" w:type="dxa"/>
            <w:tcBorders>
              <w:top w:val="nil"/>
              <w:left w:val="nil"/>
              <w:bottom w:val="single" w:sz="4" w:space="0" w:color="000000"/>
              <w:right w:val="single" w:sz="4" w:space="0" w:color="000000"/>
            </w:tcBorders>
            <w:shd w:val="clear" w:color="auto" w:fill="auto"/>
          </w:tcPr>
          <w:p w14:paraId="566D60DF"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68,0</w:t>
            </w:r>
          </w:p>
        </w:tc>
      </w:tr>
      <w:tr w:rsidR="00981258" w:rsidRPr="00EF3D23" w14:paraId="1DA60CF2" w14:textId="77777777" w:rsidTr="00981258">
        <w:tblPrEx>
          <w:tblCellMar>
            <w:top w:w="0" w:type="dxa"/>
            <w:left w:w="108" w:type="dxa"/>
            <w:bottom w:w="0" w:type="dxa"/>
            <w:right w:w="108" w:type="dxa"/>
          </w:tblCellMar>
          <w:tblLook w:val="04A0" w:firstRow="1" w:lastRow="0" w:firstColumn="1" w:lastColumn="0" w:noHBand="0" w:noVBand="1"/>
        </w:tblPrEx>
        <w:trPr>
          <w:trHeight w:val="344"/>
        </w:trPr>
        <w:tc>
          <w:tcPr>
            <w:tcW w:w="5462" w:type="dxa"/>
            <w:tcBorders>
              <w:left w:val="single" w:sz="4" w:space="0" w:color="000000"/>
              <w:bottom w:val="single" w:sz="4" w:space="0" w:color="000000"/>
              <w:right w:val="single" w:sz="4" w:space="0" w:color="000000"/>
            </w:tcBorders>
            <w:shd w:val="clear" w:color="auto" w:fill="auto"/>
          </w:tcPr>
          <w:p w14:paraId="182D2A55"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сельских поселениях Новосибирской области</w:t>
            </w:r>
          </w:p>
        </w:tc>
        <w:tc>
          <w:tcPr>
            <w:tcW w:w="1417" w:type="dxa"/>
            <w:tcBorders>
              <w:left w:val="nil"/>
              <w:bottom w:val="single" w:sz="4" w:space="0" w:color="000000"/>
              <w:right w:val="single" w:sz="4" w:space="0" w:color="000000"/>
            </w:tcBorders>
            <w:shd w:val="clear" w:color="auto" w:fill="auto"/>
          </w:tcPr>
          <w:p w14:paraId="17BDB17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634DA04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93,0</w:t>
            </w:r>
          </w:p>
        </w:tc>
        <w:tc>
          <w:tcPr>
            <w:tcW w:w="1701" w:type="dxa"/>
            <w:tcBorders>
              <w:top w:val="nil"/>
              <w:left w:val="nil"/>
              <w:bottom w:val="single" w:sz="4" w:space="0" w:color="000000"/>
              <w:right w:val="single" w:sz="4" w:space="0" w:color="000000"/>
            </w:tcBorders>
            <w:shd w:val="clear" w:color="auto" w:fill="auto"/>
          </w:tcPr>
          <w:p w14:paraId="340ACEA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93,0</w:t>
            </w:r>
          </w:p>
        </w:tc>
      </w:tr>
      <w:tr w:rsidR="00981258" w:rsidRPr="00EF3D23" w14:paraId="1703C460" w14:textId="77777777" w:rsidTr="00981258">
        <w:tblPrEx>
          <w:tblCellMar>
            <w:top w:w="0" w:type="dxa"/>
            <w:left w:w="108" w:type="dxa"/>
            <w:bottom w:w="0" w:type="dxa"/>
            <w:right w:w="108" w:type="dxa"/>
          </w:tblCellMar>
          <w:tblLook w:val="04A0" w:firstRow="1" w:lastRow="0" w:firstColumn="1" w:lastColumn="0" w:noHBand="0" w:noVBand="1"/>
        </w:tblPrEx>
        <w:trPr>
          <w:trHeight w:val="264"/>
        </w:trPr>
        <w:tc>
          <w:tcPr>
            <w:tcW w:w="9998" w:type="dxa"/>
            <w:gridSpan w:val="4"/>
            <w:tcBorders>
              <w:top w:val="nil"/>
              <w:left w:val="single" w:sz="4" w:space="0" w:color="000000"/>
              <w:bottom w:val="single" w:sz="4" w:space="0" w:color="000000"/>
              <w:right w:val="single" w:sz="4" w:space="0" w:color="000000"/>
            </w:tcBorders>
            <w:shd w:val="clear" w:color="auto" w:fill="auto"/>
          </w:tcPr>
          <w:p w14:paraId="064B6F91"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4. Развитие кадрового потенциала системы образования Новосибирской области</w:t>
            </w:r>
          </w:p>
        </w:tc>
      </w:tr>
      <w:tr w:rsidR="00981258" w:rsidRPr="00EF3D23" w14:paraId="465DA716" w14:textId="77777777" w:rsidTr="00981258">
        <w:tblPrEx>
          <w:tblCellMar>
            <w:top w:w="0" w:type="dxa"/>
            <w:left w:w="108" w:type="dxa"/>
            <w:bottom w:w="0" w:type="dxa"/>
            <w:right w:w="108" w:type="dxa"/>
          </w:tblCellMar>
          <w:tblLook w:val="04A0" w:firstRow="1" w:lastRow="0" w:firstColumn="1" w:lastColumn="0" w:noHBand="0" w:noVBand="1"/>
        </w:tblPrEx>
        <w:trPr>
          <w:trHeight w:val="695"/>
        </w:trPr>
        <w:tc>
          <w:tcPr>
            <w:tcW w:w="5462" w:type="dxa"/>
            <w:tcBorders>
              <w:top w:val="nil"/>
              <w:left w:val="single" w:sz="4" w:space="0" w:color="000000"/>
              <w:bottom w:val="single" w:sz="4" w:space="0" w:color="auto"/>
              <w:right w:val="single" w:sz="4" w:space="0" w:color="000000"/>
            </w:tcBorders>
            <w:shd w:val="clear" w:color="auto" w:fill="auto"/>
            <w:hideMark/>
          </w:tcPr>
          <w:p w14:paraId="06916148"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численности учителей в возрасте до 35 лет в общей численности учителей общеобразовательных организаций</w:t>
            </w:r>
          </w:p>
        </w:tc>
        <w:tc>
          <w:tcPr>
            <w:tcW w:w="1417" w:type="dxa"/>
            <w:tcBorders>
              <w:top w:val="nil"/>
              <w:left w:val="nil"/>
              <w:bottom w:val="single" w:sz="4" w:space="0" w:color="auto"/>
              <w:right w:val="single" w:sz="4" w:space="0" w:color="000000"/>
            </w:tcBorders>
            <w:shd w:val="clear" w:color="auto" w:fill="auto"/>
            <w:hideMark/>
          </w:tcPr>
          <w:p w14:paraId="124DC8C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auto"/>
              <w:right w:val="single" w:sz="4" w:space="0" w:color="000000"/>
            </w:tcBorders>
            <w:shd w:val="clear" w:color="auto" w:fill="auto"/>
            <w:hideMark/>
          </w:tcPr>
          <w:p w14:paraId="4D1CF21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24,0</w:t>
            </w:r>
          </w:p>
        </w:tc>
        <w:tc>
          <w:tcPr>
            <w:tcW w:w="1701" w:type="dxa"/>
            <w:tcBorders>
              <w:top w:val="nil"/>
              <w:left w:val="nil"/>
              <w:bottom w:val="single" w:sz="4" w:space="0" w:color="auto"/>
              <w:right w:val="single" w:sz="4" w:space="0" w:color="000000"/>
            </w:tcBorders>
            <w:shd w:val="clear" w:color="auto" w:fill="auto"/>
            <w:hideMark/>
          </w:tcPr>
          <w:p w14:paraId="6A7FDD6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24,0</w:t>
            </w:r>
          </w:p>
        </w:tc>
      </w:tr>
      <w:tr w:rsidR="00981258" w:rsidRPr="00EF3D23" w14:paraId="034D7C1A" w14:textId="77777777" w:rsidTr="00981258">
        <w:tblPrEx>
          <w:tblCellMar>
            <w:top w:w="0" w:type="dxa"/>
            <w:left w:w="108" w:type="dxa"/>
            <w:bottom w:w="0" w:type="dxa"/>
            <w:right w:w="108" w:type="dxa"/>
          </w:tblCellMar>
          <w:tblLook w:val="04A0" w:firstRow="1" w:lastRow="0" w:firstColumn="1" w:lastColumn="0" w:noHBand="0" w:noVBand="1"/>
        </w:tblPrEx>
        <w:trPr>
          <w:trHeight w:val="1815"/>
        </w:trPr>
        <w:tc>
          <w:tcPr>
            <w:tcW w:w="5462" w:type="dxa"/>
            <w:tcBorders>
              <w:top w:val="single" w:sz="4" w:space="0" w:color="auto"/>
              <w:left w:val="single" w:sz="4" w:space="0" w:color="auto"/>
              <w:bottom w:val="single" w:sz="4" w:space="0" w:color="auto"/>
              <w:right w:val="single" w:sz="4" w:space="0" w:color="auto"/>
            </w:tcBorders>
            <w:shd w:val="clear" w:color="auto" w:fill="auto"/>
            <w:hideMark/>
          </w:tcPr>
          <w:p w14:paraId="11DFDBB3"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численности руководителей государственных (муниципальных) организаций дошкольного образования, общеобразовательных организаций и организаций дополнительного образования, прошедших в течение последних трех лет повышение квалификации или профессиональную переподготовку, в общей численности руководителей организаций дошкольного, общего, дополнительного образования детей</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53FC1A4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989BF4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98,0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047B252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98,0</w:t>
            </w:r>
          </w:p>
        </w:tc>
      </w:tr>
      <w:tr w:rsidR="00981258" w:rsidRPr="00EF3D23" w14:paraId="603C921F" w14:textId="77777777" w:rsidTr="00981258">
        <w:tblPrEx>
          <w:tblCellMar>
            <w:top w:w="0" w:type="dxa"/>
            <w:left w:w="108" w:type="dxa"/>
            <w:bottom w:w="0" w:type="dxa"/>
            <w:right w:w="108" w:type="dxa"/>
          </w:tblCellMar>
          <w:tblLook w:val="04A0" w:firstRow="1" w:lastRow="0" w:firstColumn="1" w:lastColumn="0" w:noHBand="0" w:noVBand="1"/>
        </w:tblPrEx>
        <w:trPr>
          <w:trHeight w:val="983"/>
        </w:trPr>
        <w:tc>
          <w:tcPr>
            <w:tcW w:w="5462" w:type="dxa"/>
            <w:tcBorders>
              <w:top w:val="single" w:sz="4" w:space="0" w:color="auto"/>
              <w:left w:val="single" w:sz="4" w:space="0" w:color="auto"/>
              <w:bottom w:val="single" w:sz="4" w:space="0" w:color="auto"/>
              <w:right w:val="single" w:sz="4" w:space="0" w:color="auto"/>
            </w:tcBorders>
            <w:shd w:val="clear" w:color="auto" w:fill="auto"/>
          </w:tcPr>
          <w:p w14:paraId="4E9E9BA1"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общеобразовательных организаций, расположенных на территории Новосибирской области, подключенных к информационно-коммуникационной образовательной платформе «Сферум»</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C55372"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E1F12B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1E735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r>
      <w:tr w:rsidR="00981258" w:rsidRPr="00EF3D23" w14:paraId="04609356" w14:textId="77777777" w:rsidTr="00981258">
        <w:tblPrEx>
          <w:tblCellMar>
            <w:top w:w="0" w:type="dxa"/>
            <w:left w:w="108" w:type="dxa"/>
            <w:bottom w:w="0" w:type="dxa"/>
            <w:right w:w="108" w:type="dxa"/>
          </w:tblCellMar>
          <w:tblLook w:val="04A0" w:firstRow="1" w:lastRow="0" w:firstColumn="1" w:lastColumn="0" w:noHBand="0" w:noVBand="1"/>
        </w:tblPrEx>
        <w:trPr>
          <w:trHeight w:val="983"/>
        </w:trPr>
        <w:tc>
          <w:tcPr>
            <w:tcW w:w="5462" w:type="dxa"/>
            <w:tcBorders>
              <w:top w:val="single" w:sz="4" w:space="0" w:color="auto"/>
              <w:left w:val="single" w:sz="4" w:space="0" w:color="auto"/>
              <w:bottom w:val="single" w:sz="4" w:space="0" w:color="auto"/>
              <w:right w:val="single" w:sz="4" w:space="0" w:color="auto"/>
            </w:tcBorders>
            <w:shd w:val="clear" w:color="auto" w:fill="auto"/>
          </w:tcPr>
          <w:p w14:paraId="0EBE9937"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1088050"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E2F52C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8794B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16,9</w:t>
            </w:r>
          </w:p>
        </w:tc>
      </w:tr>
      <w:tr w:rsidR="00981258" w:rsidRPr="00EF3D23" w14:paraId="70CC8ADB" w14:textId="77777777" w:rsidTr="00981258">
        <w:tblPrEx>
          <w:tblCellMar>
            <w:top w:w="0" w:type="dxa"/>
            <w:left w:w="108" w:type="dxa"/>
            <w:bottom w:w="0" w:type="dxa"/>
            <w:right w:w="108" w:type="dxa"/>
          </w:tblCellMar>
          <w:tblLook w:val="04A0" w:firstRow="1" w:lastRow="0" w:firstColumn="1" w:lastColumn="0" w:noHBand="0" w:noVBand="1"/>
        </w:tblPrEx>
        <w:trPr>
          <w:trHeight w:val="983"/>
        </w:trPr>
        <w:tc>
          <w:tcPr>
            <w:tcW w:w="5462" w:type="dxa"/>
            <w:tcBorders>
              <w:top w:val="single" w:sz="4" w:space="0" w:color="auto"/>
              <w:left w:val="single" w:sz="4" w:space="0" w:color="auto"/>
              <w:bottom w:val="single" w:sz="4" w:space="0" w:color="auto"/>
              <w:right w:val="single" w:sz="4" w:space="0" w:color="auto"/>
            </w:tcBorders>
            <w:shd w:val="clear" w:color="auto" w:fill="auto"/>
          </w:tcPr>
          <w:p w14:paraId="08010AE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Сформирована и функционирует единая федеральная система научно-методического сопровождения педагогических работников и управленческих кадров</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B0C36C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единиц</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E9D671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8913E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w:t>
            </w:r>
          </w:p>
        </w:tc>
      </w:tr>
      <w:tr w:rsidR="00981258" w:rsidRPr="00EF3D23" w14:paraId="50ED6A8C" w14:textId="77777777" w:rsidTr="00981258">
        <w:tblPrEx>
          <w:tblCellMar>
            <w:top w:w="0" w:type="dxa"/>
            <w:left w:w="108" w:type="dxa"/>
            <w:bottom w:w="0" w:type="dxa"/>
            <w:right w:w="108" w:type="dxa"/>
          </w:tblCellMar>
          <w:tblLook w:val="04A0" w:firstRow="1" w:lastRow="0" w:firstColumn="1" w:lastColumn="0" w:noHBand="0" w:noVBand="1"/>
        </w:tblPrEx>
        <w:trPr>
          <w:trHeight w:val="417"/>
        </w:trPr>
        <w:tc>
          <w:tcPr>
            <w:tcW w:w="9998" w:type="dxa"/>
            <w:gridSpan w:val="4"/>
            <w:tcBorders>
              <w:top w:val="single" w:sz="4" w:space="0" w:color="auto"/>
              <w:left w:val="single" w:sz="4" w:space="0" w:color="000000"/>
              <w:bottom w:val="single" w:sz="4" w:space="0" w:color="000000"/>
              <w:right w:val="single" w:sz="4" w:space="0" w:color="000000"/>
            </w:tcBorders>
            <w:shd w:val="clear" w:color="auto" w:fill="auto"/>
          </w:tcPr>
          <w:p w14:paraId="71F7F7E1"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5. Создание условий для выявления и развития одаренных детей и учащейся молодежи, способствующих их профессиональному и личностному становлению</w:t>
            </w:r>
          </w:p>
        </w:tc>
      </w:tr>
      <w:tr w:rsidR="00981258" w:rsidRPr="00EF3D23" w14:paraId="5449EBF7" w14:textId="77777777" w:rsidTr="00981258">
        <w:tblPrEx>
          <w:tblCellMar>
            <w:top w:w="0" w:type="dxa"/>
            <w:left w:w="108" w:type="dxa"/>
            <w:bottom w:w="0" w:type="dxa"/>
            <w:right w:w="108" w:type="dxa"/>
          </w:tblCellMar>
          <w:tblLook w:val="04A0" w:firstRow="1" w:lastRow="0" w:firstColumn="1" w:lastColumn="0" w:noHBand="0" w:noVBand="1"/>
        </w:tblPrEx>
        <w:trPr>
          <w:trHeight w:val="839"/>
        </w:trPr>
        <w:tc>
          <w:tcPr>
            <w:tcW w:w="5462" w:type="dxa"/>
            <w:tcBorders>
              <w:top w:val="nil"/>
              <w:left w:val="single" w:sz="4" w:space="0" w:color="000000"/>
              <w:bottom w:val="single" w:sz="4" w:space="0" w:color="auto"/>
              <w:right w:val="single" w:sz="4" w:space="0" w:color="000000"/>
            </w:tcBorders>
            <w:shd w:val="clear" w:color="auto" w:fill="auto"/>
            <w:hideMark/>
          </w:tcPr>
          <w:p w14:paraId="3F1D67C8"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17" w:type="dxa"/>
            <w:tcBorders>
              <w:top w:val="nil"/>
              <w:left w:val="nil"/>
              <w:bottom w:val="single" w:sz="4" w:space="0" w:color="auto"/>
              <w:right w:val="single" w:sz="4" w:space="0" w:color="000000"/>
            </w:tcBorders>
            <w:shd w:val="clear" w:color="auto" w:fill="auto"/>
            <w:hideMark/>
          </w:tcPr>
          <w:p w14:paraId="66234536"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auto"/>
              <w:right w:val="single" w:sz="4" w:space="0" w:color="000000"/>
            </w:tcBorders>
            <w:shd w:val="clear" w:color="auto" w:fill="auto"/>
            <w:hideMark/>
          </w:tcPr>
          <w:p w14:paraId="7223157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51,0</w:t>
            </w:r>
          </w:p>
        </w:tc>
        <w:tc>
          <w:tcPr>
            <w:tcW w:w="1701" w:type="dxa"/>
            <w:tcBorders>
              <w:top w:val="nil"/>
              <w:left w:val="nil"/>
              <w:bottom w:val="single" w:sz="4" w:space="0" w:color="auto"/>
              <w:right w:val="single" w:sz="4" w:space="0" w:color="000000"/>
            </w:tcBorders>
            <w:shd w:val="clear" w:color="auto" w:fill="auto"/>
            <w:hideMark/>
          </w:tcPr>
          <w:p w14:paraId="46FC3354"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51,0</w:t>
            </w:r>
          </w:p>
        </w:tc>
      </w:tr>
      <w:tr w:rsidR="00981258" w:rsidRPr="00EF3D23" w14:paraId="759F0E8B" w14:textId="77777777" w:rsidTr="00981258">
        <w:tblPrEx>
          <w:tblCellMar>
            <w:top w:w="0" w:type="dxa"/>
            <w:left w:w="108" w:type="dxa"/>
            <w:bottom w:w="0" w:type="dxa"/>
            <w:right w:w="108" w:type="dxa"/>
          </w:tblCellMar>
          <w:tblLook w:val="04A0" w:firstRow="1" w:lastRow="0" w:firstColumn="1" w:lastColumn="0" w:noHBand="0" w:noVBand="1"/>
        </w:tblPrEx>
        <w:trPr>
          <w:trHeight w:val="839"/>
        </w:trPr>
        <w:tc>
          <w:tcPr>
            <w:tcW w:w="5462" w:type="dxa"/>
            <w:tcBorders>
              <w:top w:val="nil"/>
              <w:left w:val="single" w:sz="4" w:space="0" w:color="000000"/>
              <w:bottom w:val="single" w:sz="4" w:space="0" w:color="auto"/>
              <w:right w:val="single" w:sz="4" w:space="0" w:color="000000"/>
            </w:tcBorders>
            <w:shd w:val="clear" w:color="auto" w:fill="auto"/>
          </w:tcPr>
          <w:p w14:paraId="32EE4364"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Охват детей деятельностью региональных центров выявления, поддержки и развития способностей и талантов у детей и молодежи, технопарков «Кванториум» и центров «IТ-куб»</w:t>
            </w:r>
          </w:p>
        </w:tc>
        <w:tc>
          <w:tcPr>
            <w:tcW w:w="1417" w:type="dxa"/>
            <w:tcBorders>
              <w:top w:val="nil"/>
              <w:left w:val="nil"/>
              <w:bottom w:val="single" w:sz="4" w:space="0" w:color="auto"/>
              <w:right w:val="single" w:sz="4" w:space="0" w:color="000000"/>
            </w:tcBorders>
            <w:shd w:val="clear" w:color="auto" w:fill="auto"/>
          </w:tcPr>
          <w:p w14:paraId="799C12F0"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auto"/>
              <w:right w:val="single" w:sz="4" w:space="0" w:color="000000"/>
            </w:tcBorders>
            <w:shd w:val="clear" w:color="auto" w:fill="auto"/>
          </w:tcPr>
          <w:p w14:paraId="738F898E"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11,0</w:t>
            </w:r>
          </w:p>
        </w:tc>
        <w:tc>
          <w:tcPr>
            <w:tcW w:w="1701" w:type="dxa"/>
            <w:tcBorders>
              <w:top w:val="nil"/>
              <w:left w:val="nil"/>
              <w:bottom w:val="single" w:sz="4" w:space="0" w:color="auto"/>
              <w:right w:val="single" w:sz="4" w:space="0" w:color="000000"/>
            </w:tcBorders>
            <w:shd w:val="clear" w:color="auto" w:fill="auto"/>
          </w:tcPr>
          <w:p w14:paraId="649CFCE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11,0</w:t>
            </w:r>
          </w:p>
        </w:tc>
      </w:tr>
      <w:tr w:rsidR="00981258" w:rsidRPr="00EF3D23" w14:paraId="0695946F" w14:textId="77777777" w:rsidTr="00981258">
        <w:tblPrEx>
          <w:tblCellMar>
            <w:top w:w="0" w:type="dxa"/>
            <w:left w:w="108" w:type="dxa"/>
            <w:bottom w:w="0" w:type="dxa"/>
            <w:right w:w="108" w:type="dxa"/>
          </w:tblCellMar>
          <w:tblLook w:val="04A0" w:firstRow="1" w:lastRow="0" w:firstColumn="1" w:lastColumn="0" w:noHBand="0" w:noVBand="1"/>
        </w:tblPrEx>
        <w:trPr>
          <w:trHeight w:val="839"/>
        </w:trPr>
        <w:tc>
          <w:tcPr>
            <w:tcW w:w="5462" w:type="dxa"/>
            <w:tcBorders>
              <w:top w:val="nil"/>
              <w:left w:val="single" w:sz="4" w:space="0" w:color="000000"/>
              <w:bottom w:val="single" w:sz="4" w:space="0" w:color="auto"/>
              <w:right w:val="single" w:sz="4" w:space="0" w:color="000000"/>
            </w:tcBorders>
            <w:shd w:val="clear" w:color="auto" w:fill="auto"/>
          </w:tcPr>
          <w:p w14:paraId="71FDE886"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Число участников открытых онлайн-уроков, реализуемых с учетом опыта цикла открытых уроков «Проектория», «Уроки настоящего» или иных аналогичных по возможностям, функциям и результатам проектах, направленных на раннюю профориентацию</w:t>
            </w:r>
          </w:p>
        </w:tc>
        <w:tc>
          <w:tcPr>
            <w:tcW w:w="1417" w:type="dxa"/>
            <w:tcBorders>
              <w:top w:val="nil"/>
              <w:left w:val="nil"/>
              <w:bottom w:val="single" w:sz="4" w:space="0" w:color="auto"/>
              <w:right w:val="single" w:sz="4" w:space="0" w:color="000000"/>
            </w:tcBorders>
            <w:shd w:val="clear" w:color="auto" w:fill="auto"/>
          </w:tcPr>
          <w:p w14:paraId="34CE4A9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тыс. человек</w:t>
            </w:r>
          </w:p>
        </w:tc>
        <w:tc>
          <w:tcPr>
            <w:tcW w:w="1418" w:type="dxa"/>
            <w:tcBorders>
              <w:top w:val="nil"/>
              <w:left w:val="nil"/>
              <w:bottom w:val="single" w:sz="4" w:space="0" w:color="auto"/>
              <w:right w:val="single" w:sz="4" w:space="0" w:color="000000"/>
            </w:tcBorders>
            <w:shd w:val="clear" w:color="auto" w:fill="auto"/>
          </w:tcPr>
          <w:p w14:paraId="6910BB6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211,0</w:t>
            </w:r>
          </w:p>
        </w:tc>
        <w:tc>
          <w:tcPr>
            <w:tcW w:w="1701" w:type="dxa"/>
            <w:tcBorders>
              <w:top w:val="nil"/>
              <w:left w:val="nil"/>
              <w:bottom w:val="single" w:sz="4" w:space="0" w:color="auto"/>
              <w:right w:val="single" w:sz="4" w:space="0" w:color="000000"/>
            </w:tcBorders>
            <w:shd w:val="clear" w:color="auto" w:fill="auto"/>
          </w:tcPr>
          <w:p w14:paraId="41F246DE"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277,0</w:t>
            </w:r>
          </w:p>
        </w:tc>
      </w:tr>
      <w:tr w:rsidR="00981258" w:rsidRPr="00EF3D23" w14:paraId="5562FC6D" w14:textId="77777777" w:rsidTr="00981258">
        <w:tblPrEx>
          <w:tblCellMar>
            <w:top w:w="0" w:type="dxa"/>
            <w:left w:w="108" w:type="dxa"/>
            <w:bottom w:w="0" w:type="dxa"/>
            <w:right w:w="108" w:type="dxa"/>
          </w:tblCellMar>
          <w:tblLook w:val="04A0" w:firstRow="1" w:lastRow="0" w:firstColumn="1" w:lastColumn="0" w:noHBand="0" w:noVBand="1"/>
        </w:tblPrEx>
        <w:trPr>
          <w:trHeight w:val="839"/>
        </w:trPr>
        <w:tc>
          <w:tcPr>
            <w:tcW w:w="9998" w:type="dxa"/>
            <w:gridSpan w:val="4"/>
            <w:tcBorders>
              <w:top w:val="single" w:sz="4" w:space="0" w:color="auto"/>
              <w:left w:val="single" w:sz="4" w:space="0" w:color="auto"/>
              <w:bottom w:val="single" w:sz="4" w:space="0" w:color="auto"/>
              <w:right w:val="single" w:sz="4" w:space="0" w:color="auto"/>
            </w:tcBorders>
            <w:shd w:val="clear" w:color="auto" w:fill="auto"/>
          </w:tcPr>
          <w:p w14:paraId="336C1B60"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Задача 6 государственной программы: повышение конкурентоспособности образовательных организаций высшего образования, расположенных на территории Новосибирской области, и существенное увеличение их вклада в социально-экономическое развитие Новосибирской области</w:t>
            </w:r>
          </w:p>
        </w:tc>
      </w:tr>
      <w:tr w:rsidR="00981258" w:rsidRPr="00EF3D23" w14:paraId="628CE095" w14:textId="77777777" w:rsidTr="00981258">
        <w:tblPrEx>
          <w:tblCellMar>
            <w:top w:w="0" w:type="dxa"/>
            <w:left w:w="108" w:type="dxa"/>
            <w:bottom w:w="0" w:type="dxa"/>
            <w:right w:w="108" w:type="dxa"/>
          </w:tblCellMar>
          <w:tblLook w:val="04A0" w:firstRow="1" w:lastRow="0" w:firstColumn="1" w:lastColumn="0" w:noHBand="0" w:noVBand="1"/>
        </w:tblPrEx>
        <w:trPr>
          <w:trHeight w:val="839"/>
        </w:trPr>
        <w:tc>
          <w:tcPr>
            <w:tcW w:w="5462" w:type="dxa"/>
            <w:tcBorders>
              <w:top w:val="single" w:sz="4" w:space="0" w:color="auto"/>
              <w:left w:val="single" w:sz="4" w:space="0" w:color="000000"/>
              <w:bottom w:val="single" w:sz="4" w:space="0" w:color="000000"/>
              <w:right w:val="single" w:sz="4" w:space="0" w:color="000000"/>
            </w:tcBorders>
            <w:shd w:val="clear" w:color="auto" w:fill="auto"/>
          </w:tcPr>
          <w:p w14:paraId="517AD78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Прирост количества исследовательских, образовательных и предпринимательских проектов, реализуемых образовательными организациями высшего образования, расположенными на территории Новосибирской области, совместно с научными организациями и бизнесом</w:t>
            </w:r>
          </w:p>
        </w:tc>
        <w:tc>
          <w:tcPr>
            <w:tcW w:w="1417" w:type="dxa"/>
            <w:tcBorders>
              <w:top w:val="single" w:sz="4" w:space="0" w:color="auto"/>
              <w:left w:val="nil"/>
              <w:bottom w:val="single" w:sz="4" w:space="0" w:color="000000"/>
              <w:right w:val="single" w:sz="4" w:space="0" w:color="000000"/>
            </w:tcBorders>
            <w:shd w:val="clear" w:color="auto" w:fill="auto"/>
          </w:tcPr>
          <w:p w14:paraId="70AB78D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000000"/>
              <w:right w:val="single" w:sz="4" w:space="0" w:color="000000"/>
            </w:tcBorders>
            <w:shd w:val="clear" w:color="auto" w:fill="auto"/>
          </w:tcPr>
          <w:p w14:paraId="7D4884CE"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3,5</w:t>
            </w:r>
          </w:p>
        </w:tc>
        <w:tc>
          <w:tcPr>
            <w:tcW w:w="1701" w:type="dxa"/>
            <w:tcBorders>
              <w:top w:val="single" w:sz="4" w:space="0" w:color="auto"/>
              <w:left w:val="nil"/>
              <w:bottom w:val="single" w:sz="4" w:space="0" w:color="000000"/>
              <w:right w:val="single" w:sz="4" w:space="0" w:color="000000"/>
            </w:tcBorders>
            <w:shd w:val="clear" w:color="auto" w:fill="auto"/>
          </w:tcPr>
          <w:p w14:paraId="621BE0D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3,5</w:t>
            </w:r>
          </w:p>
        </w:tc>
      </w:tr>
      <w:tr w:rsidR="00981258" w:rsidRPr="00EF3D23" w14:paraId="33F639FF" w14:textId="77777777" w:rsidTr="00981258">
        <w:tblPrEx>
          <w:tblCellMar>
            <w:top w:w="0" w:type="dxa"/>
            <w:left w:w="108" w:type="dxa"/>
            <w:bottom w:w="0" w:type="dxa"/>
            <w:right w:w="108" w:type="dxa"/>
          </w:tblCellMar>
          <w:tblLook w:val="04A0" w:firstRow="1" w:lastRow="0" w:firstColumn="1" w:lastColumn="0" w:noHBand="0" w:noVBand="1"/>
        </w:tblPrEx>
        <w:trPr>
          <w:trHeight w:val="281"/>
        </w:trPr>
        <w:tc>
          <w:tcPr>
            <w:tcW w:w="9998" w:type="dxa"/>
            <w:gridSpan w:val="4"/>
            <w:tcBorders>
              <w:top w:val="nil"/>
              <w:left w:val="single" w:sz="4" w:space="0" w:color="000000"/>
              <w:bottom w:val="single" w:sz="4" w:space="0" w:color="000000"/>
              <w:right w:val="single" w:sz="4" w:space="0" w:color="000000"/>
            </w:tcBorders>
            <w:shd w:val="clear" w:color="auto" w:fill="auto"/>
          </w:tcPr>
          <w:p w14:paraId="51909D7A"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Подпрограмма 1. «Развитие дошкольного, общего и дополнительного образования детей»</w:t>
            </w:r>
          </w:p>
        </w:tc>
      </w:tr>
      <w:tr w:rsidR="00981258" w:rsidRPr="00EF3D23" w14:paraId="2B069B6B" w14:textId="77777777" w:rsidTr="00981258">
        <w:tblPrEx>
          <w:tblCellMar>
            <w:top w:w="0" w:type="dxa"/>
            <w:left w:w="108" w:type="dxa"/>
            <w:bottom w:w="0" w:type="dxa"/>
            <w:right w:w="108" w:type="dxa"/>
          </w:tblCellMar>
          <w:tblLook w:val="04A0" w:firstRow="1" w:lastRow="0" w:firstColumn="1" w:lastColumn="0" w:noHBand="0" w:noVBand="1"/>
        </w:tblPrEx>
        <w:trPr>
          <w:trHeight w:val="281"/>
        </w:trPr>
        <w:tc>
          <w:tcPr>
            <w:tcW w:w="9998" w:type="dxa"/>
            <w:gridSpan w:val="4"/>
            <w:tcBorders>
              <w:top w:val="nil"/>
              <w:left w:val="single" w:sz="4" w:space="0" w:color="000000"/>
              <w:bottom w:val="single" w:sz="4" w:space="0" w:color="000000"/>
              <w:right w:val="single" w:sz="4" w:space="0" w:color="000000"/>
            </w:tcBorders>
            <w:shd w:val="clear" w:color="auto" w:fill="auto"/>
          </w:tcPr>
          <w:p w14:paraId="081BBBF7"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Цель подпрограммы 1. Обеспечение равных возможностей и условий получения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tc>
      </w:tr>
      <w:tr w:rsidR="00981258" w:rsidRPr="00EF3D23" w14:paraId="09B19D3C" w14:textId="77777777" w:rsidTr="00981258">
        <w:tblPrEx>
          <w:tblCellMar>
            <w:top w:w="0" w:type="dxa"/>
            <w:left w:w="108" w:type="dxa"/>
            <w:bottom w:w="0" w:type="dxa"/>
            <w:right w:w="108" w:type="dxa"/>
          </w:tblCellMar>
          <w:tblLook w:val="04A0" w:firstRow="1" w:lastRow="0" w:firstColumn="1" w:lastColumn="0" w:noHBand="0" w:noVBand="1"/>
        </w:tblPrEx>
        <w:trPr>
          <w:trHeight w:val="281"/>
        </w:trPr>
        <w:tc>
          <w:tcPr>
            <w:tcW w:w="9998" w:type="dxa"/>
            <w:gridSpan w:val="4"/>
            <w:tcBorders>
              <w:top w:val="nil"/>
              <w:left w:val="single" w:sz="4" w:space="0" w:color="000000"/>
              <w:bottom w:val="single" w:sz="4" w:space="0" w:color="auto"/>
              <w:right w:val="single" w:sz="4" w:space="0" w:color="000000"/>
            </w:tcBorders>
            <w:shd w:val="clear" w:color="auto" w:fill="auto"/>
          </w:tcPr>
          <w:p w14:paraId="3785238D"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Задача 1 подпрограммы 1. Развитие сети муниципальных и государственных дошкольных образовательных организаций, удовлетворяющей, совместно с негосударственным сектором дошкольного образования, потребности населения Новосибирской области в дошкольном образовании, уходе и присмотре за детьми</w:t>
            </w:r>
          </w:p>
        </w:tc>
      </w:tr>
      <w:tr w:rsidR="00981258" w:rsidRPr="00EF3D23" w14:paraId="1BEE1113" w14:textId="77777777" w:rsidTr="00981258">
        <w:tblPrEx>
          <w:tblCellMar>
            <w:top w:w="0" w:type="dxa"/>
            <w:left w:w="108" w:type="dxa"/>
            <w:bottom w:w="0" w:type="dxa"/>
            <w:right w:w="108" w:type="dxa"/>
          </w:tblCellMar>
          <w:tblLook w:val="04A0" w:firstRow="1" w:lastRow="0" w:firstColumn="1" w:lastColumn="0" w:noHBand="0" w:noVBand="1"/>
        </w:tblPrEx>
        <w:trPr>
          <w:trHeight w:val="556"/>
        </w:trPr>
        <w:tc>
          <w:tcPr>
            <w:tcW w:w="5462" w:type="dxa"/>
            <w:tcBorders>
              <w:top w:val="single" w:sz="4" w:space="0" w:color="auto"/>
              <w:left w:val="single" w:sz="4" w:space="0" w:color="auto"/>
              <w:bottom w:val="single" w:sz="4" w:space="0" w:color="auto"/>
              <w:right w:val="single" w:sz="4" w:space="0" w:color="auto"/>
            </w:tcBorders>
            <w:shd w:val="clear" w:color="auto" w:fill="auto"/>
          </w:tcPr>
          <w:p w14:paraId="7DE9C56F"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w:t>
            </w:r>
          </w:p>
          <w:p w14:paraId="0C482DD6"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8131D9E"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0641D0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95,0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3BBB4FB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77,05</w:t>
            </w:r>
          </w:p>
        </w:tc>
      </w:tr>
      <w:tr w:rsidR="00981258" w:rsidRPr="00EF3D23" w14:paraId="51CF0FC1" w14:textId="77777777" w:rsidTr="00981258">
        <w:tblPrEx>
          <w:tblCellMar>
            <w:top w:w="0" w:type="dxa"/>
            <w:left w:w="108" w:type="dxa"/>
            <w:bottom w:w="0" w:type="dxa"/>
            <w:right w:w="108" w:type="dxa"/>
          </w:tblCellMar>
          <w:tblLook w:val="04A0" w:firstRow="1" w:lastRow="0" w:firstColumn="1" w:lastColumn="0" w:noHBand="0" w:noVBand="1"/>
        </w:tblPrEx>
        <w:trPr>
          <w:trHeight w:val="1174"/>
        </w:trPr>
        <w:tc>
          <w:tcPr>
            <w:tcW w:w="5462" w:type="dxa"/>
            <w:tcBorders>
              <w:top w:val="single" w:sz="4" w:space="0" w:color="auto"/>
              <w:left w:val="single" w:sz="4" w:space="0" w:color="auto"/>
              <w:bottom w:val="single" w:sz="4" w:space="0" w:color="auto"/>
              <w:right w:val="single" w:sz="4" w:space="0" w:color="auto"/>
            </w:tcBorders>
            <w:shd w:val="clear" w:color="auto" w:fill="auto"/>
          </w:tcPr>
          <w:p w14:paraId="1711C778"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Доступность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w:t>
            </w:r>
          </w:p>
          <w:p w14:paraId="201DF79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к сумме численности детей в возрасте от 1,5 до 3 лет, получающих дошкольное образование в текущем году,</w:t>
            </w:r>
          </w:p>
          <w:p w14:paraId="38B07A7B"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и численности детей в возрасте от 1,5 до 3 лет, находящихся в очереди на получение в текущем году дошкольного образования)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57889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20D742"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EEF23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78,3</w:t>
            </w:r>
          </w:p>
        </w:tc>
      </w:tr>
      <w:tr w:rsidR="00981258" w:rsidRPr="00EF3D23" w14:paraId="486538C2" w14:textId="77777777" w:rsidTr="00981258">
        <w:tblPrEx>
          <w:tblCellMar>
            <w:top w:w="0" w:type="dxa"/>
            <w:left w:w="108" w:type="dxa"/>
            <w:bottom w:w="0" w:type="dxa"/>
            <w:right w:w="108" w:type="dxa"/>
          </w:tblCellMar>
          <w:tblLook w:val="04A0" w:firstRow="1" w:lastRow="0" w:firstColumn="1" w:lastColumn="0" w:noHBand="0" w:noVBand="1"/>
        </w:tblPrEx>
        <w:trPr>
          <w:trHeight w:val="1032"/>
        </w:trPr>
        <w:tc>
          <w:tcPr>
            <w:tcW w:w="5462" w:type="dxa"/>
            <w:tcBorders>
              <w:top w:val="single" w:sz="4" w:space="0" w:color="auto"/>
              <w:left w:val="single" w:sz="4" w:space="0" w:color="auto"/>
              <w:bottom w:val="single" w:sz="4" w:space="0" w:color="auto"/>
              <w:right w:val="single" w:sz="4" w:space="0" w:color="auto"/>
            </w:tcBorders>
            <w:shd w:val="clear" w:color="auto" w:fill="auto"/>
          </w:tcPr>
          <w:p w14:paraId="0F9C4EE9" w14:textId="77777777" w:rsidR="00981258" w:rsidRPr="00EF3D23" w:rsidRDefault="00981258" w:rsidP="00981258">
            <w:pPr>
              <w:autoSpaceDE w:val="0"/>
              <w:autoSpaceDN w:val="0"/>
              <w:adjustRightInd w:val="0"/>
              <w:spacing w:after="0" w:line="240" w:lineRule="auto"/>
              <w:jc w:val="both"/>
              <w:rPr>
                <w:rFonts w:ascii="Times New Roman" w:hAnsi="Times New Roman" w:cs="Times New Roman"/>
                <w:sz w:val="20"/>
                <w:szCs w:val="20"/>
              </w:rPr>
            </w:pPr>
            <w:r w:rsidRPr="00EF3D23">
              <w:rPr>
                <w:rFonts w:ascii="Times New Roman" w:hAnsi="Times New Roman" w:cs="Times New Roman"/>
                <w:sz w:val="20"/>
                <w:szCs w:val="20"/>
              </w:rPr>
              <w:t xml:space="preserve">Численность воспитанников в возрасте до трех лет, посещающих частные организации, осуществляющие образовательную деятельность по образовательным программам дошкольного образования, присмотр и уход </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A8BF46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человек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62C9A6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620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2CC3E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383</w:t>
            </w:r>
          </w:p>
        </w:tc>
      </w:tr>
      <w:tr w:rsidR="00981258" w:rsidRPr="00EF3D23" w14:paraId="0D6D8B6D" w14:textId="77777777" w:rsidTr="00981258">
        <w:tblPrEx>
          <w:tblCellMar>
            <w:top w:w="0" w:type="dxa"/>
            <w:left w:w="108" w:type="dxa"/>
            <w:bottom w:w="0" w:type="dxa"/>
            <w:right w:w="108" w:type="dxa"/>
          </w:tblCellMar>
          <w:tblLook w:val="04A0" w:firstRow="1" w:lastRow="0" w:firstColumn="1" w:lastColumn="0" w:noHBand="0" w:noVBand="1"/>
        </w:tblPrEx>
        <w:trPr>
          <w:trHeight w:val="1174"/>
        </w:trPr>
        <w:tc>
          <w:tcPr>
            <w:tcW w:w="5462" w:type="dxa"/>
            <w:tcBorders>
              <w:top w:val="single" w:sz="4" w:space="0" w:color="auto"/>
              <w:left w:val="single" w:sz="4" w:space="0" w:color="auto"/>
              <w:bottom w:val="single" w:sz="4" w:space="0" w:color="auto"/>
              <w:right w:val="single" w:sz="4" w:space="0" w:color="auto"/>
            </w:tcBorders>
            <w:shd w:val="clear" w:color="auto" w:fill="auto"/>
          </w:tcPr>
          <w:p w14:paraId="6E3F4643" w14:textId="77777777" w:rsidR="00981258" w:rsidRPr="00EF3D23" w:rsidRDefault="00981258" w:rsidP="00981258">
            <w:pPr>
              <w:autoSpaceDE w:val="0"/>
              <w:autoSpaceDN w:val="0"/>
              <w:adjustRightInd w:val="0"/>
              <w:spacing w:after="0" w:line="240" w:lineRule="auto"/>
              <w:jc w:val="both"/>
              <w:rPr>
                <w:rFonts w:ascii="Times New Roman" w:hAnsi="Times New Roman" w:cs="Times New Roman"/>
                <w:sz w:val="20"/>
                <w:szCs w:val="20"/>
              </w:rPr>
            </w:pPr>
            <w:r w:rsidRPr="00EF3D23">
              <w:rPr>
                <w:rFonts w:ascii="Times New Roman" w:hAnsi="Times New Roman" w:cs="Times New Roman"/>
                <w:sz w:val="20"/>
                <w:szCs w:val="20"/>
              </w:rPr>
              <w:t>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присмотр и уход</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C7765B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человек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86BEA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20 365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4BFE74"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17 699</w:t>
            </w:r>
          </w:p>
        </w:tc>
      </w:tr>
      <w:tr w:rsidR="00981258" w:rsidRPr="00EF3D23" w14:paraId="6D208C96" w14:textId="77777777" w:rsidTr="00981258">
        <w:tblPrEx>
          <w:tblCellMar>
            <w:top w:w="0" w:type="dxa"/>
            <w:left w:w="108" w:type="dxa"/>
            <w:bottom w:w="0" w:type="dxa"/>
            <w:right w:w="108" w:type="dxa"/>
          </w:tblCellMar>
          <w:tblLook w:val="04A0" w:firstRow="1" w:lastRow="0" w:firstColumn="1" w:lastColumn="0" w:noHBand="0" w:noVBand="1"/>
        </w:tblPrEx>
        <w:trPr>
          <w:trHeight w:val="1174"/>
        </w:trPr>
        <w:tc>
          <w:tcPr>
            <w:tcW w:w="5462" w:type="dxa"/>
            <w:tcBorders>
              <w:top w:val="single" w:sz="4" w:space="0" w:color="auto"/>
              <w:left w:val="single" w:sz="4" w:space="0" w:color="auto"/>
              <w:bottom w:val="single" w:sz="4" w:space="0" w:color="auto"/>
              <w:right w:val="single" w:sz="4" w:space="0" w:color="auto"/>
            </w:tcBorders>
            <w:shd w:val="clear" w:color="auto" w:fill="auto"/>
          </w:tcPr>
          <w:p w14:paraId="3E8A7B90" w14:textId="77777777" w:rsidR="00981258" w:rsidRPr="00EF3D23" w:rsidRDefault="00981258" w:rsidP="00981258">
            <w:pPr>
              <w:autoSpaceDE w:val="0"/>
              <w:autoSpaceDN w:val="0"/>
              <w:adjustRightInd w:val="0"/>
              <w:spacing w:after="0" w:line="240" w:lineRule="auto"/>
              <w:jc w:val="both"/>
              <w:rPr>
                <w:rFonts w:ascii="Times New Roman" w:hAnsi="Times New Roman" w:cs="Times New Roman"/>
                <w:sz w:val="20"/>
                <w:szCs w:val="20"/>
              </w:rPr>
            </w:pPr>
            <w:r w:rsidRPr="00EF3D23">
              <w:rPr>
                <w:rFonts w:ascii="Times New Roman" w:hAnsi="Times New Roman" w:cs="Times New Roman"/>
                <w:sz w:val="20"/>
                <w:szCs w:val="20"/>
              </w:rPr>
              <w:t>Число новых мест в образовательных организациях, осуществляющих образовательную деятельность по образовательным программам дошкольного образования, введенных путем строительства, модернизации, приобретения (выкуп), реконструкции, капитального ремонта объектов инфраструктуры системы образования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1B3082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единиц</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C4D570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1 657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116A1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1 657</w:t>
            </w:r>
          </w:p>
        </w:tc>
      </w:tr>
      <w:tr w:rsidR="00981258" w:rsidRPr="00EF3D23" w14:paraId="613F6861" w14:textId="77777777" w:rsidTr="00981258">
        <w:tblPrEx>
          <w:tblCellMar>
            <w:top w:w="0" w:type="dxa"/>
            <w:left w:w="108" w:type="dxa"/>
            <w:bottom w:w="0" w:type="dxa"/>
            <w:right w:w="108" w:type="dxa"/>
          </w:tblCellMar>
          <w:tblLook w:val="04A0" w:firstRow="1" w:lastRow="0" w:firstColumn="1" w:lastColumn="0" w:noHBand="0" w:noVBand="1"/>
        </w:tblPrEx>
        <w:trPr>
          <w:trHeight w:val="697"/>
        </w:trPr>
        <w:tc>
          <w:tcPr>
            <w:tcW w:w="9998" w:type="dxa"/>
            <w:gridSpan w:val="4"/>
            <w:tcBorders>
              <w:top w:val="single" w:sz="4" w:space="0" w:color="auto"/>
              <w:left w:val="single" w:sz="4" w:space="0" w:color="000000"/>
              <w:bottom w:val="single" w:sz="4" w:space="0" w:color="000000"/>
              <w:right w:val="single" w:sz="4" w:space="0" w:color="000000"/>
            </w:tcBorders>
            <w:shd w:val="clear" w:color="auto" w:fill="auto"/>
          </w:tcPr>
          <w:p w14:paraId="14BE3D39"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2 подпрограммы 1. Приведение базовой инфраструктуры системы образования в соответствие с требованиями санитарных норм и правил путем реконструкции, капитального ремонта, материального и технологического оснащения действующих и строительства новых объектов образования</w:t>
            </w:r>
          </w:p>
        </w:tc>
      </w:tr>
      <w:tr w:rsidR="00981258" w:rsidRPr="00EF3D23" w14:paraId="0C2B2E06" w14:textId="77777777" w:rsidTr="00981258">
        <w:tblPrEx>
          <w:tblCellMar>
            <w:top w:w="0" w:type="dxa"/>
            <w:left w:w="108" w:type="dxa"/>
            <w:bottom w:w="0" w:type="dxa"/>
            <w:right w:w="108" w:type="dxa"/>
          </w:tblCellMar>
          <w:tblLook w:val="04A0" w:firstRow="1" w:lastRow="0" w:firstColumn="1" w:lastColumn="0" w:noHBand="0" w:noVBand="1"/>
        </w:tblPrEx>
        <w:trPr>
          <w:trHeight w:val="775"/>
        </w:trPr>
        <w:tc>
          <w:tcPr>
            <w:tcW w:w="5462" w:type="dxa"/>
            <w:tcBorders>
              <w:top w:val="nil"/>
              <w:left w:val="single" w:sz="4" w:space="0" w:color="000000"/>
              <w:bottom w:val="single" w:sz="4" w:space="0" w:color="000000"/>
              <w:right w:val="single" w:sz="4" w:space="0" w:color="000000"/>
            </w:tcBorders>
            <w:shd w:val="clear" w:color="auto" w:fill="auto"/>
            <w:hideMark/>
          </w:tcPr>
          <w:p w14:paraId="589445AD"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численности обучающихся, занимающихся в первую смену, в общей численности обучающихся общеобразовательных организаций</w:t>
            </w:r>
          </w:p>
        </w:tc>
        <w:tc>
          <w:tcPr>
            <w:tcW w:w="1417" w:type="dxa"/>
            <w:tcBorders>
              <w:top w:val="nil"/>
              <w:left w:val="nil"/>
              <w:bottom w:val="single" w:sz="4" w:space="0" w:color="000000"/>
              <w:right w:val="single" w:sz="4" w:space="0" w:color="000000"/>
            </w:tcBorders>
            <w:shd w:val="clear" w:color="auto" w:fill="auto"/>
            <w:hideMark/>
          </w:tcPr>
          <w:p w14:paraId="4B41E20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3988FAC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78,0</w:t>
            </w:r>
          </w:p>
        </w:tc>
        <w:tc>
          <w:tcPr>
            <w:tcW w:w="1701" w:type="dxa"/>
            <w:tcBorders>
              <w:top w:val="nil"/>
              <w:left w:val="nil"/>
              <w:bottom w:val="single" w:sz="4" w:space="0" w:color="000000"/>
              <w:right w:val="single" w:sz="4" w:space="0" w:color="000000"/>
            </w:tcBorders>
            <w:shd w:val="clear" w:color="auto" w:fill="auto"/>
            <w:hideMark/>
          </w:tcPr>
          <w:p w14:paraId="5708EAF9"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72,3</w:t>
            </w:r>
          </w:p>
        </w:tc>
      </w:tr>
      <w:tr w:rsidR="00981258" w:rsidRPr="00EF3D23" w14:paraId="3EB3CA36" w14:textId="77777777" w:rsidTr="00981258">
        <w:tblPrEx>
          <w:tblCellMar>
            <w:top w:w="0" w:type="dxa"/>
            <w:left w:w="108" w:type="dxa"/>
            <w:bottom w:w="0" w:type="dxa"/>
            <w:right w:w="108" w:type="dxa"/>
          </w:tblCellMar>
          <w:tblLook w:val="04A0" w:firstRow="1" w:lastRow="0" w:firstColumn="1" w:lastColumn="0" w:noHBand="0" w:noVBand="1"/>
        </w:tblPrEx>
        <w:trPr>
          <w:trHeight w:val="775"/>
        </w:trPr>
        <w:tc>
          <w:tcPr>
            <w:tcW w:w="5462" w:type="dxa"/>
            <w:tcBorders>
              <w:top w:val="nil"/>
              <w:left w:val="single" w:sz="4" w:space="0" w:color="000000"/>
              <w:bottom w:val="single" w:sz="4" w:space="0" w:color="000000"/>
              <w:right w:val="single" w:sz="4" w:space="0" w:color="000000"/>
            </w:tcBorders>
            <w:shd w:val="clear" w:color="auto" w:fill="auto"/>
          </w:tcPr>
          <w:p w14:paraId="6F914E4E"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Число новых мест в общеобразовательных организациях Новосибирской области, введенных путем строительства, приобретения (выкуп), реконструкции, капитального ремонта объектов инфраструктуры общего образования</w:t>
            </w:r>
          </w:p>
        </w:tc>
        <w:tc>
          <w:tcPr>
            <w:tcW w:w="1417" w:type="dxa"/>
            <w:tcBorders>
              <w:top w:val="nil"/>
              <w:left w:val="nil"/>
              <w:bottom w:val="single" w:sz="4" w:space="0" w:color="000000"/>
              <w:right w:val="single" w:sz="4" w:space="0" w:color="000000"/>
            </w:tcBorders>
            <w:shd w:val="clear" w:color="auto" w:fill="auto"/>
          </w:tcPr>
          <w:p w14:paraId="3475F40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единиц</w:t>
            </w:r>
          </w:p>
        </w:tc>
        <w:tc>
          <w:tcPr>
            <w:tcW w:w="1418" w:type="dxa"/>
            <w:tcBorders>
              <w:top w:val="nil"/>
              <w:left w:val="nil"/>
              <w:bottom w:val="single" w:sz="4" w:space="0" w:color="000000"/>
              <w:right w:val="single" w:sz="4" w:space="0" w:color="000000"/>
            </w:tcBorders>
            <w:shd w:val="clear" w:color="auto" w:fill="auto"/>
          </w:tcPr>
          <w:p w14:paraId="2C1FADC0"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3 775</w:t>
            </w:r>
          </w:p>
        </w:tc>
        <w:tc>
          <w:tcPr>
            <w:tcW w:w="1701" w:type="dxa"/>
            <w:tcBorders>
              <w:top w:val="nil"/>
              <w:left w:val="nil"/>
              <w:bottom w:val="single" w:sz="4" w:space="0" w:color="000000"/>
              <w:right w:val="single" w:sz="4" w:space="0" w:color="000000"/>
            </w:tcBorders>
            <w:shd w:val="clear" w:color="auto" w:fill="auto"/>
          </w:tcPr>
          <w:p w14:paraId="5659663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2 950</w:t>
            </w:r>
          </w:p>
        </w:tc>
      </w:tr>
      <w:tr w:rsidR="00981258" w:rsidRPr="00EF3D23" w14:paraId="7C219925" w14:textId="77777777" w:rsidTr="00981258">
        <w:tblPrEx>
          <w:tblCellMar>
            <w:top w:w="0" w:type="dxa"/>
            <w:left w:w="108" w:type="dxa"/>
            <w:bottom w:w="0" w:type="dxa"/>
            <w:right w:w="108" w:type="dxa"/>
          </w:tblCellMar>
          <w:tblLook w:val="04A0" w:firstRow="1" w:lastRow="0" w:firstColumn="1" w:lastColumn="0" w:noHBand="0" w:noVBand="1"/>
        </w:tblPrEx>
        <w:trPr>
          <w:trHeight w:val="1190"/>
        </w:trPr>
        <w:tc>
          <w:tcPr>
            <w:tcW w:w="5462" w:type="dxa"/>
            <w:tcBorders>
              <w:top w:val="nil"/>
              <w:left w:val="single" w:sz="4" w:space="0" w:color="000000"/>
              <w:bottom w:val="single" w:sz="4" w:space="0" w:color="000000"/>
              <w:right w:val="single" w:sz="4" w:space="0" w:color="000000"/>
            </w:tcBorders>
            <w:shd w:val="clear" w:color="auto" w:fill="auto"/>
            <w:hideMark/>
          </w:tcPr>
          <w:p w14:paraId="12615F3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государственных (муниципальных) образовательных организаций, реализующих основные общеобразовательные программы, имеющих физкультурный зал, в общей численности государственных (муниципальных) образовательных организаций, реализующих программы общего образования</w:t>
            </w:r>
          </w:p>
        </w:tc>
        <w:tc>
          <w:tcPr>
            <w:tcW w:w="1417" w:type="dxa"/>
            <w:tcBorders>
              <w:top w:val="nil"/>
              <w:left w:val="nil"/>
              <w:bottom w:val="single" w:sz="4" w:space="0" w:color="000000"/>
              <w:right w:val="single" w:sz="4" w:space="0" w:color="000000"/>
            </w:tcBorders>
            <w:shd w:val="clear" w:color="auto" w:fill="auto"/>
            <w:hideMark/>
          </w:tcPr>
          <w:p w14:paraId="3C8ECCDF"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4D566592"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91,0</w:t>
            </w:r>
          </w:p>
        </w:tc>
        <w:tc>
          <w:tcPr>
            <w:tcW w:w="1701" w:type="dxa"/>
            <w:tcBorders>
              <w:top w:val="nil"/>
              <w:left w:val="nil"/>
              <w:bottom w:val="single" w:sz="4" w:space="0" w:color="000000"/>
              <w:right w:val="single" w:sz="4" w:space="0" w:color="000000"/>
            </w:tcBorders>
            <w:shd w:val="clear" w:color="auto" w:fill="auto"/>
            <w:hideMark/>
          </w:tcPr>
          <w:p w14:paraId="068374B9"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91,0</w:t>
            </w:r>
          </w:p>
        </w:tc>
      </w:tr>
      <w:tr w:rsidR="00981258" w:rsidRPr="00EF3D23" w14:paraId="2D1143A6" w14:textId="77777777" w:rsidTr="00981258">
        <w:tblPrEx>
          <w:tblCellMar>
            <w:top w:w="0" w:type="dxa"/>
            <w:left w:w="108" w:type="dxa"/>
            <w:bottom w:w="0" w:type="dxa"/>
            <w:right w:w="108" w:type="dxa"/>
          </w:tblCellMar>
          <w:tblLook w:val="04A0" w:firstRow="1" w:lastRow="0" w:firstColumn="1" w:lastColumn="0" w:noHBand="0" w:noVBand="1"/>
        </w:tblPrEx>
        <w:trPr>
          <w:trHeight w:val="1190"/>
        </w:trPr>
        <w:tc>
          <w:tcPr>
            <w:tcW w:w="5462" w:type="dxa"/>
            <w:tcBorders>
              <w:top w:val="nil"/>
              <w:left w:val="single" w:sz="4" w:space="0" w:color="000000"/>
              <w:bottom w:val="single" w:sz="4" w:space="0" w:color="000000"/>
              <w:right w:val="single" w:sz="4" w:space="0" w:color="000000"/>
            </w:tcBorders>
            <w:shd w:val="clear" w:color="auto" w:fill="auto"/>
          </w:tcPr>
          <w:p w14:paraId="2FFD2CA2"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общеобразовательных организаций Новосибирской области,  государственных организаций, подведомственных Минобразования Новосибирской области, в зданиях и сооружениях которых проведены ремонтные работы с оснащением необходимым оборудованием и инвентарем в целях повышения их технической безопасности</w:t>
            </w:r>
          </w:p>
        </w:tc>
        <w:tc>
          <w:tcPr>
            <w:tcW w:w="1417" w:type="dxa"/>
            <w:tcBorders>
              <w:top w:val="nil"/>
              <w:left w:val="nil"/>
              <w:bottom w:val="single" w:sz="4" w:space="0" w:color="000000"/>
              <w:right w:val="single" w:sz="4" w:space="0" w:color="000000"/>
            </w:tcBorders>
            <w:shd w:val="clear" w:color="auto" w:fill="auto"/>
          </w:tcPr>
          <w:p w14:paraId="1EA61700"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64CD0DC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7,7</w:t>
            </w:r>
          </w:p>
        </w:tc>
        <w:tc>
          <w:tcPr>
            <w:tcW w:w="1701" w:type="dxa"/>
            <w:tcBorders>
              <w:top w:val="nil"/>
              <w:left w:val="nil"/>
              <w:bottom w:val="single" w:sz="4" w:space="0" w:color="000000"/>
              <w:right w:val="single" w:sz="4" w:space="0" w:color="000000"/>
            </w:tcBorders>
            <w:shd w:val="clear" w:color="auto" w:fill="auto"/>
          </w:tcPr>
          <w:p w14:paraId="2997512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7,3</w:t>
            </w:r>
          </w:p>
        </w:tc>
      </w:tr>
      <w:tr w:rsidR="00981258" w:rsidRPr="00EF3D23" w14:paraId="09ACEF1C" w14:textId="77777777" w:rsidTr="00981258">
        <w:tblPrEx>
          <w:tblCellMar>
            <w:top w:w="0" w:type="dxa"/>
            <w:left w:w="108" w:type="dxa"/>
            <w:bottom w:w="0" w:type="dxa"/>
            <w:right w:w="108" w:type="dxa"/>
          </w:tblCellMar>
          <w:tblLook w:val="04A0" w:firstRow="1" w:lastRow="0" w:firstColumn="1" w:lastColumn="0" w:noHBand="0" w:noVBand="1"/>
        </w:tblPrEx>
        <w:trPr>
          <w:trHeight w:val="806"/>
        </w:trPr>
        <w:tc>
          <w:tcPr>
            <w:tcW w:w="5462" w:type="dxa"/>
            <w:tcBorders>
              <w:top w:val="nil"/>
              <w:left w:val="single" w:sz="4" w:space="0" w:color="000000"/>
              <w:bottom w:val="single" w:sz="4" w:space="0" w:color="000000"/>
              <w:right w:val="single" w:sz="4" w:space="0" w:color="000000"/>
            </w:tcBorders>
            <w:shd w:val="clear" w:color="auto" w:fill="auto"/>
          </w:tcPr>
          <w:p w14:paraId="0A5D0229" w14:textId="77777777" w:rsidR="00981258" w:rsidRPr="00EF3D23" w:rsidRDefault="00981258" w:rsidP="00981258">
            <w:pPr>
              <w:spacing w:after="0" w:line="240" w:lineRule="auto"/>
              <w:jc w:val="both"/>
              <w:rPr>
                <w:rFonts w:ascii="Times New Roman" w:hAnsi="Times New Roman" w:cs="Times New Roman"/>
                <w:sz w:val="20"/>
                <w:szCs w:val="20"/>
              </w:rPr>
            </w:pPr>
            <w:r w:rsidRPr="00EF3D23">
              <w:rPr>
                <w:rFonts w:ascii="Times New Roman" w:eastAsia="Times New Roman" w:hAnsi="Times New Roman"/>
                <w:color w:val="000000"/>
                <w:sz w:val="20"/>
                <w:szCs w:val="20"/>
                <w:lang w:eastAsia="ru-RU"/>
              </w:rPr>
              <w:t>Доля образовательных организаций  Новосибирской области, в которых проведена замена оконных блоков и ремонт кровель</w:t>
            </w:r>
          </w:p>
        </w:tc>
        <w:tc>
          <w:tcPr>
            <w:tcW w:w="1417" w:type="dxa"/>
            <w:tcBorders>
              <w:top w:val="nil"/>
              <w:left w:val="nil"/>
              <w:bottom w:val="single" w:sz="4" w:space="0" w:color="000000"/>
              <w:right w:val="single" w:sz="4" w:space="0" w:color="000000"/>
            </w:tcBorders>
            <w:shd w:val="clear" w:color="auto" w:fill="auto"/>
          </w:tcPr>
          <w:p w14:paraId="2D28A3F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0B2799C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6,7</w:t>
            </w:r>
          </w:p>
        </w:tc>
        <w:tc>
          <w:tcPr>
            <w:tcW w:w="1701" w:type="dxa"/>
            <w:tcBorders>
              <w:top w:val="nil"/>
              <w:left w:val="nil"/>
              <w:bottom w:val="single" w:sz="4" w:space="0" w:color="000000"/>
              <w:right w:val="single" w:sz="4" w:space="0" w:color="000000"/>
            </w:tcBorders>
            <w:shd w:val="clear" w:color="auto" w:fill="auto"/>
          </w:tcPr>
          <w:p w14:paraId="0943D0C6"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7,4</w:t>
            </w:r>
          </w:p>
        </w:tc>
      </w:tr>
      <w:tr w:rsidR="00981258" w:rsidRPr="00EF3D23" w14:paraId="08DAA5F9" w14:textId="77777777" w:rsidTr="00981258">
        <w:tblPrEx>
          <w:tblCellMar>
            <w:top w:w="0" w:type="dxa"/>
            <w:left w:w="108" w:type="dxa"/>
            <w:bottom w:w="0" w:type="dxa"/>
            <w:right w:w="108" w:type="dxa"/>
          </w:tblCellMar>
          <w:tblLook w:val="04A0" w:firstRow="1" w:lastRow="0" w:firstColumn="1" w:lastColumn="0" w:noHBand="0" w:noVBand="1"/>
        </w:tblPrEx>
        <w:trPr>
          <w:trHeight w:val="565"/>
        </w:trPr>
        <w:tc>
          <w:tcPr>
            <w:tcW w:w="9998" w:type="dxa"/>
            <w:gridSpan w:val="4"/>
            <w:tcBorders>
              <w:top w:val="nil"/>
              <w:left w:val="single" w:sz="4" w:space="0" w:color="000000"/>
              <w:bottom w:val="single" w:sz="4" w:space="0" w:color="000000"/>
              <w:right w:val="single" w:sz="4" w:space="0" w:color="000000"/>
            </w:tcBorders>
            <w:shd w:val="clear" w:color="auto" w:fill="auto"/>
          </w:tcPr>
          <w:p w14:paraId="4A5DBAF8"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4 подпрограммы 1. Модернизация содержания дошкольного и общего образования в соответствии с требованиями ФГОС и законодательства в сфере образования, поддержка инновационных практик обучения и воспитания, повышение эффективности управления системой образования</w:t>
            </w:r>
          </w:p>
        </w:tc>
      </w:tr>
      <w:tr w:rsidR="00981258" w:rsidRPr="00EF3D23" w14:paraId="32C2353F" w14:textId="77777777" w:rsidTr="00981258">
        <w:tblPrEx>
          <w:tblCellMar>
            <w:top w:w="0" w:type="dxa"/>
            <w:left w:w="108" w:type="dxa"/>
            <w:bottom w:w="0" w:type="dxa"/>
            <w:right w:w="108" w:type="dxa"/>
          </w:tblCellMar>
          <w:tblLook w:val="04A0" w:firstRow="1" w:lastRow="0" w:firstColumn="1" w:lastColumn="0" w:noHBand="0" w:noVBand="1"/>
        </w:tblPrEx>
        <w:trPr>
          <w:trHeight w:val="1406"/>
        </w:trPr>
        <w:tc>
          <w:tcPr>
            <w:tcW w:w="5462" w:type="dxa"/>
            <w:tcBorders>
              <w:top w:val="nil"/>
              <w:left w:val="single" w:sz="4" w:space="0" w:color="000000"/>
              <w:bottom w:val="single" w:sz="4" w:space="0" w:color="000000"/>
              <w:right w:val="single" w:sz="4" w:space="0" w:color="000000"/>
            </w:tcBorders>
            <w:shd w:val="clear" w:color="auto" w:fill="auto"/>
            <w:hideMark/>
          </w:tcPr>
          <w:p w14:paraId="471DE7D2"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численности воспитанников дошкольных образовательных организаций в возрасте от 3 до 7 лет, охваченных образовательными программами дошкольного образования, соответствующими федеральному государственному образовательному стандарту дошкольного образования</w:t>
            </w:r>
          </w:p>
        </w:tc>
        <w:tc>
          <w:tcPr>
            <w:tcW w:w="1417" w:type="dxa"/>
            <w:tcBorders>
              <w:top w:val="nil"/>
              <w:left w:val="nil"/>
              <w:bottom w:val="single" w:sz="4" w:space="0" w:color="000000"/>
              <w:right w:val="single" w:sz="4" w:space="0" w:color="000000"/>
            </w:tcBorders>
            <w:shd w:val="clear" w:color="auto" w:fill="auto"/>
            <w:hideMark/>
          </w:tcPr>
          <w:p w14:paraId="61533D20"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515CECA9"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nil"/>
              <w:left w:val="nil"/>
              <w:bottom w:val="single" w:sz="4" w:space="0" w:color="000000"/>
              <w:right w:val="single" w:sz="4" w:space="0" w:color="000000"/>
            </w:tcBorders>
            <w:shd w:val="clear" w:color="auto" w:fill="auto"/>
            <w:hideMark/>
          </w:tcPr>
          <w:p w14:paraId="74EFE8C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r>
      <w:tr w:rsidR="00981258" w:rsidRPr="00EF3D23" w14:paraId="1E710E2E" w14:textId="77777777" w:rsidTr="00981258">
        <w:tblPrEx>
          <w:tblCellMar>
            <w:top w:w="0" w:type="dxa"/>
            <w:left w:w="108" w:type="dxa"/>
            <w:bottom w:w="0" w:type="dxa"/>
            <w:right w:w="108" w:type="dxa"/>
          </w:tblCellMar>
          <w:tblLook w:val="04A0" w:firstRow="1" w:lastRow="0" w:firstColumn="1" w:lastColumn="0" w:noHBand="0" w:noVBand="1"/>
        </w:tblPrEx>
        <w:trPr>
          <w:trHeight w:val="702"/>
        </w:trPr>
        <w:tc>
          <w:tcPr>
            <w:tcW w:w="5462" w:type="dxa"/>
            <w:tcBorders>
              <w:top w:val="nil"/>
              <w:left w:val="single" w:sz="4" w:space="0" w:color="000000"/>
              <w:bottom w:val="single" w:sz="4" w:space="0" w:color="000000"/>
              <w:right w:val="single" w:sz="4" w:space="0" w:color="000000"/>
            </w:tcBorders>
            <w:shd w:val="clear" w:color="auto" w:fill="auto"/>
            <w:hideMark/>
          </w:tcPr>
          <w:p w14:paraId="5F817DA3"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численности обучающихся общеобразовательных организаций, обучающихся по ФГОС (в том числе при сетевой форме организации учебного процесса)</w:t>
            </w:r>
          </w:p>
        </w:tc>
        <w:tc>
          <w:tcPr>
            <w:tcW w:w="1417" w:type="dxa"/>
            <w:tcBorders>
              <w:top w:val="nil"/>
              <w:left w:val="nil"/>
              <w:bottom w:val="single" w:sz="4" w:space="0" w:color="000000"/>
              <w:right w:val="single" w:sz="4" w:space="0" w:color="000000"/>
            </w:tcBorders>
            <w:shd w:val="clear" w:color="auto" w:fill="auto"/>
            <w:hideMark/>
          </w:tcPr>
          <w:p w14:paraId="05BDC88F"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5CC3D07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val="en-US" w:eastAsia="ru-RU"/>
              </w:rPr>
            </w:pPr>
            <w:r w:rsidRPr="00EF3D23">
              <w:rPr>
                <w:rFonts w:ascii="Times New Roman" w:eastAsia="Times New Roman" w:hAnsi="Times New Roman"/>
                <w:color w:val="000000"/>
                <w:sz w:val="20"/>
                <w:szCs w:val="20"/>
                <w:lang w:val="en-US" w:eastAsia="ru-RU"/>
              </w:rPr>
              <w:t>100</w:t>
            </w:r>
            <w:r w:rsidRPr="00EF3D23">
              <w:rPr>
                <w:rFonts w:ascii="Times New Roman" w:eastAsia="Times New Roman" w:hAnsi="Times New Roman"/>
                <w:color w:val="000000"/>
                <w:sz w:val="20"/>
                <w:szCs w:val="20"/>
                <w:lang w:eastAsia="ru-RU"/>
              </w:rPr>
              <w:t>,</w:t>
            </w:r>
            <w:r w:rsidRPr="00EF3D23">
              <w:rPr>
                <w:rFonts w:ascii="Times New Roman" w:eastAsia="Times New Roman" w:hAnsi="Times New Roman"/>
                <w:color w:val="000000"/>
                <w:sz w:val="20"/>
                <w:szCs w:val="20"/>
                <w:lang w:val="en-US" w:eastAsia="ru-RU"/>
              </w:rPr>
              <w:t>0</w:t>
            </w:r>
          </w:p>
        </w:tc>
        <w:tc>
          <w:tcPr>
            <w:tcW w:w="1701" w:type="dxa"/>
            <w:tcBorders>
              <w:top w:val="nil"/>
              <w:left w:val="nil"/>
              <w:bottom w:val="single" w:sz="4" w:space="0" w:color="000000"/>
              <w:right w:val="single" w:sz="4" w:space="0" w:color="000000"/>
            </w:tcBorders>
            <w:shd w:val="clear" w:color="auto" w:fill="auto"/>
            <w:hideMark/>
          </w:tcPr>
          <w:p w14:paraId="5F21601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r>
      <w:tr w:rsidR="00981258" w:rsidRPr="00EF3D23" w14:paraId="0AB03F03" w14:textId="77777777" w:rsidTr="00981258">
        <w:tblPrEx>
          <w:tblCellMar>
            <w:top w:w="0" w:type="dxa"/>
            <w:left w:w="108" w:type="dxa"/>
            <w:bottom w:w="0" w:type="dxa"/>
            <w:right w:w="108" w:type="dxa"/>
          </w:tblCellMar>
          <w:tblLook w:val="04A0" w:firstRow="1" w:lastRow="0" w:firstColumn="1" w:lastColumn="0" w:noHBand="0" w:noVBand="1"/>
        </w:tblPrEx>
        <w:trPr>
          <w:trHeight w:val="130"/>
        </w:trPr>
        <w:tc>
          <w:tcPr>
            <w:tcW w:w="5462" w:type="dxa"/>
            <w:tcBorders>
              <w:top w:val="nil"/>
              <w:left w:val="single" w:sz="4" w:space="0" w:color="000000"/>
              <w:bottom w:val="single" w:sz="4" w:space="0" w:color="000000"/>
              <w:right w:val="single" w:sz="4" w:space="0" w:color="000000"/>
            </w:tcBorders>
            <w:shd w:val="clear" w:color="auto" w:fill="auto"/>
            <w:hideMark/>
          </w:tcPr>
          <w:p w14:paraId="7239C5C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числа образовательных организаций, в которых работают органы коллегиального управления с участием общественности (родители, руководители организаций, а также все заинтересованные жители муниципальных районов и городских округов Новосибирской области, жители городских и сельских поселений Новосибирской области), в общем числе образовательных организаций</w:t>
            </w:r>
          </w:p>
        </w:tc>
        <w:tc>
          <w:tcPr>
            <w:tcW w:w="1417" w:type="dxa"/>
            <w:tcBorders>
              <w:top w:val="nil"/>
              <w:left w:val="nil"/>
              <w:bottom w:val="single" w:sz="4" w:space="0" w:color="000000"/>
              <w:right w:val="single" w:sz="4" w:space="0" w:color="000000"/>
            </w:tcBorders>
            <w:shd w:val="clear" w:color="auto" w:fill="auto"/>
            <w:hideMark/>
          </w:tcPr>
          <w:p w14:paraId="2D65B060"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312C0C32"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nil"/>
              <w:left w:val="nil"/>
              <w:bottom w:val="single" w:sz="4" w:space="0" w:color="000000"/>
              <w:right w:val="single" w:sz="4" w:space="0" w:color="000000"/>
            </w:tcBorders>
            <w:shd w:val="clear" w:color="auto" w:fill="auto"/>
            <w:hideMark/>
          </w:tcPr>
          <w:p w14:paraId="01DCB249"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r>
      <w:tr w:rsidR="00981258" w:rsidRPr="00EF3D23" w14:paraId="691569F3" w14:textId="77777777" w:rsidTr="00981258">
        <w:tblPrEx>
          <w:tblCellMar>
            <w:top w:w="0" w:type="dxa"/>
            <w:left w:w="108" w:type="dxa"/>
            <w:bottom w:w="0" w:type="dxa"/>
            <w:right w:w="108" w:type="dxa"/>
          </w:tblCellMar>
          <w:tblLook w:val="04A0" w:firstRow="1" w:lastRow="0" w:firstColumn="1" w:lastColumn="0" w:noHBand="0" w:noVBand="1"/>
        </w:tblPrEx>
        <w:trPr>
          <w:trHeight w:val="130"/>
        </w:trPr>
        <w:tc>
          <w:tcPr>
            <w:tcW w:w="9998" w:type="dxa"/>
            <w:gridSpan w:val="4"/>
            <w:tcBorders>
              <w:top w:val="nil"/>
              <w:left w:val="single" w:sz="4" w:space="0" w:color="000000"/>
              <w:bottom w:val="single" w:sz="4" w:space="0" w:color="auto"/>
              <w:right w:val="single" w:sz="4" w:space="0" w:color="000000"/>
            </w:tcBorders>
            <w:shd w:val="clear" w:color="auto" w:fill="auto"/>
          </w:tcPr>
          <w:p w14:paraId="266E1B2E"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5 подпрограммы 1. Обеспечение равного доступа детей к услугам, оказываемым дошкольными образовательными организациями, общеобразовательными организациями и организациями дополнительного образования</w:t>
            </w:r>
          </w:p>
        </w:tc>
      </w:tr>
      <w:tr w:rsidR="00981258" w:rsidRPr="00EF3D23" w14:paraId="1D7F724F" w14:textId="77777777" w:rsidTr="00981258">
        <w:tblPrEx>
          <w:tblCellMar>
            <w:top w:w="0" w:type="dxa"/>
            <w:left w:w="108" w:type="dxa"/>
            <w:bottom w:w="0" w:type="dxa"/>
            <w:right w:w="108" w:type="dxa"/>
          </w:tblCellMar>
          <w:tblLook w:val="04A0" w:firstRow="1" w:lastRow="0" w:firstColumn="1" w:lastColumn="0" w:noHBand="0" w:noVBand="1"/>
        </w:tblPrEx>
        <w:trPr>
          <w:trHeight w:val="995"/>
        </w:trPr>
        <w:tc>
          <w:tcPr>
            <w:tcW w:w="5462" w:type="dxa"/>
            <w:tcBorders>
              <w:top w:val="single" w:sz="4" w:space="0" w:color="auto"/>
              <w:left w:val="single" w:sz="4" w:space="0" w:color="auto"/>
              <w:right w:val="single" w:sz="4" w:space="0" w:color="auto"/>
            </w:tcBorders>
            <w:shd w:val="clear" w:color="auto" w:fill="auto"/>
            <w:hideMark/>
          </w:tcPr>
          <w:p w14:paraId="758E6D5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численности детей, занимающихся в спортивных кружках, организованных на базе общеобразовательных организаций, в общей численности обучающихся в общеобразовательных организациях:</w:t>
            </w:r>
          </w:p>
        </w:tc>
        <w:tc>
          <w:tcPr>
            <w:tcW w:w="1417" w:type="dxa"/>
            <w:tcBorders>
              <w:top w:val="single" w:sz="4" w:space="0" w:color="auto"/>
              <w:left w:val="single" w:sz="4" w:space="0" w:color="auto"/>
              <w:right w:val="single" w:sz="4" w:space="0" w:color="auto"/>
            </w:tcBorders>
            <w:shd w:val="clear" w:color="auto" w:fill="auto"/>
            <w:hideMark/>
          </w:tcPr>
          <w:p w14:paraId="7405DE39"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p>
        </w:tc>
        <w:tc>
          <w:tcPr>
            <w:tcW w:w="1418" w:type="dxa"/>
            <w:tcBorders>
              <w:top w:val="single" w:sz="4" w:space="0" w:color="auto"/>
              <w:left w:val="single" w:sz="4" w:space="0" w:color="auto"/>
              <w:right w:val="single" w:sz="4" w:space="0" w:color="auto"/>
            </w:tcBorders>
            <w:shd w:val="clear" w:color="auto" w:fill="auto"/>
          </w:tcPr>
          <w:p w14:paraId="202B2A5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p>
        </w:tc>
        <w:tc>
          <w:tcPr>
            <w:tcW w:w="1701" w:type="dxa"/>
            <w:tcBorders>
              <w:top w:val="single" w:sz="4" w:space="0" w:color="auto"/>
              <w:left w:val="single" w:sz="4" w:space="0" w:color="auto"/>
              <w:right w:val="single" w:sz="4" w:space="0" w:color="auto"/>
            </w:tcBorders>
            <w:shd w:val="clear" w:color="auto" w:fill="auto"/>
            <w:vAlign w:val="center"/>
          </w:tcPr>
          <w:p w14:paraId="330337C6"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p>
        </w:tc>
      </w:tr>
      <w:tr w:rsidR="00981258" w:rsidRPr="00EF3D23" w14:paraId="44C46671" w14:textId="77777777" w:rsidTr="00981258">
        <w:tblPrEx>
          <w:tblCellMar>
            <w:top w:w="0" w:type="dxa"/>
            <w:left w:w="108" w:type="dxa"/>
            <w:bottom w:w="0" w:type="dxa"/>
            <w:right w:w="108" w:type="dxa"/>
          </w:tblCellMar>
          <w:tblLook w:val="04A0" w:firstRow="1" w:lastRow="0" w:firstColumn="1" w:lastColumn="0" w:noHBand="0" w:noVBand="1"/>
        </w:tblPrEx>
        <w:trPr>
          <w:trHeight w:val="345"/>
        </w:trPr>
        <w:tc>
          <w:tcPr>
            <w:tcW w:w="5462" w:type="dxa"/>
            <w:tcBorders>
              <w:top w:val="single" w:sz="4" w:space="0" w:color="auto"/>
              <w:left w:val="single" w:sz="4" w:space="0" w:color="auto"/>
              <w:right w:val="single" w:sz="4" w:space="0" w:color="auto"/>
            </w:tcBorders>
            <w:shd w:val="clear" w:color="auto" w:fill="auto"/>
          </w:tcPr>
          <w:p w14:paraId="3D511033"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в муниципальных районах и городских округах Новосибирской области</w:t>
            </w:r>
          </w:p>
        </w:tc>
        <w:tc>
          <w:tcPr>
            <w:tcW w:w="1417" w:type="dxa"/>
            <w:tcBorders>
              <w:top w:val="single" w:sz="4" w:space="0" w:color="auto"/>
              <w:left w:val="single" w:sz="4" w:space="0" w:color="auto"/>
              <w:right w:val="single" w:sz="4" w:space="0" w:color="auto"/>
            </w:tcBorders>
            <w:shd w:val="clear" w:color="auto" w:fill="auto"/>
          </w:tcPr>
          <w:p w14:paraId="69E743A6"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right w:val="single" w:sz="4" w:space="0" w:color="auto"/>
            </w:tcBorders>
            <w:shd w:val="clear" w:color="auto" w:fill="auto"/>
          </w:tcPr>
          <w:p w14:paraId="681B3050"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23,2</w:t>
            </w:r>
          </w:p>
        </w:tc>
        <w:tc>
          <w:tcPr>
            <w:tcW w:w="1701" w:type="dxa"/>
            <w:tcBorders>
              <w:top w:val="single" w:sz="4" w:space="0" w:color="auto"/>
              <w:left w:val="single" w:sz="4" w:space="0" w:color="auto"/>
              <w:right w:val="single" w:sz="4" w:space="0" w:color="auto"/>
            </w:tcBorders>
            <w:shd w:val="clear" w:color="auto" w:fill="auto"/>
          </w:tcPr>
          <w:p w14:paraId="76195450"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23,2</w:t>
            </w:r>
          </w:p>
        </w:tc>
      </w:tr>
      <w:tr w:rsidR="00981258" w:rsidRPr="00EF3D23" w14:paraId="3E0FB7B1" w14:textId="77777777" w:rsidTr="00981258">
        <w:tblPrEx>
          <w:tblCellMar>
            <w:top w:w="0" w:type="dxa"/>
            <w:left w:w="108" w:type="dxa"/>
            <w:bottom w:w="0" w:type="dxa"/>
            <w:right w:w="108" w:type="dxa"/>
          </w:tblCellMar>
          <w:tblLook w:val="04A0" w:firstRow="1" w:lastRow="0" w:firstColumn="1" w:lastColumn="0" w:noHBand="0" w:noVBand="1"/>
        </w:tblPrEx>
        <w:trPr>
          <w:trHeight w:val="329"/>
        </w:trPr>
        <w:tc>
          <w:tcPr>
            <w:tcW w:w="5462" w:type="dxa"/>
            <w:tcBorders>
              <w:top w:val="single" w:sz="4" w:space="0" w:color="auto"/>
              <w:left w:val="single" w:sz="4" w:space="0" w:color="auto"/>
              <w:right w:val="single" w:sz="4" w:space="0" w:color="auto"/>
            </w:tcBorders>
            <w:shd w:val="clear" w:color="auto" w:fill="auto"/>
          </w:tcPr>
          <w:p w14:paraId="3D9ACDC0"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в городских и сельских поселениях Новосибирской области</w:t>
            </w:r>
          </w:p>
        </w:tc>
        <w:tc>
          <w:tcPr>
            <w:tcW w:w="1417" w:type="dxa"/>
            <w:tcBorders>
              <w:top w:val="single" w:sz="4" w:space="0" w:color="auto"/>
              <w:left w:val="single" w:sz="4" w:space="0" w:color="auto"/>
              <w:right w:val="single" w:sz="4" w:space="0" w:color="auto"/>
            </w:tcBorders>
            <w:shd w:val="clear" w:color="auto" w:fill="auto"/>
          </w:tcPr>
          <w:p w14:paraId="76D40A46"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right w:val="single" w:sz="4" w:space="0" w:color="auto"/>
            </w:tcBorders>
            <w:shd w:val="clear" w:color="auto" w:fill="auto"/>
          </w:tcPr>
          <w:p w14:paraId="3F9B233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35,5</w:t>
            </w:r>
          </w:p>
        </w:tc>
        <w:tc>
          <w:tcPr>
            <w:tcW w:w="1701" w:type="dxa"/>
            <w:tcBorders>
              <w:top w:val="single" w:sz="4" w:space="0" w:color="auto"/>
              <w:left w:val="single" w:sz="4" w:space="0" w:color="auto"/>
              <w:right w:val="single" w:sz="4" w:space="0" w:color="auto"/>
            </w:tcBorders>
            <w:shd w:val="clear" w:color="auto" w:fill="auto"/>
          </w:tcPr>
          <w:p w14:paraId="3DA35564"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35,5</w:t>
            </w:r>
          </w:p>
        </w:tc>
      </w:tr>
      <w:tr w:rsidR="00981258" w:rsidRPr="00EF3D23" w14:paraId="4171F029" w14:textId="77777777" w:rsidTr="00981258">
        <w:tblPrEx>
          <w:tblCellMar>
            <w:top w:w="0" w:type="dxa"/>
            <w:left w:w="108" w:type="dxa"/>
            <w:bottom w:w="0" w:type="dxa"/>
            <w:right w:w="108" w:type="dxa"/>
          </w:tblCellMar>
          <w:tblLook w:val="04A0" w:firstRow="1" w:lastRow="0" w:firstColumn="1" w:lastColumn="0" w:noHBand="0" w:noVBand="1"/>
        </w:tblPrEx>
        <w:trPr>
          <w:trHeight w:val="981"/>
        </w:trPr>
        <w:tc>
          <w:tcPr>
            <w:tcW w:w="5462" w:type="dxa"/>
            <w:tcBorders>
              <w:top w:val="single" w:sz="4" w:space="0" w:color="auto"/>
              <w:left w:val="single" w:sz="4" w:space="0" w:color="auto"/>
              <w:bottom w:val="single" w:sz="4" w:space="0" w:color="auto"/>
              <w:right w:val="single" w:sz="4" w:space="0" w:color="auto"/>
            </w:tcBorders>
            <w:shd w:val="clear" w:color="auto" w:fill="auto"/>
            <w:hideMark/>
          </w:tcPr>
          <w:p w14:paraId="7C06DD62"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Отношение среднемесячной заработной платы педагогических работников государственных (муниципальных) дошкольных образовательных организаций к среднемесячной заработной плате в сфере общего образования в Новосибирской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E6801DF"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671C98D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F21096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105,5</w:t>
            </w:r>
            <w:r w:rsidRPr="002756A9">
              <w:rPr>
                <w:rFonts w:ascii="Times New Roman" w:hAnsi="Times New Roman" w:cs="Times New Roman"/>
                <w:sz w:val="20"/>
                <w:szCs w:val="20"/>
                <w:vertAlign w:val="superscript"/>
              </w:rPr>
              <w:t>1</w:t>
            </w:r>
          </w:p>
        </w:tc>
      </w:tr>
      <w:tr w:rsidR="00981258" w:rsidRPr="00EF3D23" w14:paraId="4CE2AB84" w14:textId="77777777" w:rsidTr="00981258">
        <w:tblPrEx>
          <w:tblCellMar>
            <w:top w:w="0" w:type="dxa"/>
            <w:left w:w="108" w:type="dxa"/>
            <w:bottom w:w="0" w:type="dxa"/>
            <w:right w:w="108" w:type="dxa"/>
          </w:tblCellMar>
          <w:tblLook w:val="04A0" w:firstRow="1" w:lastRow="0" w:firstColumn="1" w:lastColumn="0" w:noHBand="0" w:noVBand="1"/>
        </w:tblPrEx>
        <w:trPr>
          <w:trHeight w:val="969"/>
        </w:trPr>
        <w:tc>
          <w:tcPr>
            <w:tcW w:w="5462" w:type="dxa"/>
            <w:tcBorders>
              <w:top w:val="single" w:sz="4" w:space="0" w:color="auto"/>
              <w:left w:val="single" w:sz="4" w:space="0" w:color="000000"/>
              <w:bottom w:val="single" w:sz="4" w:space="0" w:color="000000"/>
              <w:right w:val="single" w:sz="4" w:space="0" w:color="000000"/>
            </w:tcBorders>
            <w:shd w:val="clear" w:color="auto" w:fill="auto"/>
            <w:hideMark/>
          </w:tcPr>
          <w:p w14:paraId="4B171C87"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Отношение среднемесячной заработной платы педагогических работников государственных (муниципальных) общеобразовательных организаций к средней заработной плате в Новосибирской области</w:t>
            </w:r>
          </w:p>
        </w:tc>
        <w:tc>
          <w:tcPr>
            <w:tcW w:w="1417" w:type="dxa"/>
            <w:tcBorders>
              <w:top w:val="single" w:sz="4" w:space="0" w:color="auto"/>
              <w:left w:val="nil"/>
              <w:bottom w:val="single" w:sz="4" w:space="0" w:color="000000"/>
              <w:right w:val="single" w:sz="4" w:space="0" w:color="000000"/>
            </w:tcBorders>
            <w:shd w:val="clear" w:color="auto" w:fill="auto"/>
            <w:hideMark/>
          </w:tcPr>
          <w:p w14:paraId="50AE336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000000"/>
              <w:right w:val="single" w:sz="4" w:space="0" w:color="000000"/>
            </w:tcBorders>
            <w:shd w:val="clear" w:color="auto" w:fill="auto"/>
            <w:hideMark/>
          </w:tcPr>
          <w:p w14:paraId="45F6870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single" w:sz="4" w:space="0" w:color="auto"/>
              <w:left w:val="nil"/>
              <w:bottom w:val="single" w:sz="4" w:space="0" w:color="000000"/>
              <w:right w:val="single" w:sz="4" w:space="0" w:color="000000"/>
            </w:tcBorders>
            <w:shd w:val="clear" w:color="auto" w:fill="auto"/>
            <w:hideMark/>
          </w:tcPr>
          <w:p w14:paraId="1DA7E401" w14:textId="77777777" w:rsidR="00981258" w:rsidRPr="002756A9"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103,3</w:t>
            </w:r>
            <w:r w:rsidRPr="002756A9">
              <w:rPr>
                <w:rFonts w:ascii="Times New Roman" w:hAnsi="Times New Roman" w:cs="Times New Roman"/>
                <w:sz w:val="20"/>
                <w:szCs w:val="20"/>
                <w:vertAlign w:val="superscript"/>
              </w:rPr>
              <w:t>1</w:t>
            </w:r>
          </w:p>
        </w:tc>
      </w:tr>
      <w:tr w:rsidR="00981258" w:rsidRPr="00EF3D23" w14:paraId="7DA0AEF2" w14:textId="77777777" w:rsidTr="00981258">
        <w:tblPrEx>
          <w:tblCellMar>
            <w:top w:w="0" w:type="dxa"/>
            <w:left w:w="108" w:type="dxa"/>
            <w:bottom w:w="0" w:type="dxa"/>
            <w:right w:w="108" w:type="dxa"/>
          </w:tblCellMar>
          <w:tblLook w:val="04A0" w:firstRow="1" w:lastRow="0" w:firstColumn="1" w:lastColumn="0" w:noHBand="0" w:noVBand="1"/>
        </w:tblPrEx>
        <w:trPr>
          <w:trHeight w:val="800"/>
        </w:trPr>
        <w:tc>
          <w:tcPr>
            <w:tcW w:w="5462" w:type="dxa"/>
            <w:tcBorders>
              <w:top w:val="nil"/>
              <w:left w:val="single" w:sz="4" w:space="0" w:color="000000"/>
              <w:bottom w:val="single" w:sz="4" w:space="0" w:color="000000"/>
              <w:right w:val="single" w:sz="4" w:space="0" w:color="000000"/>
            </w:tcBorders>
            <w:shd w:val="clear" w:color="auto" w:fill="auto"/>
            <w:hideMark/>
          </w:tcPr>
          <w:p w14:paraId="2EDAC6CA"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Отношение среднемесячной заработной платы педагогических работников государственных (муниципальных) организаций дополнительного образования к среднемесячной заработной плате учителей в Новосибирской области</w:t>
            </w:r>
          </w:p>
        </w:tc>
        <w:tc>
          <w:tcPr>
            <w:tcW w:w="1417" w:type="dxa"/>
            <w:tcBorders>
              <w:top w:val="nil"/>
              <w:left w:val="nil"/>
              <w:bottom w:val="single" w:sz="4" w:space="0" w:color="000000"/>
              <w:right w:val="single" w:sz="4" w:space="0" w:color="000000"/>
            </w:tcBorders>
            <w:shd w:val="clear" w:color="auto" w:fill="auto"/>
            <w:hideMark/>
          </w:tcPr>
          <w:p w14:paraId="1A08F31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6461E28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nil"/>
              <w:left w:val="nil"/>
              <w:bottom w:val="single" w:sz="4" w:space="0" w:color="000000"/>
              <w:right w:val="single" w:sz="4" w:space="0" w:color="000000"/>
            </w:tcBorders>
            <w:shd w:val="clear" w:color="auto" w:fill="auto"/>
            <w:hideMark/>
          </w:tcPr>
          <w:p w14:paraId="1A3BA7C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103,9</w:t>
            </w:r>
            <w:r w:rsidRPr="002756A9">
              <w:rPr>
                <w:rFonts w:ascii="Times New Roman" w:hAnsi="Times New Roman" w:cs="Times New Roman"/>
                <w:sz w:val="20"/>
                <w:szCs w:val="20"/>
                <w:vertAlign w:val="superscript"/>
              </w:rPr>
              <w:t>1</w:t>
            </w:r>
          </w:p>
        </w:tc>
      </w:tr>
      <w:tr w:rsidR="00981258" w:rsidRPr="00EF3D23" w14:paraId="40A8863C" w14:textId="77777777" w:rsidTr="00981258">
        <w:tblPrEx>
          <w:tblCellMar>
            <w:top w:w="0" w:type="dxa"/>
            <w:left w:w="108" w:type="dxa"/>
            <w:bottom w:w="0" w:type="dxa"/>
            <w:right w:w="108" w:type="dxa"/>
          </w:tblCellMar>
          <w:tblLook w:val="04A0" w:firstRow="1" w:lastRow="0" w:firstColumn="1" w:lastColumn="0" w:noHBand="0" w:noVBand="1"/>
        </w:tblPrEx>
        <w:trPr>
          <w:trHeight w:val="800"/>
        </w:trPr>
        <w:tc>
          <w:tcPr>
            <w:tcW w:w="5462" w:type="dxa"/>
            <w:tcBorders>
              <w:top w:val="nil"/>
              <w:left w:val="single" w:sz="4" w:space="0" w:color="000000"/>
              <w:bottom w:val="single" w:sz="4" w:space="0" w:color="000000"/>
              <w:right w:val="single" w:sz="4" w:space="0" w:color="000000"/>
            </w:tcBorders>
            <w:shd w:val="clear" w:color="auto" w:fill="auto"/>
          </w:tcPr>
          <w:p w14:paraId="18646D75"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hAnsi="Times New Roman"/>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tc>
        <w:tc>
          <w:tcPr>
            <w:tcW w:w="1417" w:type="dxa"/>
            <w:tcBorders>
              <w:top w:val="nil"/>
              <w:left w:val="nil"/>
              <w:bottom w:val="single" w:sz="4" w:space="0" w:color="000000"/>
              <w:right w:val="single" w:sz="4" w:space="0" w:color="000000"/>
            </w:tcBorders>
            <w:shd w:val="clear" w:color="auto" w:fill="auto"/>
          </w:tcPr>
          <w:p w14:paraId="5FC7D89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10CC6CA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nil"/>
              <w:left w:val="nil"/>
              <w:bottom w:val="single" w:sz="4" w:space="0" w:color="000000"/>
              <w:right w:val="single" w:sz="4" w:space="0" w:color="000000"/>
            </w:tcBorders>
            <w:shd w:val="clear" w:color="auto" w:fill="auto"/>
          </w:tcPr>
          <w:p w14:paraId="0D70EFB4"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r>
      <w:tr w:rsidR="00981258" w:rsidRPr="00EF3D23" w14:paraId="48199493" w14:textId="77777777" w:rsidTr="00981258">
        <w:tblPrEx>
          <w:tblCellMar>
            <w:top w:w="0" w:type="dxa"/>
            <w:left w:w="108" w:type="dxa"/>
            <w:bottom w:w="0" w:type="dxa"/>
            <w:right w:w="108" w:type="dxa"/>
          </w:tblCellMar>
          <w:tblLook w:val="04A0" w:firstRow="1" w:lastRow="0" w:firstColumn="1" w:lastColumn="0" w:noHBand="0" w:noVBand="1"/>
        </w:tblPrEx>
        <w:trPr>
          <w:trHeight w:val="800"/>
        </w:trPr>
        <w:tc>
          <w:tcPr>
            <w:tcW w:w="5462" w:type="dxa"/>
            <w:tcBorders>
              <w:top w:val="nil"/>
              <w:left w:val="single" w:sz="4" w:space="0" w:color="000000"/>
              <w:bottom w:val="single" w:sz="4" w:space="0" w:color="000000"/>
              <w:right w:val="single" w:sz="4" w:space="0" w:color="000000"/>
            </w:tcBorders>
            <w:shd w:val="clear" w:color="auto" w:fill="auto"/>
          </w:tcPr>
          <w:p w14:paraId="1C328E55"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hAnsi="Times New Roman"/>
                <w:sz w:val="20"/>
                <w:szCs w:val="20"/>
              </w:rPr>
              <w:t>Доля детей-инвалидов в возрасте от 5 до 18 лет, получающих дополнительное образование, в общей численности детей-инвалидов данного возраста</w:t>
            </w:r>
          </w:p>
        </w:tc>
        <w:tc>
          <w:tcPr>
            <w:tcW w:w="1417" w:type="dxa"/>
            <w:tcBorders>
              <w:top w:val="nil"/>
              <w:left w:val="nil"/>
              <w:bottom w:val="single" w:sz="4" w:space="0" w:color="000000"/>
              <w:right w:val="single" w:sz="4" w:space="0" w:color="000000"/>
            </w:tcBorders>
            <w:shd w:val="clear" w:color="auto" w:fill="auto"/>
          </w:tcPr>
          <w:p w14:paraId="5A8B00E2"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21ADCC2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55,0</w:t>
            </w:r>
          </w:p>
        </w:tc>
        <w:tc>
          <w:tcPr>
            <w:tcW w:w="1701" w:type="dxa"/>
            <w:tcBorders>
              <w:top w:val="nil"/>
              <w:left w:val="nil"/>
              <w:bottom w:val="single" w:sz="4" w:space="0" w:color="000000"/>
              <w:right w:val="single" w:sz="4" w:space="0" w:color="000000"/>
            </w:tcBorders>
            <w:shd w:val="clear" w:color="auto" w:fill="auto"/>
          </w:tcPr>
          <w:p w14:paraId="237E874F"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55,0</w:t>
            </w:r>
          </w:p>
        </w:tc>
      </w:tr>
      <w:tr w:rsidR="00981258" w:rsidRPr="00EF3D23" w14:paraId="74FC0469" w14:textId="77777777" w:rsidTr="00981258">
        <w:tblPrEx>
          <w:tblCellMar>
            <w:top w:w="0" w:type="dxa"/>
            <w:left w:w="108" w:type="dxa"/>
            <w:bottom w:w="0" w:type="dxa"/>
            <w:right w:w="108" w:type="dxa"/>
          </w:tblCellMar>
          <w:tblLook w:val="04A0" w:firstRow="1" w:lastRow="0" w:firstColumn="1" w:lastColumn="0" w:noHBand="0" w:noVBand="1"/>
        </w:tblPrEx>
        <w:trPr>
          <w:trHeight w:val="800"/>
        </w:trPr>
        <w:tc>
          <w:tcPr>
            <w:tcW w:w="5462" w:type="dxa"/>
            <w:tcBorders>
              <w:top w:val="nil"/>
              <w:left w:val="single" w:sz="4" w:space="0" w:color="000000"/>
              <w:bottom w:val="single" w:sz="4" w:space="0" w:color="000000"/>
              <w:right w:val="single" w:sz="4" w:space="0" w:color="000000"/>
            </w:tcBorders>
            <w:shd w:val="clear" w:color="auto" w:fill="auto"/>
          </w:tcPr>
          <w:p w14:paraId="1865B20F" w14:textId="77777777" w:rsidR="00981258" w:rsidRPr="00EF3D23" w:rsidRDefault="00981258" w:rsidP="00981258">
            <w:pPr>
              <w:spacing w:after="0" w:line="240" w:lineRule="auto"/>
              <w:jc w:val="both"/>
              <w:rPr>
                <w:rFonts w:ascii="Times New Roman" w:hAnsi="Times New Roman"/>
                <w:sz w:val="20"/>
                <w:szCs w:val="20"/>
              </w:rPr>
            </w:pPr>
            <w:r w:rsidRPr="00EF3D23">
              <w:rPr>
                <w:rFonts w:ascii="Times New Roman" w:hAnsi="Times New Roman"/>
                <w:sz w:val="20"/>
                <w:szCs w:val="20"/>
              </w:rPr>
              <w:t>Доля выпускников-инвалидов 9 и 11 классов, охваченных профориентационной работой, в общей численности выпускников-инвалидов</w:t>
            </w:r>
          </w:p>
        </w:tc>
        <w:tc>
          <w:tcPr>
            <w:tcW w:w="1417" w:type="dxa"/>
            <w:tcBorders>
              <w:top w:val="nil"/>
              <w:left w:val="nil"/>
              <w:bottom w:val="single" w:sz="4" w:space="0" w:color="000000"/>
              <w:right w:val="single" w:sz="4" w:space="0" w:color="000000"/>
            </w:tcBorders>
            <w:shd w:val="clear" w:color="auto" w:fill="auto"/>
          </w:tcPr>
          <w:p w14:paraId="106C971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30ECCBD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nil"/>
              <w:left w:val="nil"/>
              <w:bottom w:val="single" w:sz="4" w:space="0" w:color="000000"/>
              <w:right w:val="single" w:sz="4" w:space="0" w:color="000000"/>
            </w:tcBorders>
            <w:shd w:val="clear" w:color="auto" w:fill="auto"/>
          </w:tcPr>
          <w:p w14:paraId="0755787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r>
      <w:tr w:rsidR="00981258" w:rsidRPr="00EF3D23" w14:paraId="429731BF" w14:textId="77777777" w:rsidTr="00981258">
        <w:tblPrEx>
          <w:tblCellMar>
            <w:top w:w="0" w:type="dxa"/>
            <w:left w:w="108" w:type="dxa"/>
            <w:bottom w:w="0" w:type="dxa"/>
            <w:right w:w="108" w:type="dxa"/>
          </w:tblCellMar>
          <w:tblLook w:val="04A0" w:firstRow="1" w:lastRow="0" w:firstColumn="1" w:lastColumn="0" w:noHBand="0" w:noVBand="1"/>
        </w:tblPrEx>
        <w:trPr>
          <w:trHeight w:val="800"/>
        </w:trPr>
        <w:tc>
          <w:tcPr>
            <w:tcW w:w="5462" w:type="dxa"/>
            <w:tcBorders>
              <w:top w:val="nil"/>
              <w:left w:val="single" w:sz="4" w:space="0" w:color="000000"/>
              <w:bottom w:val="single" w:sz="4" w:space="0" w:color="000000"/>
              <w:right w:val="single" w:sz="4" w:space="0" w:color="000000"/>
            </w:tcBorders>
            <w:shd w:val="clear" w:color="auto" w:fill="auto"/>
          </w:tcPr>
          <w:p w14:paraId="0342286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hAnsi="Times New Roman"/>
                <w:sz w:val="20"/>
                <w:szCs w:val="20"/>
              </w:rPr>
              <w:t>Доля детей-инвалидов в возрасте от 1,5 до 7 лет, охваченных дошкольным образованием, в общей численности детей-инвалидов данного возраста</w:t>
            </w:r>
          </w:p>
        </w:tc>
        <w:tc>
          <w:tcPr>
            <w:tcW w:w="1417" w:type="dxa"/>
            <w:tcBorders>
              <w:top w:val="nil"/>
              <w:left w:val="nil"/>
              <w:bottom w:val="single" w:sz="4" w:space="0" w:color="000000"/>
              <w:right w:val="single" w:sz="4" w:space="0" w:color="000000"/>
            </w:tcBorders>
            <w:shd w:val="clear" w:color="auto" w:fill="auto"/>
          </w:tcPr>
          <w:p w14:paraId="1C14E5C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68C03F3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nil"/>
              <w:left w:val="nil"/>
              <w:bottom w:val="single" w:sz="4" w:space="0" w:color="000000"/>
              <w:right w:val="single" w:sz="4" w:space="0" w:color="000000"/>
            </w:tcBorders>
            <w:shd w:val="clear" w:color="auto" w:fill="auto"/>
          </w:tcPr>
          <w:p w14:paraId="324600B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r>
      <w:tr w:rsidR="00981258" w:rsidRPr="00EF3D23" w14:paraId="12F472F5" w14:textId="77777777" w:rsidTr="00981258">
        <w:tblPrEx>
          <w:tblCellMar>
            <w:top w:w="0" w:type="dxa"/>
            <w:left w:w="108" w:type="dxa"/>
            <w:bottom w:w="0" w:type="dxa"/>
            <w:right w:w="108" w:type="dxa"/>
          </w:tblCellMar>
          <w:tblLook w:val="04A0" w:firstRow="1" w:lastRow="0" w:firstColumn="1" w:lastColumn="0" w:noHBand="0" w:noVBand="1"/>
        </w:tblPrEx>
        <w:trPr>
          <w:trHeight w:val="800"/>
        </w:trPr>
        <w:tc>
          <w:tcPr>
            <w:tcW w:w="5462" w:type="dxa"/>
            <w:tcBorders>
              <w:top w:val="nil"/>
              <w:left w:val="single" w:sz="4" w:space="0" w:color="000000"/>
              <w:bottom w:val="single" w:sz="4" w:space="0" w:color="000000"/>
              <w:right w:val="single" w:sz="4" w:space="0" w:color="000000"/>
            </w:tcBorders>
            <w:shd w:val="clear" w:color="auto" w:fill="auto"/>
          </w:tcPr>
          <w:p w14:paraId="3D5C331F"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hAnsi="Times New Roman"/>
                <w:sz w:val="20"/>
                <w:szCs w:val="20"/>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tc>
        <w:tc>
          <w:tcPr>
            <w:tcW w:w="1417" w:type="dxa"/>
            <w:tcBorders>
              <w:top w:val="nil"/>
              <w:left w:val="nil"/>
              <w:bottom w:val="single" w:sz="4" w:space="0" w:color="000000"/>
              <w:right w:val="single" w:sz="4" w:space="0" w:color="000000"/>
            </w:tcBorders>
            <w:shd w:val="clear" w:color="auto" w:fill="auto"/>
          </w:tcPr>
          <w:p w14:paraId="1521F1B9"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5243084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19,0</w:t>
            </w:r>
          </w:p>
        </w:tc>
        <w:tc>
          <w:tcPr>
            <w:tcW w:w="1701" w:type="dxa"/>
            <w:tcBorders>
              <w:top w:val="nil"/>
              <w:left w:val="nil"/>
              <w:bottom w:val="single" w:sz="4" w:space="0" w:color="000000"/>
              <w:right w:val="single" w:sz="4" w:space="0" w:color="000000"/>
            </w:tcBorders>
            <w:shd w:val="clear" w:color="auto" w:fill="auto"/>
          </w:tcPr>
          <w:p w14:paraId="70A20706"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19,0</w:t>
            </w:r>
          </w:p>
        </w:tc>
      </w:tr>
      <w:tr w:rsidR="00981258" w:rsidRPr="00EF3D23" w14:paraId="4FEC61C4" w14:textId="77777777" w:rsidTr="00981258">
        <w:tblPrEx>
          <w:tblCellMar>
            <w:top w:w="0" w:type="dxa"/>
            <w:left w:w="108" w:type="dxa"/>
            <w:bottom w:w="0" w:type="dxa"/>
            <w:right w:w="108" w:type="dxa"/>
          </w:tblCellMar>
          <w:tblLook w:val="04A0" w:firstRow="1" w:lastRow="0" w:firstColumn="1" w:lastColumn="0" w:noHBand="0" w:noVBand="1"/>
        </w:tblPrEx>
        <w:trPr>
          <w:trHeight w:val="800"/>
        </w:trPr>
        <w:tc>
          <w:tcPr>
            <w:tcW w:w="5462" w:type="dxa"/>
            <w:tcBorders>
              <w:top w:val="nil"/>
              <w:left w:val="single" w:sz="4" w:space="0" w:color="000000"/>
              <w:bottom w:val="single" w:sz="4" w:space="0" w:color="000000"/>
              <w:right w:val="single" w:sz="4" w:space="0" w:color="000000"/>
            </w:tcBorders>
            <w:shd w:val="clear" w:color="auto" w:fill="auto"/>
          </w:tcPr>
          <w:p w14:paraId="46EAEB8F"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hAnsi="Times New Roman"/>
                <w:sz w:val="20"/>
                <w:szCs w:val="20"/>
              </w:rPr>
              <w:t>Доля учителей, освоивших методику преподавания по межпредметным технологиям и реализующих ее в образовательном процессе, в общей численности учителей</w:t>
            </w:r>
          </w:p>
        </w:tc>
        <w:tc>
          <w:tcPr>
            <w:tcW w:w="1417" w:type="dxa"/>
            <w:tcBorders>
              <w:top w:val="nil"/>
              <w:left w:val="nil"/>
              <w:bottom w:val="single" w:sz="4" w:space="0" w:color="000000"/>
              <w:right w:val="single" w:sz="4" w:space="0" w:color="000000"/>
            </w:tcBorders>
            <w:shd w:val="clear" w:color="auto" w:fill="auto"/>
          </w:tcPr>
          <w:p w14:paraId="3D5B9C86"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7E9096C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47,0</w:t>
            </w:r>
          </w:p>
        </w:tc>
        <w:tc>
          <w:tcPr>
            <w:tcW w:w="1701" w:type="dxa"/>
            <w:tcBorders>
              <w:top w:val="nil"/>
              <w:left w:val="nil"/>
              <w:bottom w:val="single" w:sz="4" w:space="0" w:color="000000"/>
              <w:right w:val="single" w:sz="4" w:space="0" w:color="000000"/>
            </w:tcBorders>
            <w:shd w:val="clear" w:color="auto" w:fill="auto"/>
          </w:tcPr>
          <w:p w14:paraId="0BF4F87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47,0</w:t>
            </w:r>
          </w:p>
        </w:tc>
      </w:tr>
      <w:tr w:rsidR="00981258" w:rsidRPr="00EF3D23" w14:paraId="41EC1F29" w14:textId="77777777" w:rsidTr="00981258">
        <w:tblPrEx>
          <w:tblCellMar>
            <w:top w:w="0" w:type="dxa"/>
            <w:left w:w="108" w:type="dxa"/>
            <w:bottom w:w="0" w:type="dxa"/>
            <w:right w:w="108" w:type="dxa"/>
          </w:tblCellMar>
          <w:tblLook w:val="04A0" w:firstRow="1" w:lastRow="0" w:firstColumn="1" w:lastColumn="0" w:noHBand="0" w:noVBand="1"/>
        </w:tblPrEx>
        <w:trPr>
          <w:trHeight w:val="800"/>
        </w:trPr>
        <w:tc>
          <w:tcPr>
            <w:tcW w:w="5462" w:type="dxa"/>
            <w:tcBorders>
              <w:top w:val="nil"/>
              <w:left w:val="single" w:sz="4" w:space="0" w:color="000000"/>
              <w:bottom w:val="single" w:sz="4" w:space="0" w:color="000000"/>
              <w:right w:val="single" w:sz="4" w:space="0" w:color="000000"/>
            </w:tcBorders>
            <w:shd w:val="clear" w:color="auto" w:fill="auto"/>
          </w:tcPr>
          <w:p w14:paraId="3A6F7E0F"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hAnsi="Times New Roman"/>
                <w:sz w:val="20"/>
                <w:szCs w:val="20"/>
              </w:rPr>
              <w:t>Доля образовательных организаций, реализующих адаптированные образовательные программы, в которых созданы современные материально-технические условия в соответствии с ФГОС образования обучающихся с ограниченными возможностями здоровья, в общем количестве организаций, реализующих адаптированные образовательные программы</w:t>
            </w:r>
          </w:p>
        </w:tc>
        <w:tc>
          <w:tcPr>
            <w:tcW w:w="1417" w:type="dxa"/>
            <w:tcBorders>
              <w:top w:val="nil"/>
              <w:left w:val="nil"/>
              <w:bottom w:val="single" w:sz="4" w:space="0" w:color="000000"/>
              <w:right w:val="single" w:sz="4" w:space="0" w:color="000000"/>
            </w:tcBorders>
            <w:shd w:val="clear" w:color="auto" w:fill="auto"/>
          </w:tcPr>
          <w:p w14:paraId="6243E7D4"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62219CCF"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85,0</w:t>
            </w:r>
          </w:p>
        </w:tc>
        <w:tc>
          <w:tcPr>
            <w:tcW w:w="1701" w:type="dxa"/>
            <w:tcBorders>
              <w:top w:val="nil"/>
              <w:left w:val="nil"/>
              <w:bottom w:val="single" w:sz="4" w:space="0" w:color="000000"/>
              <w:right w:val="single" w:sz="4" w:space="0" w:color="000000"/>
            </w:tcBorders>
            <w:shd w:val="clear" w:color="auto" w:fill="auto"/>
          </w:tcPr>
          <w:p w14:paraId="3E89A78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85,0</w:t>
            </w:r>
          </w:p>
        </w:tc>
      </w:tr>
      <w:tr w:rsidR="00981258" w:rsidRPr="00EF3D23" w14:paraId="6F3BD6C9" w14:textId="77777777" w:rsidTr="00981258">
        <w:tblPrEx>
          <w:tblCellMar>
            <w:top w:w="0" w:type="dxa"/>
            <w:left w:w="108" w:type="dxa"/>
            <w:bottom w:w="0" w:type="dxa"/>
            <w:right w:w="108" w:type="dxa"/>
          </w:tblCellMar>
          <w:tblLook w:val="04A0" w:firstRow="1" w:lastRow="0" w:firstColumn="1" w:lastColumn="0" w:noHBand="0" w:noVBand="1"/>
        </w:tblPrEx>
        <w:trPr>
          <w:trHeight w:val="800"/>
        </w:trPr>
        <w:tc>
          <w:tcPr>
            <w:tcW w:w="5462" w:type="dxa"/>
            <w:tcBorders>
              <w:top w:val="nil"/>
              <w:left w:val="single" w:sz="4" w:space="0" w:color="000000"/>
              <w:bottom w:val="single" w:sz="4" w:space="0" w:color="000000"/>
              <w:right w:val="single" w:sz="4" w:space="0" w:color="000000"/>
            </w:tcBorders>
            <w:shd w:val="clear" w:color="auto" w:fill="auto"/>
          </w:tcPr>
          <w:p w14:paraId="1A74482E" w14:textId="77777777" w:rsidR="00981258" w:rsidRPr="00EF3D23" w:rsidRDefault="00981258" w:rsidP="00981258">
            <w:pPr>
              <w:spacing w:after="0" w:line="240" w:lineRule="auto"/>
              <w:jc w:val="both"/>
              <w:rPr>
                <w:rFonts w:ascii="Times New Roman" w:hAnsi="Times New Roman"/>
                <w:sz w:val="20"/>
                <w:szCs w:val="20"/>
              </w:rPr>
            </w:pPr>
            <w:r w:rsidRPr="00EF3D23">
              <w:rPr>
                <w:rFonts w:ascii="Times New Roman" w:hAnsi="Times New Roman"/>
                <w:sz w:val="20"/>
                <w:szCs w:val="20"/>
              </w:rPr>
              <w:t>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w:t>
            </w:r>
          </w:p>
        </w:tc>
        <w:tc>
          <w:tcPr>
            <w:tcW w:w="1417" w:type="dxa"/>
            <w:tcBorders>
              <w:top w:val="nil"/>
              <w:left w:val="nil"/>
              <w:bottom w:val="single" w:sz="4" w:space="0" w:color="000000"/>
              <w:right w:val="single" w:sz="4" w:space="0" w:color="000000"/>
            </w:tcBorders>
            <w:shd w:val="clear" w:color="auto" w:fill="auto"/>
          </w:tcPr>
          <w:p w14:paraId="7A01CFD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тыс. единиц</w:t>
            </w:r>
          </w:p>
        </w:tc>
        <w:tc>
          <w:tcPr>
            <w:tcW w:w="1418" w:type="dxa"/>
            <w:tcBorders>
              <w:top w:val="nil"/>
              <w:left w:val="nil"/>
              <w:bottom w:val="single" w:sz="4" w:space="0" w:color="000000"/>
              <w:right w:val="single" w:sz="4" w:space="0" w:color="000000"/>
            </w:tcBorders>
            <w:shd w:val="clear" w:color="auto" w:fill="auto"/>
          </w:tcPr>
          <w:p w14:paraId="328F881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20,0</w:t>
            </w:r>
          </w:p>
        </w:tc>
        <w:tc>
          <w:tcPr>
            <w:tcW w:w="1701" w:type="dxa"/>
            <w:tcBorders>
              <w:top w:val="nil"/>
              <w:left w:val="nil"/>
              <w:bottom w:val="single" w:sz="4" w:space="0" w:color="000000"/>
              <w:right w:val="single" w:sz="4" w:space="0" w:color="000000"/>
            </w:tcBorders>
            <w:shd w:val="clear" w:color="auto" w:fill="auto"/>
          </w:tcPr>
          <w:p w14:paraId="476455C9"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20,0</w:t>
            </w:r>
          </w:p>
        </w:tc>
      </w:tr>
      <w:tr w:rsidR="00981258" w:rsidRPr="00EF3D23" w14:paraId="2635CEB8" w14:textId="77777777" w:rsidTr="00981258">
        <w:tblPrEx>
          <w:tblCellMar>
            <w:top w:w="0" w:type="dxa"/>
            <w:left w:w="108" w:type="dxa"/>
            <w:bottom w:w="0" w:type="dxa"/>
            <w:right w:w="108" w:type="dxa"/>
          </w:tblCellMar>
          <w:tblLook w:val="04A0" w:firstRow="1" w:lastRow="0" w:firstColumn="1" w:lastColumn="0" w:noHBand="0" w:noVBand="1"/>
        </w:tblPrEx>
        <w:trPr>
          <w:trHeight w:val="607"/>
        </w:trPr>
        <w:tc>
          <w:tcPr>
            <w:tcW w:w="5462" w:type="dxa"/>
            <w:tcBorders>
              <w:top w:val="nil"/>
              <w:left w:val="single" w:sz="4" w:space="0" w:color="000000"/>
              <w:bottom w:val="single" w:sz="4" w:space="0" w:color="000000"/>
              <w:right w:val="single" w:sz="4" w:space="0" w:color="000000"/>
            </w:tcBorders>
            <w:shd w:val="clear" w:color="auto" w:fill="auto"/>
          </w:tcPr>
          <w:p w14:paraId="65ABC3E5" w14:textId="77777777" w:rsidR="00981258" w:rsidRPr="00EF3D23" w:rsidRDefault="00981258" w:rsidP="00981258">
            <w:pPr>
              <w:spacing w:after="0" w:line="240" w:lineRule="auto"/>
              <w:jc w:val="both"/>
              <w:rPr>
                <w:rFonts w:ascii="Times New Roman" w:hAnsi="Times New Roman"/>
                <w:sz w:val="20"/>
                <w:szCs w:val="20"/>
              </w:rPr>
            </w:pPr>
            <w:r w:rsidRPr="00EF3D23">
              <w:rPr>
                <w:rFonts w:ascii="Times New Roman" w:hAnsi="Times New Roman"/>
                <w:sz w:val="20"/>
                <w:szCs w:val="20"/>
              </w:rPr>
              <w:t>Охват обучающихся горячим питанием к общему числу обучающихся в общеобразовательных организациях</w:t>
            </w:r>
          </w:p>
        </w:tc>
        <w:tc>
          <w:tcPr>
            <w:tcW w:w="1417" w:type="dxa"/>
            <w:tcBorders>
              <w:top w:val="nil"/>
              <w:left w:val="nil"/>
              <w:bottom w:val="single" w:sz="4" w:space="0" w:color="000000"/>
              <w:right w:val="single" w:sz="4" w:space="0" w:color="000000"/>
            </w:tcBorders>
            <w:shd w:val="clear" w:color="auto" w:fill="auto"/>
          </w:tcPr>
          <w:p w14:paraId="0987112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1DAA647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97,0</w:t>
            </w:r>
          </w:p>
        </w:tc>
        <w:tc>
          <w:tcPr>
            <w:tcW w:w="1701" w:type="dxa"/>
            <w:tcBorders>
              <w:top w:val="nil"/>
              <w:left w:val="nil"/>
              <w:bottom w:val="single" w:sz="4" w:space="0" w:color="000000"/>
              <w:right w:val="single" w:sz="4" w:space="0" w:color="000000"/>
            </w:tcBorders>
            <w:shd w:val="clear" w:color="auto" w:fill="auto"/>
          </w:tcPr>
          <w:p w14:paraId="2CDC9B12"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97,5</w:t>
            </w:r>
          </w:p>
        </w:tc>
      </w:tr>
      <w:tr w:rsidR="00981258" w:rsidRPr="00EF3D23" w14:paraId="3BBF1E9E" w14:textId="77777777" w:rsidTr="00981258">
        <w:tblPrEx>
          <w:tblCellMar>
            <w:top w:w="0" w:type="dxa"/>
            <w:left w:w="108" w:type="dxa"/>
            <w:bottom w:w="0" w:type="dxa"/>
            <w:right w:w="108" w:type="dxa"/>
          </w:tblCellMar>
          <w:tblLook w:val="04A0" w:firstRow="1" w:lastRow="0" w:firstColumn="1" w:lastColumn="0" w:noHBand="0" w:noVBand="1"/>
        </w:tblPrEx>
        <w:trPr>
          <w:trHeight w:val="607"/>
        </w:trPr>
        <w:tc>
          <w:tcPr>
            <w:tcW w:w="5462" w:type="dxa"/>
            <w:tcBorders>
              <w:top w:val="nil"/>
              <w:left w:val="single" w:sz="4" w:space="0" w:color="000000"/>
              <w:bottom w:val="single" w:sz="4" w:space="0" w:color="000000"/>
              <w:right w:val="single" w:sz="4" w:space="0" w:color="000000"/>
            </w:tcBorders>
            <w:shd w:val="clear" w:color="auto" w:fill="auto"/>
          </w:tcPr>
          <w:p w14:paraId="79481FC3" w14:textId="77777777" w:rsidR="00981258" w:rsidRPr="00EF3D23" w:rsidRDefault="00981258" w:rsidP="00981258">
            <w:pPr>
              <w:spacing w:after="0" w:line="240" w:lineRule="auto"/>
              <w:jc w:val="both"/>
              <w:rPr>
                <w:rFonts w:ascii="Times New Roman" w:hAnsi="Times New Roman"/>
                <w:sz w:val="20"/>
                <w:szCs w:val="20"/>
              </w:rPr>
            </w:pPr>
            <w:r w:rsidRPr="00EF3D23">
              <w:rPr>
                <w:rFonts w:ascii="Times New Roman" w:hAnsi="Times New Roman"/>
                <w:sz w:val="20"/>
                <w:szCs w:val="20"/>
              </w:rPr>
              <w:t>Доля обучающихся, получающих начальное общее образование в общеобразовательных организациях, обеспеченных бесплатным горячим питанием, от общего числа обучающихся, получающих начальное общее образование</w:t>
            </w:r>
            <w:r w:rsidRPr="00EF3D23">
              <w:rPr>
                <w:rFonts w:ascii="Times New Roman" w:hAnsi="Times New Roman" w:cs="Times New Roman"/>
                <w:sz w:val="20"/>
                <w:szCs w:val="20"/>
              </w:rPr>
              <w:t xml:space="preserve"> </w:t>
            </w:r>
          </w:p>
        </w:tc>
        <w:tc>
          <w:tcPr>
            <w:tcW w:w="1417" w:type="dxa"/>
            <w:tcBorders>
              <w:top w:val="nil"/>
              <w:left w:val="nil"/>
              <w:bottom w:val="single" w:sz="4" w:space="0" w:color="000000"/>
              <w:right w:val="single" w:sz="4" w:space="0" w:color="000000"/>
            </w:tcBorders>
            <w:shd w:val="clear" w:color="auto" w:fill="auto"/>
          </w:tcPr>
          <w:p w14:paraId="5EF7818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58305A3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c>
          <w:tcPr>
            <w:tcW w:w="1701" w:type="dxa"/>
            <w:tcBorders>
              <w:top w:val="nil"/>
              <w:left w:val="nil"/>
              <w:bottom w:val="single" w:sz="4" w:space="0" w:color="000000"/>
              <w:right w:val="single" w:sz="4" w:space="0" w:color="000000"/>
            </w:tcBorders>
            <w:shd w:val="clear" w:color="auto" w:fill="auto"/>
          </w:tcPr>
          <w:p w14:paraId="5202428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100,0</w:t>
            </w:r>
          </w:p>
        </w:tc>
      </w:tr>
      <w:tr w:rsidR="00981258" w:rsidRPr="00EF3D23" w14:paraId="5FA99695" w14:textId="77777777" w:rsidTr="00981258">
        <w:tblPrEx>
          <w:tblCellMar>
            <w:top w:w="0" w:type="dxa"/>
            <w:left w:w="108" w:type="dxa"/>
            <w:bottom w:w="0" w:type="dxa"/>
            <w:right w:w="108" w:type="dxa"/>
          </w:tblCellMar>
          <w:tblLook w:val="04A0" w:firstRow="1" w:lastRow="0" w:firstColumn="1" w:lastColumn="0" w:noHBand="0" w:noVBand="1"/>
        </w:tblPrEx>
        <w:trPr>
          <w:trHeight w:val="607"/>
        </w:trPr>
        <w:tc>
          <w:tcPr>
            <w:tcW w:w="5462" w:type="dxa"/>
            <w:tcBorders>
              <w:top w:val="nil"/>
              <w:left w:val="single" w:sz="4" w:space="0" w:color="000000"/>
              <w:bottom w:val="single" w:sz="4" w:space="0" w:color="000000"/>
              <w:right w:val="single" w:sz="4" w:space="0" w:color="000000"/>
            </w:tcBorders>
            <w:shd w:val="clear" w:color="auto" w:fill="auto"/>
          </w:tcPr>
          <w:p w14:paraId="2E066A9E" w14:textId="77777777" w:rsidR="00981258" w:rsidRPr="00EF3D23" w:rsidRDefault="00981258" w:rsidP="00981258">
            <w:pPr>
              <w:spacing w:after="0" w:line="240" w:lineRule="auto"/>
              <w:jc w:val="both"/>
              <w:rPr>
                <w:rFonts w:ascii="Times New Roman" w:hAnsi="Times New Roman"/>
                <w:sz w:val="20"/>
                <w:szCs w:val="20"/>
              </w:rPr>
            </w:pPr>
            <w:r w:rsidRPr="00EF3D23">
              <w:rPr>
                <w:rFonts w:ascii="Times New Roman" w:hAnsi="Times New Roman"/>
                <w:sz w:val="20"/>
                <w:szCs w:val="20"/>
              </w:rPr>
              <w:t>Количество государственных образовательных организаций, подведомственных Минобразования Новосибирской области, обновивших материально-техническую базу</w:t>
            </w:r>
            <w:r w:rsidRPr="00EF3D23">
              <w:rPr>
                <w:rFonts w:ascii="Times New Roman" w:hAnsi="Times New Roman" w:cs="Times New Roman"/>
                <w:sz w:val="20"/>
                <w:szCs w:val="20"/>
              </w:rPr>
              <w:t xml:space="preserve"> </w:t>
            </w:r>
          </w:p>
        </w:tc>
        <w:tc>
          <w:tcPr>
            <w:tcW w:w="1417" w:type="dxa"/>
            <w:tcBorders>
              <w:top w:val="nil"/>
              <w:left w:val="nil"/>
              <w:bottom w:val="single" w:sz="4" w:space="0" w:color="000000"/>
              <w:right w:val="single" w:sz="4" w:space="0" w:color="000000"/>
            </w:tcBorders>
            <w:shd w:val="clear" w:color="auto" w:fill="auto"/>
          </w:tcPr>
          <w:p w14:paraId="4734F35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единиц</w:t>
            </w:r>
          </w:p>
        </w:tc>
        <w:tc>
          <w:tcPr>
            <w:tcW w:w="1418" w:type="dxa"/>
            <w:tcBorders>
              <w:top w:val="nil"/>
              <w:left w:val="nil"/>
              <w:bottom w:val="single" w:sz="4" w:space="0" w:color="000000"/>
              <w:right w:val="single" w:sz="4" w:space="0" w:color="000000"/>
            </w:tcBorders>
            <w:shd w:val="clear" w:color="auto" w:fill="auto"/>
          </w:tcPr>
          <w:p w14:paraId="5568E09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w:t>
            </w:r>
          </w:p>
        </w:tc>
        <w:tc>
          <w:tcPr>
            <w:tcW w:w="1701" w:type="dxa"/>
            <w:tcBorders>
              <w:top w:val="nil"/>
              <w:left w:val="nil"/>
              <w:bottom w:val="single" w:sz="4" w:space="0" w:color="000000"/>
              <w:right w:val="single" w:sz="4" w:space="0" w:color="000000"/>
            </w:tcBorders>
            <w:shd w:val="clear" w:color="auto" w:fill="auto"/>
          </w:tcPr>
          <w:p w14:paraId="337D0EB2"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10,0</w:t>
            </w:r>
          </w:p>
        </w:tc>
      </w:tr>
      <w:tr w:rsidR="00981258" w:rsidRPr="00EF3D23" w14:paraId="6C0FFDCB" w14:textId="77777777" w:rsidTr="00981258">
        <w:tblPrEx>
          <w:tblCellMar>
            <w:top w:w="0" w:type="dxa"/>
            <w:left w:w="108" w:type="dxa"/>
            <w:bottom w:w="0" w:type="dxa"/>
            <w:right w:w="108" w:type="dxa"/>
          </w:tblCellMar>
          <w:tblLook w:val="04A0" w:firstRow="1" w:lastRow="0" w:firstColumn="1" w:lastColumn="0" w:noHBand="0" w:noVBand="1"/>
        </w:tblPrEx>
        <w:trPr>
          <w:trHeight w:val="697"/>
        </w:trPr>
        <w:tc>
          <w:tcPr>
            <w:tcW w:w="9998" w:type="dxa"/>
            <w:gridSpan w:val="4"/>
            <w:tcBorders>
              <w:top w:val="nil"/>
              <w:left w:val="single" w:sz="4" w:space="0" w:color="000000"/>
              <w:bottom w:val="single" w:sz="4" w:space="0" w:color="000000"/>
              <w:right w:val="single" w:sz="4" w:space="0" w:color="000000"/>
            </w:tcBorders>
            <w:shd w:val="clear" w:color="auto" w:fill="auto"/>
          </w:tcPr>
          <w:p w14:paraId="0802BCC1"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6 подпрограммы 1. Модернизация дополнительного образования, обеспечивающего условия и ресурсы для развития, социальной адаптации и самореализации детей, формирование ценностей и компетенций для профессионального и жизненного самоопределения</w:t>
            </w:r>
          </w:p>
        </w:tc>
      </w:tr>
      <w:tr w:rsidR="00981258" w:rsidRPr="00EF3D23" w14:paraId="4D1BC644" w14:textId="77777777" w:rsidTr="00981258">
        <w:tblPrEx>
          <w:tblCellMar>
            <w:top w:w="0" w:type="dxa"/>
            <w:left w:w="108" w:type="dxa"/>
            <w:bottom w:w="0" w:type="dxa"/>
            <w:right w:w="108" w:type="dxa"/>
          </w:tblCellMar>
          <w:tblLook w:val="04A0" w:firstRow="1" w:lastRow="0" w:firstColumn="1" w:lastColumn="0" w:noHBand="0" w:noVBand="1"/>
        </w:tblPrEx>
        <w:trPr>
          <w:trHeight w:val="672"/>
        </w:trPr>
        <w:tc>
          <w:tcPr>
            <w:tcW w:w="5462" w:type="dxa"/>
            <w:tcBorders>
              <w:top w:val="nil"/>
              <w:left w:val="single" w:sz="4" w:space="0" w:color="000000"/>
              <w:bottom w:val="single" w:sz="4" w:space="0" w:color="000000"/>
              <w:right w:val="single" w:sz="4" w:space="0" w:color="000000"/>
            </w:tcBorders>
            <w:shd w:val="clear" w:color="auto" w:fill="auto"/>
            <w:hideMark/>
          </w:tcPr>
          <w:p w14:paraId="3C88521A"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Удельный вес численности детей, занимающихся в объединениях технической направленности, в общей численности детей от 5 до 18 лет</w:t>
            </w:r>
          </w:p>
        </w:tc>
        <w:tc>
          <w:tcPr>
            <w:tcW w:w="1417" w:type="dxa"/>
            <w:tcBorders>
              <w:top w:val="nil"/>
              <w:left w:val="nil"/>
              <w:bottom w:val="single" w:sz="4" w:space="0" w:color="000000"/>
              <w:right w:val="single" w:sz="4" w:space="0" w:color="000000"/>
            </w:tcBorders>
            <w:shd w:val="clear" w:color="auto" w:fill="auto"/>
            <w:hideMark/>
          </w:tcPr>
          <w:p w14:paraId="54C284F0"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4572CEB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11,5</w:t>
            </w:r>
          </w:p>
        </w:tc>
        <w:tc>
          <w:tcPr>
            <w:tcW w:w="1701" w:type="dxa"/>
            <w:tcBorders>
              <w:top w:val="nil"/>
              <w:left w:val="nil"/>
              <w:bottom w:val="single" w:sz="4" w:space="0" w:color="000000"/>
              <w:right w:val="single" w:sz="4" w:space="0" w:color="000000"/>
            </w:tcBorders>
            <w:shd w:val="clear" w:color="auto" w:fill="auto"/>
            <w:hideMark/>
          </w:tcPr>
          <w:p w14:paraId="60703E8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11,5</w:t>
            </w:r>
          </w:p>
        </w:tc>
      </w:tr>
      <w:tr w:rsidR="00981258" w:rsidRPr="00EF3D23" w14:paraId="23B98104" w14:textId="77777777" w:rsidTr="00981258">
        <w:tblPrEx>
          <w:tblCellMar>
            <w:top w:w="0" w:type="dxa"/>
            <w:left w:w="108" w:type="dxa"/>
            <w:bottom w:w="0" w:type="dxa"/>
            <w:right w:w="108" w:type="dxa"/>
          </w:tblCellMar>
          <w:tblLook w:val="04A0" w:firstRow="1" w:lastRow="0" w:firstColumn="1" w:lastColumn="0" w:noHBand="0" w:noVBand="1"/>
        </w:tblPrEx>
        <w:trPr>
          <w:trHeight w:val="438"/>
        </w:trPr>
        <w:tc>
          <w:tcPr>
            <w:tcW w:w="9998" w:type="dxa"/>
            <w:gridSpan w:val="4"/>
            <w:tcBorders>
              <w:top w:val="nil"/>
              <w:left w:val="single" w:sz="4" w:space="0" w:color="000000"/>
              <w:bottom w:val="single" w:sz="4" w:space="0" w:color="auto"/>
              <w:right w:val="single" w:sz="4" w:space="0" w:color="000000"/>
            </w:tcBorders>
            <w:shd w:val="clear" w:color="auto" w:fill="auto"/>
          </w:tcPr>
          <w:p w14:paraId="3D91F6E5"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Подпрограмма 2. «Развитие кадрового потенциала системы дошкольного, общего и дополнительного образования детей в Новосибирской области»</w:t>
            </w:r>
          </w:p>
        </w:tc>
      </w:tr>
      <w:tr w:rsidR="00981258" w:rsidRPr="00EF3D23" w14:paraId="2A35C9DB" w14:textId="77777777" w:rsidTr="00981258">
        <w:tblPrEx>
          <w:tblCellMar>
            <w:top w:w="0" w:type="dxa"/>
            <w:left w:w="108" w:type="dxa"/>
            <w:bottom w:w="0" w:type="dxa"/>
            <w:right w:w="108" w:type="dxa"/>
          </w:tblCellMar>
          <w:tblLook w:val="04A0" w:firstRow="1" w:lastRow="0" w:firstColumn="1" w:lastColumn="0" w:noHBand="0" w:noVBand="1"/>
        </w:tblPrEx>
        <w:trPr>
          <w:trHeight w:val="388"/>
        </w:trPr>
        <w:tc>
          <w:tcPr>
            <w:tcW w:w="9998" w:type="dxa"/>
            <w:gridSpan w:val="4"/>
            <w:tcBorders>
              <w:top w:val="single" w:sz="4" w:space="0" w:color="auto"/>
              <w:left w:val="single" w:sz="4" w:space="0" w:color="auto"/>
              <w:bottom w:val="single" w:sz="4" w:space="0" w:color="auto"/>
              <w:right w:val="single" w:sz="4" w:space="0" w:color="auto"/>
            </w:tcBorders>
            <w:shd w:val="clear" w:color="auto" w:fill="auto"/>
          </w:tcPr>
          <w:p w14:paraId="1E97376B"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Цель подпрограммы 2. Обеспечение системы образования Новосибирской области высококвалифицированными кадрами, обладающими компетенциями по реализации основных образовательных программ дошкольного и общего образования в соответствии с ФГОС, а также формированию и распространению инновационных педагогических практик обучения и развития детей</w:t>
            </w:r>
          </w:p>
        </w:tc>
      </w:tr>
      <w:tr w:rsidR="00981258" w:rsidRPr="00EF3D23" w14:paraId="10B561C0" w14:textId="77777777" w:rsidTr="00981258">
        <w:tblPrEx>
          <w:tblCellMar>
            <w:top w:w="0" w:type="dxa"/>
            <w:left w:w="108" w:type="dxa"/>
            <w:bottom w:w="0" w:type="dxa"/>
            <w:right w:w="108" w:type="dxa"/>
          </w:tblCellMar>
          <w:tblLook w:val="04A0" w:firstRow="1" w:lastRow="0" w:firstColumn="1" w:lastColumn="0" w:noHBand="0" w:noVBand="1"/>
        </w:tblPrEx>
        <w:trPr>
          <w:trHeight w:val="421"/>
        </w:trPr>
        <w:tc>
          <w:tcPr>
            <w:tcW w:w="9998" w:type="dxa"/>
            <w:gridSpan w:val="4"/>
            <w:tcBorders>
              <w:top w:val="single" w:sz="4" w:space="0" w:color="auto"/>
              <w:left w:val="single" w:sz="4" w:space="0" w:color="000000"/>
              <w:bottom w:val="single" w:sz="4" w:space="0" w:color="000000"/>
              <w:right w:val="single" w:sz="4" w:space="0" w:color="000000"/>
            </w:tcBorders>
            <w:shd w:val="clear" w:color="auto" w:fill="auto"/>
          </w:tcPr>
          <w:p w14:paraId="6C8DA30F"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Задача 1 подпрограммы 2. Совершенствование региональной системы профессионального обучения и дополнительного профессионального образования в сфере педагогической деятельности, аттестации работников системы образования</w:t>
            </w:r>
          </w:p>
        </w:tc>
      </w:tr>
      <w:tr w:rsidR="00981258" w:rsidRPr="00EF3D23" w14:paraId="3D8C86B7" w14:textId="77777777" w:rsidTr="00981258">
        <w:tblPrEx>
          <w:tblCellMar>
            <w:top w:w="0" w:type="dxa"/>
            <w:left w:w="108" w:type="dxa"/>
            <w:bottom w:w="0" w:type="dxa"/>
            <w:right w:w="108" w:type="dxa"/>
          </w:tblCellMar>
          <w:tblLook w:val="04A0" w:firstRow="1" w:lastRow="0" w:firstColumn="1" w:lastColumn="0" w:noHBand="0" w:noVBand="1"/>
        </w:tblPrEx>
        <w:trPr>
          <w:trHeight w:val="683"/>
        </w:trPr>
        <w:tc>
          <w:tcPr>
            <w:tcW w:w="5462" w:type="dxa"/>
            <w:tcBorders>
              <w:top w:val="nil"/>
              <w:left w:val="single" w:sz="4" w:space="0" w:color="000000"/>
              <w:bottom w:val="single" w:sz="4" w:space="0" w:color="000000"/>
              <w:right w:val="single" w:sz="4" w:space="0" w:color="000000"/>
            </w:tcBorders>
            <w:shd w:val="clear" w:color="auto" w:fill="auto"/>
            <w:hideMark/>
          </w:tcPr>
          <w:p w14:paraId="1973BA6D"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педагогических работников дошкольных образовательных организаций, которым при прохождении аттестации присвоена первая или высшая категория</w:t>
            </w:r>
          </w:p>
        </w:tc>
        <w:tc>
          <w:tcPr>
            <w:tcW w:w="1417" w:type="dxa"/>
            <w:tcBorders>
              <w:top w:val="nil"/>
              <w:left w:val="nil"/>
              <w:bottom w:val="single" w:sz="4" w:space="0" w:color="000000"/>
              <w:right w:val="single" w:sz="4" w:space="0" w:color="000000"/>
            </w:tcBorders>
            <w:shd w:val="clear" w:color="auto" w:fill="auto"/>
            <w:hideMark/>
          </w:tcPr>
          <w:p w14:paraId="07C3998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75E49C49"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55,0</w:t>
            </w:r>
          </w:p>
        </w:tc>
        <w:tc>
          <w:tcPr>
            <w:tcW w:w="1701" w:type="dxa"/>
            <w:tcBorders>
              <w:top w:val="nil"/>
              <w:left w:val="nil"/>
              <w:bottom w:val="single" w:sz="4" w:space="0" w:color="000000"/>
              <w:right w:val="single" w:sz="4" w:space="0" w:color="000000"/>
            </w:tcBorders>
            <w:shd w:val="clear" w:color="auto" w:fill="auto"/>
            <w:hideMark/>
          </w:tcPr>
          <w:p w14:paraId="5E4CA616"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59,0</w:t>
            </w:r>
          </w:p>
        </w:tc>
      </w:tr>
      <w:tr w:rsidR="00981258" w:rsidRPr="00EF3D23" w14:paraId="11E379B2" w14:textId="77777777" w:rsidTr="00981258">
        <w:tblPrEx>
          <w:tblCellMar>
            <w:top w:w="0" w:type="dxa"/>
            <w:left w:w="108" w:type="dxa"/>
            <w:bottom w:w="0" w:type="dxa"/>
            <w:right w:w="108" w:type="dxa"/>
          </w:tblCellMar>
          <w:tblLook w:val="04A0" w:firstRow="1" w:lastRow="0" w:firstColumn="1" w:lastColumn="0" w:noHBand="0" w:noVBand="1"/>
        </w:tblPrEx>
        <w:trPr>
          <w:trHeight w:val="679"/>
        </w:trPr>
        <w:tc>
          <w:tcPr>
            <w:tcW w:w="5462" w:type="dxa"/>
            <w:tcBorders>
              <w:top w:val="nil"/>
              <w:left w:val="single" w:sz="4" w:space="0" w:color="000000"/>
              <w:bottom w:val="single" w:sz="4" w:space="0" w:color="000000"/>
              <w:right w:val="single" w:sz="4" w:space="0" w:color="000000"/>
            </w:tcBorders>
            <w:shd w:val="clear" w:color="auto" w:fill="auto"/>
            <w:hideMark/>
          </w:tcPr>
          <w:p w14:paraId="5318E376"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педагогических работников общеобразовательных организаций, которым при прохождении аттестации присвоена первая или высшая категория</w:t>
            </w:r>
          </w:p>
        </w:tc>
        <w:tc>
          <w:tcPr>
            <w:tcW w:w="1417" w:type="dxa"/>
            <w:tcBorders>
              <w:top w:val="nil"/>
              <w:left w:val="nil"/>
              <w:bottom w:val="single" w:sz="4" w:space="0" w:color="000000"/>
              <w:right w:val="single" w:sz="4" w:space="0" w:color="000000"/>
            </w:tcBorders>
            <w:shd w:val="clear" w:color="auto" w:fill="auto"/>
            <w:hideMark/>
          </w:tcPr>
          <w:p w14:paraId="7CDAFC8E"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7817D9D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63,0</w:t>
            </w:r>
          </w:p>
        </w:tc>
        <w:tc>
          <w:tcPr>
            <w:tcW w:w="1701" w:type="dxa"/>
            <w:tcBorders>
              <w:top w:val="nil"/>
              <w:left w:val="nil"/>
              <w:bottom w:val="single" w:sz="4" w:space="0" w:color="000000"/>
              <w:right w:val="single" w:sz="4" w:space="0" w:color="000000"/>
            </w:tcBorders>
            <w:shd w:val="clear" w:color="auto" w:fill="auto"/>
            <w:hideMark/>
          </w:tcPr>
          <w:p w14:paraId="460D9394"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65,0</w:t>
            </w:r>
          </w:p>
        </w:tc>
      </w:tr>
      <w:tr w:rsidR="00981258" w:rsidRPr="00EF3D23" w14:paraId="559BDCA7" w14:textId="77777777" w:rsidTr="00981258">
        <w:tblPrEx>
          <w:tblCellMar>
            <w:top w:w="0" w:type="dxa"/>
            <w:left w:w="108" w:type="dxa"/>
            <w:bottom w:w="0" w:type="dxa"/>
            <w:right w:w="108" w:type="dxa"/>
          </w:tblCellMar>
          <w:tblLook w:val="04A0" w:firstRow="1" w:lastRow="0" w:firstColumn="1" w:lastColumn="0" w:noHBand="0" w:noVBand="1"/>
        </w:tblPrEx>
        <w:trPr>
          <w:trHeight w:val="762"/>
        </w:trPr>
        <w:tc>
          <w:tcPr>
            <w:tcW w:w="5462" w:type="dxa"/>
            <w:tcBorders>
              <w:top w:val="nil"/>
              <w:left w:val="single" w:sz="4" w:space="0" w:color="000000"/>
              <w:bottom w:val="single" w:sz="4" w:space="0" w:color="000000"/>
              <w:right w:val="single" w:sz="4" w:space="0" w:color="000000"/>
            </w:tcBorders>
            <w:shd w:val="clear" w:color="auto" w:fill="auto"/>
          </w:tcPr>
          <w:p w14:paraId="5EC06ED7" w14:textId="77777777" w:rsidR="00981258" w:rsidRPr="00EF3D23" w:rsidRDefault="00981258" w:rsidP="00981258">
            <w:pPr>
              <w:autoSpaceDE w:val="0"/>
              <w:autoSpaceDN w:val="0"/>
              <w:adjustRightInd w:val="0"/>
              <w:spacing w:after="0" w:line="240" w:lineRule="auto"/>
              <w:jc w:val="both"/>
              <w:rPr>
                <w:rFonts w:ascii="Times New Roman" w:hAnsi="Times New Roman" w:cs="Times New Roman"/>
                <w:sz w:val="20"/>
                <w:szCs w:val="20"/>
              </w:rPr>
            </w:pPr>
            <w:r w:rsidRPr="00EF3D23">
              <w:rPr>
                <w:rFonts w:ascii="Times New Roman" w:hAnsi="Times New Roman" w:cs="Times New Roman"/>
                <w:sz w:val="20"/>
                <w:szCs w:val="20"/>
              </w:rPr>
              <w:t>Доля педагогических работников организаций дополнительного образования, которым при прохождении аттестации присвоена первая или высшая категория</w:t>
            </w:r>
          </w:p>
        </w:tc>
        <w:tc>
          <w:tcPr>
            <w:tcW w:w="1417" w:type="dxa"/>
            <w:tcBorders>
              <w:top w:val="nil"/>
              <w:left w:val="nil"/>
              <w:bottom w:val="single" w:sz="4" w:space="0" w:color="000000"/>
              <w:right w:val="single" w:sz="4" w:space="0" w:color="000000"/>
            </w:tcBorders>
            <w:shd w:val="clear" w:color="auto" w:fill="auto"/>
          </w:tcPr>
          <w:p w14:paraId="17690B6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tcPr>
          <w:p w14:paraId="33E6DAA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60,0</w:t>
            </w:r>
          </w:p>
        </w:tc>
        <w:tc>
          <w:tcPr>
            <w:tcW w:w="1701" w:type="dxa"/>
            <w:tcBorders>
              <w:top w:val="nil"/>
              <w:left w:val="nil"/>
              <w:bottom w:val="single" w:sz="4" w:space="0" w:color="000000"/>
              <w:right w:val="single" w:sz="4" w:space="0" w:color="000000"/>
            </w:tcBorders>
            <w:shd w:val="clear" w:color="auto" w:fill="auto"/>
          </w:tcPr>
          <w:p w14:paraId="3A5E7AD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62,0</w:t>
            </w:r>
          </w:p>
        </w:tc>
      </w:tr>
      <w:tr w:rsidR="00981258" w:rsidRPr="00EF3D23" w14:paraId="37A03E52" w14:textId="77777777" w:rsidTr="00981258">
        <w:tblPrEx>
          <w:tblCellMar>
            <w:top w:w="0" w:type="dxa"/>
            <w:left w:w="108" w:type="dxa"/>
            <w:bottom w:w="0" w:type="dxa"/>
            <w:right w:w="108" w:type="dxa"/>
          </w:tblCellMar>
          <w:tblLook w:val="04A0" w:firstRow="1" w:lastRow="0" w:firstColumn="1" w:lastColumn="0" w:noHBand="0" w:noVBand="1"/>
        </w:tblPrEx>
        <w:trPr>
          <w:trHeight w:val="689"/>
        </w:trPr>
        <w:tc>
          <w:tcPr>
            <w:tcW w:w="5462" w:type="dxa"/>
            <w:tcBorders>
              <w:top w:val="nil"/>
              <w:left w:val="single" w:sz="4" w:space="0" w:color="000000"/>
              <w:bottom w:val="single" w:sz="4" w:space="0" w:color="000000"/>
              <w:right w:val="single" w:sz="4" w:space="0" w:color="000000"/>
            </w:tcBorders>
            <w:shd w:val="clear" w:color="auto" w:fill="auto"/>
          </w:tcPr>
          <w:p w14:paraId="576CDC3E" w14:textId="77777777" w:rsidR="00981258" w:rsidRPr="00EF3D23" w:rsidRDefault="00981258" w:rsidP="00981258">
            <w:pPr>
              <w:autoSpaceDE w:val="0"/>
              <w:autoSpaceDN w:val="0"/>
              <w:adjustRightInd w:val="0"/>
              <w:spacing w:after="0" w:line="240" w:lineRule="auto"/>
              <w:jc w:val="both"/>
              <w:rPr>
                <w:rFonts w:ascii="Times New Roman" w:hAnsi="Times New Roman" w:cs="Times New Roman"/>
                <w:sz w:val="20"/>
                <w:szCs w:val="20"/>
              </w:rPr>
            </w:pPr>
            <w:r w:rsidRPr="00EF3D23">
              <w:rPr>
                <w:rFonts w:ascii="Times New Roman" w:hAnsi="Times New Roman" w:cs="Times New Roman"/>
                <w:sz w:val="20"/>
                <w:szCs w:val="20"/>
              </w:rPr>
              <w:t>Количество выпускников общеобразовательных организаций, расположенных на территории Новосибирской области (государственных и муниципальных), заключивших договор о целевом обучении в федеральном государственном бюджетном образовательном учреждении высшего образования «Новосибирский государственный педагогический университет» по заказу министерства образования Новосибирской области и органов местного самоуправления муниципальных образований Новосибирской области</w:t>
            </w:r>
          </w:p>
        </w:tc>
        <w:tc>
          <w:tcPr>
            <w:tcW w:w="1417" w:type="dxa"/>
            <w:tcBorders>
              <w:top w:val="nil"/>
              <w:left w:val="nil"/>
              <w:bottom w:val="single" w:sz="4" w:space="0" w:color="000000"/>
              <w:right w:val="single" w:sz="4" w:space="0" w:color="000000"/>
            </w:tcBorders>
            <w:shd w:val="clear" w:color="auto" w:fill="auto"/>
          </w:tcPr>
          <w:p w14:paraId="064A0DBE"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человек</w:t>
            </w:r>
          </w:p>
        </w:tc>
        <w:tc>
          <w:tcPr>
            <w:tcW w:w="1418" w:type="dxa"/>
            <w:tcBorders>
              <w:top w:val="nil"/>
              <w:left w:val="nil"/>
              <w:bottom w:val="single" w:sz="4" w:space="0" w:color="000000"/>
              <w:right w:val="single" w:sz="4" w:space="0" w:color="000000"/>
            </w:tcBorders>
            <w:shd w:val="clear" w:color="auto" w:fill="auto"/>
          </w:tcPr>
          <w:p w14:paraId="61FDF5FB"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200,0</w:t>
            </w:r>
          </w:p>
        </w:tc>
        <w:tc>
          <w:tcPr>
            <w:tcW w:w="1701" w:type="dxa"/>
            <w:tcBorders>
              <w:top w:val="nil"/>
              <w:left w:val="nil"/>
              <w:bottom w:val="single" w:sz="4" w:space="0" w:color="000000"/>
              <w:right w:val="single" w:sz="4" w:space="0" w:color="000000"/>
            </w:tcBorders>
            <w:shd w:val="clear" w:color="auto" w:fill="auto"/>
          </w:tcPr>
          <w:p w14:paraId="66D294B8"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189,0</w:t>
            </w:r>
          </w:p>
        </w:tc>
      </w:tr>
      <w:tr w:rsidR="00981258" w:rsidRPr="00EF3D23" w14:paraId="6A2C4160" w14:textId="77777777" w:rsidTr="00981258">
        <w:tblPrEx>
          <w:tblCellMar>
            <w:top w:w="0" w:type="dxa"/>
            <w:left w:w="108" w:type="dxa"/>
            <w:bottom w:w="0" w:type="dxa"/>
            <w:right w:w="108" w:type="dxa"/>
          </w:tblCellMar>
          <w:tblLook w:val="04A0" w:firstRow="1" w:lastRow="0" w:firstColumn="1" w:lastColumn="0" w:noHBand="0" w:noVBand="1"/>
        </w:tblPrEx>
        <w:trPr>
          <w:trHeight w:val="299"/>
        </w:trPr>
        <w:tc>
          <w:tcPr>
            <w:tcW w:w="9998" w:type="dxa"/>
            <w:gridSpan w:val="4"/>
            <w:tcBorders>
              <w:top w:val="single" w:sz="4" w:space="0" w:color="auto"/>
              <w:left w:val="single" w:sz="4" w:space="0" w:color="auto"/>
              <w:bottom w:val="single" w:sz="4" w:space="0" w:color="auto"/>
              <w:right w:val="single" w:sz="4" w:space="0" w:color="auto"/>
            </w:tcBorders>
            <w:shd w:val="clear" w:color="auto" w:fill="auto"/>
          </w:tcPr>
          <w:p w14:paraId="1983A3B6"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Подпрограмма 3. «Выявление и поддержка одаренных детей и талантливой учащейся молодежи в Новосибирской области»</w:t>
            </w:r>
          </w:p>
        </w:tc>
      </w:tr>
      <w:tr w:rsidR="00981258" w:rsidRPr="00EF3D23" w14:paraId="096B93BB" w14:textId="77777777" w:rsidTr="00981258">
        <w:tblPrEx>
          <w:tblCellMar>
            <w:top w:w="0" w:type="dxa"/>
            <w:left w:w="108" w:type="dxa"/>
            <w:bottom w:w="0" w:type="dxa"/>
            <w:right w:w="108" w:type="dxa"/>
          </w:tblCellMar>
          <w:tblLook w:val="04A0" w:firstRow="1" w:lastRow="0" w:firstColumn="1" w:lastColumn="0" w:noHBand="0" w:noVBand="1"/>
        </w:tblPrEx>
        <w:trPr>
          <w:trHeight w:val="701"/>
        </w:trPr>
        <w:tc>
          <w:tcPr>
            <w:tcW w:w="9998" w:type="dxa"/>
            <w:gridSpan w:val="4"/>
            <w:tcBorders>
              <w:top w:val="single" w:sz="4" w:space="0" w:color="auto"/>
              <w:left w:val="single" w:sz="4" w:space="0" w:color="000000"/>
              <w:bottom w:val="single" w:sz="4" w:space="0" w:color="auto"/>
              <w:right w:val="single" w:sz="4" w:space="0" w:color="000000"/>
            </w:tcBorders>
            <w:shd w:val="clear" w:color="auto" w:fill="auto"/>
          </w:tcPr>
          <w:p w14:paraId="3ED4EBEC"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Цель подпрограммы 3. Создание условий для выявления и развития одаренных детей и учащейся молодежи в Новосибирской области, оказание поддержки и сопровождение одаренных детей и талантливой учащейся молодежи, способствующих их профессиональному и личностному становлению</w:t>
            </w:r>
          </w:p>
        </w:tc>
      </w:tr>
      <w:tr w:rsidR="00981258" w:rsidRPr="00EF3D23" w14:paraId="01B19573" w14:textId="77777777" w:rsidTr="00981258">
        <w:tblPrEx>
          <w:tblCellMar>
            <w:top w:w="0" w:type="dxa"/>
            <w:left w:w="108" w:type="dxa"/>
            <w:bottom w:w="0" w:type="dxa"/>
            <w:right w:w="108" w:type="dxa"/>
          </w:tblCellMar>
          <w:tblLook w:val="04A0" w:firstRow="1" w:lastRow="0" w:firstColumn="1" w:lastColumn="0" w:noHBand="0" w:noVBand="1"/>
        </w:tblPrEx>
        <w:trPr>
          <w:trHeight w:val="555"/>
        </w:trPr>
        <w:tc>
          <w:tcPr>
            <w:tcW w:w="9998" w:type="dxa"/>
            <w:gridSpan w:val="4"/>
            <w:tcBorders>
              <w:top w:val="single" w:sz="4" w:space="0" w:color="auto"/>
              <w:left w:val="single" w:sz="4" w:space="0" w:color="auto"/>
              <w:bottom w:val="single" w:sz="4" w:space="0" w:color="auto"/>
              <w:right w:val="single" w:sz="4" w:space="0" w:color="auto"/>
            </w:tcBorders>
            <w:shd w:val="clear" w:color="auto" w:fill="auto"/>
          </w:tcPr>
          <w:p w14:paraId="7F0F1BFC"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Задача 1 подпрограммы 3. Развитие инфраструктуры и материально-технической основы деятельности по выявлению, развитию, поддержке и сопровождению одаренных детей и талантливой учащейся молодежи в Новосибирской области</w:t>
            </w:r>
          </w:p>
        </w:tc>
      </w:tr>
      <w:tr w:rsidR="00981258" w:rsidRPr="00EF3D23" w14:paraId="48792431" w14:textId="77777777" w:rsidTr="00981258">
        <w:tblPrEx>
          <w:tblCellMar>
            <w:top w:w="0" w:type="dxa"/>
            <w:left w:w="108" w:type="dxa"/>
            <w:bottom w:w="0" w:type="dxa"/>
            <w:right w:w="108" w:type="dxa"/>
          </w:tblCellMar>
          <w:tblLook w:val="04A0" w:firstRow="1" w:lastRow="0" w:firstColumn="1" w:lastColumn="0" w:noHBand="0" w:noVBand="1"/>
        </w:tblPrEx>
        <w:trPr>
          <w:trHeight w:val="706"/>
        </w:trPr>
        <w:tc>
          <w:tcPr>
            <w:tcW w:w="5462" w:type="dxa"/>
            <w:tcBorders>
              <w:top w:val="single" w:sz="4" w:space="0" w:color="auto"/>
              <w:left w:val="single" w:sz="4" w:space="0" w:color="auto"/>
              <w:bottom w:val="single" w:sz="4" w:space="0" w:color="auto"/>
              <w:right w:val="single" w:sz="4" w:space="0" w:color="auto"/>
            </w:tcBorders>
            <w:shd w:val="clear" w:color="auto" w:fill="auto"/>
            <w:hideMark/>
          </w:tcPr>
          <w:p w14:paraId="14BF1CD8"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Количество действующих региональных и муниципальных ресурсных центров развития и поддержки одаренных детей и талантливой учащейся молодежи в Новосибирской области (нарастающим итогом: создано за год/всего)</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02C2499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единиц</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728CE18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2/37</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1B56F3C"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2/37</w:t>
            </w:r>
          </w:p>
        </w:tc>
      </w:tr>
      <w:tr w:rsidR="00981258" w:rsidRPr="00EF3D23" w14:paraId="2466CB42" w14:textId="77777777" w:rsidTr="00981258">
        <w:tblPrEx>
          <w:tblCellMar>
            <w:top w:w="0" w:type="dxa"/>
            <w:left w:w="108" w:type="dxa"/>
            <w:bottom w:w="0" w:type="dxa"/>
            <w:right w:w="108" w:type="dxa"/>
          </w:tblCellMar>
          <w:tblLook w:val="04A0" w:firstRow="1" w:lastRow="0" w:firstColumn="1" w:lastColumn="0" w:noHBand="0" w:noVBand="1"/>
        </w:tblPrEx>
        <w:trPr>
          <w:trHeight w:val="419"/>
        </w:trPr>
        <w:tc>
          <w:tcPr>
            <w:tcW w:w="9998" w:type="dxa"/>
            <w:gridSpan w:val="4"/>
            <w:tcBorders>
              <w:top w:val="single" w:sz="4" w:space="0" w:color="auto"/>
              <w:left w:val="single" w:sz="4" w:space="0" w:color="000000"/>
              <w:bottom w:val="single" w:sz="4" w:space="0" w:color="000000"/>
              <w:right w:val="single" w:sz="4" w:space="0" w:color="000000"/>
            </w:tcBorders>
            <w:shd w:val="clear" w:color="auto" w:fill="auto"/>
          </w:tcPr>
          <w:p w14:paraId="6A6E4C02"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2 подпрограммы 3. Совершенствование и реализация системы мероприятий, направленных на выявление и развитие способностей одаренных детей и талантливой учащейся молодежи в Новосибирской области</w:t>
            </w:r>
          </w:p>
        </w:tc>
      </w:tr>
      <w:tr w:rsidR="00981258" w:rsidRPr="00EF3D23" w14:paraId="6544E277" w14:textId="77777777" w:rsidTr="00981258">
        <w:tblPrEx>
          <w:tblCellMar>
            <w:top w:w="0" w:type="dxa"/>
            <w:left w:w="108" w:type="dxa"/>
            <w:bottom w:w="0" w:type="dxa"/>
            <w:right w:w="108" w:type="dxa"/>
          </w:tblCellMar>
          <w:tblLook w:val="04A0" w:firstRow="1" w:lastRow="0" w:firstColumn="1" w:lastColumn="0" w:noHBand="0" w:noVBand="1"/>
        </w:tblPrEx>
        <w:trPr>
          <w:trHeight w:val="951"/>
        </w:trPr>
        <w:tc>
          <w:tcPr>
            <w:tcW w:w="5462" w:type="dxa"/>
            <w:tcBorders>
              <w:top w:val="nil"/>
              <w:left w:val="single" w:sz="4" w:space="0" w:color="000000"/>
              <w:bottom w:val="single" w:sz="4" w:space="0" w:color="000000"/>
              <w:right w:val="single" w:sz="4" w:space="0" w:color="000000"/>
            </w:tcBorders>
            <w:shd w:val="clear" w:color="auto" w:fill="auto"/>
            <w:hideMark/>
          </w:tcPr>
          <w:p w14:paraId="16907759"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победителей и призеров мероприятий всероссийского и международного уровней от общего числа детей и учащейся молодежи, принимающих участие в них от Новосибирской области</w:t>
            </w:r>
          </w:p>
        </w:tc>
        <w:tc>
          <w:tcPr>
            <w:tcW w:w="1417" w:type="dxa"/>
            <w:tcBorders>
              <w:top w:val="nil"/>
              <w:left w:val="nil"/>
              <w:bottom w:val="single" w:sz="4" w:space="0" w:color="000000"/>
              <w:right w:val="single" w:sz="4" w:space="0" w:color="000000"/>
            </w:tcBorders>
            <w:shd w:val="clear" w:color="auto" w:fill="auto"/>
            <w:hideMark/>
          </w:tcPr>
          <w:p w14:paraId="3F3F590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7C47A7F3"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65,0</w:t>
            </w:r>
          </w:p>
        </w:tc>
        <w:tc>
          <w:tcPr>
            <w:tcW w:w="1701" w:type="dxa"/>
            <w:tcBorders>
              <w:top w:val="nil"/>
              <w:left w:val="nil"/>
              <w:bottom w:val="single" w:sz="4" w:space="0" w:color="000000"/>
              <w:right w:val="single" w:sz="4" w:space="0" w:color="000000"/>
            </w:tcBorders>
            <w:shd w:val="clear" w:color="auto" w:fill="auto"/>
            <w:hideMark/>
          </w:tcPr>
          <w:p w14:paraId="640314E1"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65,0</w:t>
            </w:r>
          </w:p>
        </w:tc>
      </w:tr>
      <w:tr w:rsidR="00981258" w:rsidRPr="00EF3D23" w14:paraId="7F49A744" w14:textId="77777777" w:rsidTr="00981258">
        <w:tblPrEx>
          <w:tblCellMar>
            <w:top w:w="0" w:type="dxa"/>
            <w:left w:w="108" w:type="dxa"/>
            <w:bottom w:w="0" w:type="dxa"/>
            <w:right w:w="108" w:type="dxa"/>
          </w:tblCellMar>
          <w:tblLook w:val="04A0" w:firstRow="1" w:lastRow="0" w:firstColumn="1" w:lastColumn="0" w:noHBand="0" w:noVBand="1"/>
        </w:tblPrEx>
        <w:trPr>
          <w:trHeight w:val="539"/>
        </w:trPr>
        <w:tc>
          <w:tcPr>
            <w:tcW w:w="9998" w:type="dxa"/>
            <w:gridSpan w:val="4"/>
            <w:tcBorders>
              <w:top w:val="nil"/>
              <w:left w:val="single" w:sz="4" w:space="0" w:color="000000"/>
              <w:bottom w:val="single" w:sz="4" w:space="0" w:color="000000"/>
              <w:right w:val="single" w:sz="4" w:space="0" w:color="000000"/>
            </w:tcBorders>
            <w:shd w:val="clear" w:color="auto" w:fill="auto"/>
          </w:tcPr>
          <w:p w14:paraId="1EB0CA32"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3 подпрограммы 3. Развитие и реализация системы мер адресной поддержки и психолого</w:t>
            </w:r>
            <w:r w:rsidRPr="00EF3D23">
              <w:rPr>
                <w:rFonts w:ascii="Times New Roman" w:hAnsi="Times New Roman"/>
                <w:sz w:val="20"/>
                <w:szCs w:val="20"/>
              </w:rPr>
              <w:noBreakHyphen/>
              <w:t>педагогического сопровождения одаренных детей и талантливой учащейся молодежи в Новосибирской области</w:t>
            </w:r>
          </w:p>
        </w:tc>
      </w:tr>
      <w:tr w:rsidR="00981258" w:rsidRPr="00EF3D23" w14:paraId="53068D52" w14:textId="77777777" w:rsidTr="00077C96">
        <w:tblPrEx>
          <w:tblCellMar>
            <w:top w:w="0" w:type="dxa"/>
            <w:left w:w="108" w:type="dxa"/>
            <w:bottom w:w="0" w:type="dxa"/>
            <w:right w:w="108" w:type="dxa"/>
          </w:tblCellMar>
          <w:tblLook w:val="04A0" w:firstRow="1" w:lastRow="0" w:firstColumn="1" w:lastColumn="0" w:noHBand="0" w:noVBand="1"/>
        </w:tblPrEx>
        <w:trPr>
          <w:trHeight w:val="272"/>
        </w:trPr>
        <w:tc>
          <w:tcPr>
            <w:tcW w:w="5462" w:type="dxa"/>
            <w:tcBorders>
              <w:top w:val="single" w:sz="4" w:space="0" w:color="auto"/>
              <w:left w:val="single" w:sz="4" w:space="0" w:color="000000"/>
              <w:bottom w:val="single" w:sz="4" w:space="0" w:color="000000"/>
              <w:right w:val="single" w:sz="4" w:space="0" w:color="000000"/>
            </w:tcBorders>
            <w:shd w:val="clear" w:color="auto" w:fill="auto"/>
            <w:hideMark/>
          </w:tcPr>
          <w:p w14:paraId="47A2EA5E"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Доля образовательных организаций, обеспечивающих адресную поддержку и психолого-педагогическое сопровождение одаренных детей и талантливой учащейся молодежи, в общем количестве образовательных организаций в Новосибирской области</w:t>
            </w:r>
          </w:p>
        </w:tc>
        <w:tc>
          <w:tcPr>
            <w:tcW w:w="1417" w:type="dxa"/>
            <w:tcBorders>
              <w:top w:val="single" w:sz="4" w:space="0" w:color="auto"/>
              <w:left w:val="nil"/>
              <w:bottom w:val="single" w:sz="4" w:space="0" w:color="000000"/>
              <w:right w:val="single" w:sz="4" w:space="0" w:color="000000"/>
            </w:tcBorders>
            <w:shd w:val="clear" w:color="auto" w:fill="auto"/>
            <w:hideMark/>
          </w:tcPr>
          <w:p w14:paraId="5005EBFE"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single" w:sz="4" w:space="0" w:color="auto"/>
              <w:left w:val="nil"/>
              <w:bottom w:val="single" w:sz="4" w:space="0" w:color="000000"/>
              <w:right w:val="single" w:sz="4" w:space="0" w:color="000000"/>
            </w:tcBorders>
            <w:shd w:val="clear" w:color="auto" w:fill="auto"/>
            <w:hideMark/>
          </w:tcPr>
          <w:p w14:paraId="0E3B52EE"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42,0</w:t>
            </w:r>
          </w:p>
        </w:tc>
        <w:tc>
          <w:tcPr>
            <w:tcW w:w="1701" w:type="dxa"/>
            <w:tcBorders>
              <w:top w:val="single" w:sz="4" w:space="0" w:color="auto"/>
              <w:left w:val="nil"/>
              <w:bottom w:val="single" w:sz="4" w:space="0" w:color="000000"/>
              <w:right w:val="single" w:sz="4" w:space="0" w:color="000000"/>
            </w:tcBorders>
            <w:shd w:val="clear" w:color="auto" w:fill="auto"/>
            <w:hideMark/>
          </w:tcPr>
          <w:p w14:paraId="14E93E4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42,0</w:t>
            </w:r>
          </w:p>
        </w:tc>
      </w:tr>
      <w:tr w:rsidR="00981258" w:rsidRPr="00EF3D23" w14:paraId="6793DFB6" w14:textId="77777777" w:rsidTr="00981258">
        <w:tblPrEx>
          <w:tblCellMar>
            <w:top w:w="0" w:type="dxa"/>
            <w:left w:w="108" w:type="dxa"/>
            <w:bottom w:w="0" w:type="dxa"/>
            <w:right w:w="108" w:type="dxa"/>
          </w:tblCellMar>
          <w:tblLook w:val="04A0" w:firstRow="1" w:lastRow="0" w:firstColumn="1" w:lastColumn="0" w:noHBand="0" w:noVBand="1"/>
        </w:tblPrEx>
        <w:trPr>
          <w:trHeight w:val="556"/>
        </w:trPr>
        <w:tc>
          <w:tcPr>
            <w:tcW w:w="9998" w:type="dxa"/>
            <w:gridSpan w:val="4"/>
            <w:tcBorders>
              <w:top w:val="nil"/>
              <w:left w:val="single" w:sz="4" w:space="0" w:color="000000"/>
              <w:bottom w:val="single" w:sz="4" w:space="0" w:color="000000"/>
              <w:right w:val="single" w:sz="4" w:space="0" w:color="000000"/>
            </w:tcBorders>
            <w:shd w:val="clear" w:color="auto" w:fill="auto"/>
          </w:tcPr>
          <w:p w14:paraId="3D685BBB"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Подпрограмма 4. «Государственная поддержка развития образовательных организаций высшего образования, расположенных на территории Новосибирской области»</w:t>
            </w:r>
            <w:r>
              <w:rPr>
                <w:rFonts w:ascii="Times New Roman" w:hAnsi="Times New Roman"/>
                <w:sz w:val="20"/>
                <w:szCs w:val="20"/>
                <w:vertAlign w:val="superscript"/>
              </w:rPr>
              <w:t>2</w:t>
            </w:r>
          </w:p>
        </w:tc>
      </w:tr>
      <w:tr w:rsidR="00981258" w:rsidRPr="00EF3D23" w14:paraId="4EB41050" w14:textId="77777777" w:rsidTr="00981258">
        <w:tblPrEx>
          <w:tblCellMar>
            <w:top w:w="0" w:type="dxa"/>
            <w:left w:w="108" w:type="dxa"/>
            <w:bottom w:w="0" w:type="dxa"/>
            <w:right w:w="108" w:type="dxa"/>
          </w:tblCellMar>
          <w:tblLook w:val="04A0" w:firstRow="1" w:lastRow="0" w:firstColumn="1" w:lastColumn="0" w:noHBand="0" w:noVBand="1"/>
        </w:tblPrEx>
        <w:trPr>
          <w:trHeight w:val="697"/>
        </w:trPr>
        <w:tc>
          <w:tcPr>
            <w:tcW w:w="9998" w:type="dxa"/>
            <w:gridSpan w:val="4"/>
            <w:tcBorders>
              <w:top w:val="nil"/>
              <w:left w:val="single" w:sz="4" w:space="0" w:color="000000"/>
              <w:bottom w:val="single" w:sz="4" w:space="0" w:color="000000"/>
              <w:right w:val="single" w:sz="4" w:space="0" w:color="000000"/>
            </w:tcBorders>
            <w:shd w:val="clear" w:color="auto" w:fill="auto"/>
          </w:tcPr>
          <w:p w14:paraId="2EFA2D99"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Цель подпрограммы 4. Повышение конкурентоспособности образовательных организаций высшего образования, расположенных на территории Новосибирской области, и существенное увеличение их вклада в социально-экономическое развитие Новосибирской области</w:t>
            </w:r>
          </w:p>
        </w:tc>
      </w:tr>
      <w:tr w:rsidR="00981258" w:rsidRPr="00EF3D23" w14:paraId="4CA2CF2D" w14:textId="77777777" w:rsidTr="00981258">
        <w:tblPrEx>
          <w:tblCellMar>
            <w:top w:w="0" w:type="dxa"/>
            <w:left w:w="108" w:type="dxa"/>
            <w:bottom w:w="0" w:type="dxa"/>
            <w:right w:w="108" w:type="dxa"/>
          </w:tblCellMar>
          <w:tblLook w:val="04A0" w:firstRow="1" w:lastRow="0" w:firstColumn="1" w:lastColumn="0" w:noHBand="0" w:noVBand="1"/>
        </w:tblPrEx>
        <w:trPr>
          <w:trHeight w:val="424"/>
        </w:trPr>
        <w:tc>
          <w:tcPr>
            <w:tcW w:w="9998" w:type="dxa"/>
            <w:gridSpan w:val="4"/>
            <w:tcBorders>
              <w:top w:val="nil"/>
              <w:left w:val="single" w:sz="4" w:space="0" w:color="000000"/>
              <w:bottom w:val="single" w:sz="4" w:space="0" w:color="auto"/>
              <w:right w:val="single" w:sz="4" w:space="0" w:color="000000"/>
            </w:tcBorders>
            <w:shd w:val="clear" w:color="auto" w:fill="auto"/>
          </w:tcPr>
          <w:p w14:paraId="6CE29CB5" w14:textId="77777777" w:rsidR="00981258" w:rsidRPr="00EF3D23" w:rsidRDefault="00981258" w:rsidP="00981258">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Задача 2 подпрограммы 4. Повышение качества подготовки высококвалифицированных кадров и обеспечение потребности Новосибирской области в кадрах с высшим образованием</w:t>
            </w:r>
          </w:p>
        </w:tc>
      </w:tr>
      <w:tr w:rsidR="00981258" w:rsidRPr="00EF3D23" w14:paraId="69CF9E89" w14:textId="77777777" w:rsidTr="00981258">
        <w:tblPrEx>
          <w:tblCellMar>
            <w:top w:w="0" w:type="dxa"/>
            <w:left w:w="108" w:type="dxa"/>
            <w:bottom w:w="0" w:type="dxa"/>
            <w:right w:w="108" w:type="dxa"/>
          </w:tblCellMar>
          <w:tblLook w:val="04A0" w:firstRow="1" w:lastRow="0" w:firstColumn="1" w:lastColumn="0" w:noHBand="0" w:noVBand="1"/>
        </w:tblPrEx>
        <w:trPr>
          <w:trHeight w:val="839"/>
        </w:trPr>
        <w:tc>
          <w:tcPr>
            <w:tcW w:w="5462" w:type="dxa"/>
            <w:tcBorders>
              <w:top w:val="single" w:sz="4" w:space="0" w:color="auto"/>
              <w:left w:val="single" w:sz="4" w:space="0" w:color="auto"/>
              <w:bottom w:val="single" w:sz="4" w:space="0" w:color="auto"/>
              <w:right w:val="single" w:sz="4" w:space="0" w:color="auto"/>
            </w:tcBorders>
            <w:shd w:val="clear" w:color="auto" w:fill="auto"/>
            <w:hideMark/>
          </w:tcPr>
          <w:p w14:paraId="1CF2E244" w14:textId="77777777" w:rsidR="00981258" w:rsidRPr="00EF3D23" w:rsidRDefault="00981258" w:rsidP="00981258">
            <w:pPr>
              <w:autoSpaceDE w:val="0"/>
              <w:autoSpaceDN w:val="0"/>
              <w:adjustRightInd w:val="0"/>
              <w:spacing w:after="0" w:line="240" w:lineRule="auto"/>
              <w:jc w:val="both"/>
              <w:rPr>
                <w:rFonts w:ascii="Times New Roman" w:eastAsia="Times New Roman" w:hAnsi="Times New Roman"/>
                <w:color w:val="000000"/>
                <w:sz w:val="20"/>
                <w:szCs w:val="20"/>
                <w:lang w:eastAsia="ru-RU"/>
              </w:rPr>
            </w:pPr>
            <w:r w:rsidRPr="00EF3D23">
              <w:rPr>
                <w:rFonts w:ascii="Times New Roman" w:hAnsi="Times New Roman" w:cs="Times New Roman"/>
                <w:sz w:val="20"/>
                <w:szCs w:val="20"/>
              </w:rPr>
              <w:t>Количество специалистов, получивших дополнительное профессиональное образование по приоритетным направлениям социально-экономического развития Новосибирской области за счет средств областного бюджета Новосибирской области</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2CDF1A47"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человек</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05FFEBE4"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85</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460931FD"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67</w:t>
            </w:r>
          </w:p>
        </w:tc>
      </w:tr>
      <w:tr w:rsidR="00981258" w:rsidRPr="00EF3D23" w14:paraId="29870F82" w14:textId="77777777" w:rsidTr="00981258">
        <w:tblPrEx>
          <w:tblCellMar>
            <w:top w:w="0" w:type="dxa"/>
            <w:left w:w="108" w:type="dxa"/>
            <w:bottom w:w="0" w:type="dxa"/>
            <w:right w:w="108" w:type="dxa"/>
          </w:tblCellMar>
          <w:tblLook w:val="04A0" w:firstRow="1" w:lastRow="0" w:firstColumn="1" w:lastColumn="0" w:noHBand="0" w:noVBand="1"/>
        </w:tblPrEx>
        <w:trPr>
          <w:trHeight w:val="443"/>
        </w:trPr>
        <w:tc>
          <w:tcPr>
            <w:tcW w:w="9998" w:type="dxa"/>
            <w:gridSpan w:val="4"/>
            <w:tcBorders>
              <w:top w:val="single" w:sz="4" w:space="0" w:color="auto"/>
              <w:left w:val="single" w:sz="4" w:space="0" w:color="000000"/>
              <w:bottom w:val="single" w:sz="4" w:space="0" w:color="000000"/>
              <w:right w:val="single" w:sz="4" w:space="0" w:color="000000"/>
            </w:tcBorders>
            <w:shd w:val="clear" w:color="auto" w:fill="auto"/>
          </w:tcPr>
          <w:p w14:paraId="5D01CFA0" w14:textId="77777777" w:rsidR="00981258" w:rsidRPr="00EF3D23" w:rsidRDefault="00981258" w:rsidP="00981258">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3 подпрограммы 4. Развитие научной, инновационной и предпринимательской деятельности в образовательных организациях высшего образования, расположенных на территории Новосибирской области</w:t>
            </w:r>
          </w:p>
        </w:tc>
      </w:tr>
      <w:tr w:rsidR="00981258" w:rsidRPr="00EF3D23" w14:paraId="313ED7D9" w14:textId="77777777" w:rsidTr="00981258">
        <w:tblPrEx>
          <w:tblCellMar>
            <w:top w:w="0" w:type="dxa"/>
            <w:left w:w="108" w:type="dxa"/>
            <w:bottom w:w="0" w:type="dxa"/>
            <w:right w:w="108" w:type="dxa"/>
          </w:tblCellMar>
          <w:tblLook w:val="04A0" w:firstRow="1" w:lastRow="0" w:firstColumn="1" w:lastColumn="0" w:noHBand="0" w:noVBand="1"/>
        </w:tblPrEx>
        <w:trPr>
          <w:trHeight w:val="827"/>
        </w:trPr>
        <w:tc>
          <w:tcPr>
            <w:tcW w:w="5462" w:type="dxa"/>
            <w:tcBorders>
              <w:top w:val="nil"/>
              <w:left w:val="single" w:sz="4" w:space="0" w:color="000000"/>
              <w:bottom w:val="single" w:sz="4" w:space="0" w:color="000000"/>
              <w:right w:val="single" w:sz="4" w:space="0" w:color="000000"/>
            </w:tcBorders>
            <w:shd w:val="clear" w:color="auto" w:fill="auto"/>
            <w:hideMark/>
          </w:tcPr>
          <w:p w14:paraId="3D6AB4A9" w14:textId="77777777" w:rsidR="00981258" w:rsidRDefault="00981258" w:rsidP="00981258">
            <w:pPr>
              <w:spacing w:after="0" w:line="240" w:lineRule="auto"/>
              <w:jc w:val="both"/>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Прирост количества действующих объектов научной и инновационной инфраструктуры в образовательных организациях высшего образования, расположенных на территории Новосибирской области</w:t>
            </w:r>
          </w:p>
          <w:p w14:paraId="41A18758" w14:textId="77777777" w:rsidR="00981258" w:rsidRPr="00EF3D23" w:rsidRDefault="00981258" w:rsidP="00981258">
            <w:pPr>
              <w:spacing w:after="0" w:line="240" w:lineRule="auto"/>
              <w:jc w:val="both"/>
              <w:rPr>
                <w:rFonts w:ascii="Times New Roman" w:eastAsia="Times New Roman" w:hAnsi="Times New Roman"/>
                <w:color w:val="000000"/>
                <w:sz w:val="20"/>
                <w:szCs w:val="20"/>
                <w:lang w:eastAsia="ru-RU"/>
              </w:rPr>
            </w:pPr>
          </w:p>
        </w:tc>
        <w:tc>
          <w:tcPr>
            <w:tcW w:w="1417" w:type="dxa"/>
            <w:tcBorders>
              <w:top w:val="nil"/>
              <w:left w:val="nil"/>
              <w:bottom w:val="single" w:sz="4" w:space="0" w:color="000000"/>
              <w:right w:val="single" w:sz="4" w:space="0" w:color="000000"/>
            </w:tcBorders>
            <w:shd w:val="clear" w:color="auto" w:fill="auto"/>
            <w:hideMark/>
          </w:tcPr>
          <w:p w14:paraId="6CD20D8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w:t>
            </w:r>
          </w:p>
        </w:tc>
        <w:tc>
          <w:tcPr>
            <w:tcW w:w="1418" w:type="dxa"/>
            <w:tcBorders>
              <w:top w:val="nil"/>
              <w:left w:val="nil"/>
              <w:bottom w:val="single" w:sz="4" w:space="0" w:color="000000"/>
              <w:right w:val="single" w:sz="4" w:space="0" w:color="000000"/>
            </w:tcBorders>
            <w:shd w:val="clear" w:color="auto" w:fill="auto"/>
            <w:hideMark/>
          </w:tcPr>
          <w:p w14:paraId="515E476A"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2,8</w:t>
            </w:r>
          </w:p>
        </w:tc>
        <w:tc>
          <w:tcPr>
            <w:tcW w:w="1701" w:type="dxa"/>
            <w:tcBorders>
              <w:top w:val="nil"/>
              <w:left w:val="nil"/>
              <w:bottom w:val="single" w:sz="4" w:space="0" w:color="000000"/>
              <w:right w:val="single" w:sz="4" w:space="0" w:color="000000"/>
            </w:tcBorders>
            <w:shd w:val="clear" w:color="auto" w:fill="auto"/>
            <w:hideMark/>
          </w:tcPr>
          <w:p w14:paraId="28E69715" w14:textId="77777777" w:rsidR="00981258" w:rsidRPr="00EF3D23" w:rsidRDefault="00981258" w:rsidP="00981258">
            <w:pPr>
              <w:spacing w:after="0" w:line="240" w:lineRule="auto"/>
              <w:jc w:val="center"/>
              <w:rPr>
                <w:rFonts w:ascii="Times New Roman" w:eastAsia="Times New Roman" w:hAnsi="Times New Roman"/>
                <w:color w:val="000000"/>
                <w:sz w:val="20"/>
                <w:szCs w:val="20"/>
                <w:lang w:eastAsia="ru-RU"/>
              </w:rPr>
            </w:pPr>
            <w:r w:rsidRPr="00EF3D23">
              <w:rPr>
                <w:rFonts w:ascii="Times New Roman" w:eastAsia="Times New Roman" w:hAnsi="Times New Roman"/>
                <w:color w:val="000000"/>
                <w:sz w:val="20"/>
                <w:szCs w:val="20"/>
                <w:lang w:eastAsia="ru-RU"/>
              </w:rPr>
              <w:t>2,8</w:t>
            </w:r>
          </w:p>
        </w:tc>
      </w:tr>
    </w:tbl>
    <w:p w14:paraId="52EB63CB" w14:textId="2068732B" w:rsidR="00981258" w:rsidRPr="000951F2" w:rsidRDefault="00981258" w:rsidP="00981258">
      <w:pPr>
        <w:pStyle w:val="af1"/>
        <w:jc w:val="both"/>
        <w:rPr>
          <w:rFonts w:ascii="Times New Roman" w:hAnsi="Times New Roman"/>
        </w:rPr>
      </w:pPr>
      <w:r w:rsidRPr="000951F2">
        <w:rPr>
          <w:rFonts w:ascii="Times New Roman" w:hAnsi="Times New Roman"/>
          <w:vertAlign w:val="superscript"/>
        </w:rPr>
        <w:t>1</w:t>
      </w:r>
      <w:r w:rsidRPr="000951F2">
        <w:rPr>
          <w:rFonts w:ascii="Times New Roman" w:hAnsi="Times New Roman"/>
        </w:rPr>
        <w:t xml:space="preserve"> – </w:t>
      </w:r>
      <w:r w:rsidR="002756A9">
        <w:rPr>
          <w:rFonts w:ascii="Times New Roman" w:hAnsi="Times New Roman" w:cs="Times New Roman"/>
          <w:sz w:val="18"/>
          <w:szCs w:val="18"/>
        </w:rPr>
        <w:t>по уточненным данным, представленным после 15.04.2022</w:t>
      </w:r>
    </w:p>
    <w:p w14:paraId="2B6032EC" w14:textId="77777777" w:rsidR="00981258" w:rsidRPr="00A83BF8" w:rsidRDefault="00981258" w:rsidP="00981258">
      <w:pPr>
        <w:pStyle w:val="af1"/>
        <w:jc w:val="both"/>
        <w:rPr>
          <w:rFonts w:ascii="Times New Roman" w:hAnsi="Times New Roman" w:cs="Times New Roman"/>
          <w:sz w:val="18"/>
          <w:szCs w:val="18"/>
        </w:rPr>
      </w:pPr>
      <w:r w:rsidRPr="000951F2">
        <w:rPr>
          <w:rFonts w:ascii="Times New Roman" w:hAnsi="Times New Roman"/>
          <w:vertAlign w:val="superscript"/>
        </w:rPr>
        <w:t xml:space="preserve">2 </w:t>
      </w:r>
      <w:r w:rsidRPr="000951F2">
        <w:rPr>
          <w:rFonts w:ascii="Times New Roman" w:hAnsi="Times New Roman"/>
        </w:rPr>
        <w:t xml:space="preserve">– </w:t>
      </w:r>
      <w:r w:rsidRPr="00A83BF8">
        <w:rPr>
          <w:rFonts w:ascii="Times New Roman" w:hAnsi="Times New Roman" w:cs="Times New Roman"/>
          <w:sz w:val="18"/>
          <w:szCs w:val="18"/>
        </w:rPr>
        <w:t>по задаче 1 подпрограммы 4 значения целевых индикаторов на 2021 год не установлены</w:t>
      </w:r>
    </w:p>
    <w:p w14:paraId="248E48D9" w14:textId="77777777" w:rsidR="00981258" w:rsidRPr="00EF3D23" w:rsidRDefault="00981258" w:rsidP="00981258">
      <w:pPr>
        <w:pStyle w:val="af1"/>
        <w:jc w:val="both"/>
        <w:rPr>
          <w:rFonts w:ascii="Times New Roman" w:hAnsi="Times New Roman"/>
        </w:rPr>
      </w:pPr>
    </w:p>
    <w:p w14:paraId="018D80C1" w14:textId="77777777" w:rsidR="00981258" w:rsidRPr="00EF3D23" w:rsidRDefault="00981258" w:rsidP="00981258">
      <w:pPr>
        <w:pStyle w:val="a4"/>
        <w:autoSpaceDE w:val="0"/>
        <w:autoSpaceDN w:val="0"/>
        <w:adjustRightInd w:val="0"/>
        <w:spacing w:after="0" w:line="240" w:lineRule="auto"/>
        <w:ind w:left="0"/>
        <w:rPr>
          <w:rFonts w:ascii="Times New Roman" w:hAnsi="Times New Roman"/>
          <w:sz w:val="28"/>
          <w:szCs w:val="28"/>
        </w:rPr>
      </w:pPr>
    </w:p>
    <w:p w14:paraId="2C913060" w14:textId="77777777" w:rsidR="00981258" w:rsidRPr="00EF3D23" w:rsidRDefault="00981258" w:rsidP="00981258">
      <w:pPr>
        <w:pStyle w:val="a4"/>
        <w:autoSpaceDE w:val="0"/>
        <w:autoSpaceDN w:val="0"/>
        <w:adjustRightInd w:val="0"/>
        <w:spacing w:after="0" w:line="240" w:lineRule="auto"/>
        <w:ind w:left="0" w:firstLine="709"/>
        <w:jc w:val="right"/>
        <w:rPr>
          <w:rFonts w:ascii="Times New Roman" w:hAnsi="Times New Roman"/>
          <w:i/>
          <w:sz w:val="24"/>
          <w:szCs w:val="24"/>
        </w:rPr>
      </w:pPr>
      <w:r w:rsidRPr="00EF3D23">
        <w:rPr>
          <w:rFonts w:ascii="Times New Roman" w:hAnsi="Times New Roman"/>
          <w:i/>
          <w:sz w:val="24"/>
          <w:szCs w:val="24"/>
        </w:rPr>
        <w:t>Таблица 2</w:t>
      </w:r>
    </w:p>
    <w:p w14:paraId="58F9988F" w14:textId="77777777" w:rsidR="00981258" w:rsidRPr="00EF3D23" w:rsidRDefault="00981258" w:rsidP="00981258">
      <w:pPr>
        <w:pStyle w:val="a4"/>
        <w:spacing w:after="0" w:line="240" w:lineRule="auto"/>
        <w:ind w:left="0"/>
        <w:jc w:val="center"/>
        <w:rPr>
          <w:rFonts w:ascii="Times New Roman" w:hAnsi="Times New Roman"/>
          <w:b/>
          <w:sz w:val="24"/>
          <w:szCs w:val="24"/>
        </w:rPr>
      </w:pPr>
      <w:r w:rsidRPr="00EF3D23">
        <w:rPr>
          <w:rFonts w:ascii="Times New Roman" w:hAnsi="Times New Roman" w:cs="Times New Roman"/>
          <w:b/>
          <w:bCs/>
          <w:sz w:val="24"/>
          <w:szCs w:val="24"/>
        </w:rPr>
        <w:t xml:space="preserve">Ресурсное обеспечение </w:t>
      </w:r>
      <w:r w:rsidRPr="00EF3D23">
        <w:rPr>
          <w:rFonts w:ascii="Times New Roman" w:hAnsi="Times New Roman"/>
          <w:b/>
          <w:sz w:val="24"/>
          <w:szCs w:val="24"/>
        </w:rPr>
        <w:t>государственной программы Новосибирской области</w:t>
      </w:r>
    </w:p>
    <w:p w14:paraId="7A5E8870" w14:textId="77777777" w:rsidR="00981258" w:rsidRPr="00EF3D23" w:rsidRDefault="00981258" w:rsidP="00981258">
      <w:pPr>
        <w:pStyle w:val="a4"/>
        <w:spacing w:after="0" w:line="240" w:lineRule="auto"/>
        <w:ind w:left="0"/>
        <w:jc w:val="center"/>
        <w:rPr>
          <w:rFonts w:ascii="Times New Roman" w:hAnsi="Times New Roman"/>
          <w:b/>
          <w:sz w:val="24"/>
          <w:szCs w:val="24"/>
        </w:rPr>
      </w:pPr>
      <w:r w:rsidRPr="00EF3D23">
        <w:rPr>
          <w:rFonts w:ascii="Times New Roman" w:hAnsi="Times New Roman"/>
          <w:b/>
          <w:sz w:val="24"/>
          <w:szCs w:val="24"/>
        </w:rPr>
        <w:t>«Развитие образования, создание условий для социализации детей и учащейся молодежи в Новосибирской области»</w:t>
      </w:r>
    </w:p>
    <w:tbl>
      <w:tblPr>
        <w:tblW w:w="10005" w:type="dxa"/>
        <w:tblInd w:w="-5" w:type="dxa"/>
        <w:tblLook w:val="04A0" w:firstRow="1" w:lastRow="0" w:firstColumn="1" w:lastColumn="0" w:noHBand="0" w:noVBand="1"/>
      </w:tblPr>
      <w:tblGrid>
        <w:gridCol w:w="5529"/>
        <w:gridCol w:w="1366"/>
        <w:gridCol w:w="1469"/>
        <w:gridCol w:w="1641"/>
      </w:tblGrid>
      <w:tr w:rsidR="00981258" w:rsidRPr="00EF3D23" w14:paraId="1A5C3BD6" w14:textId="77777777" w:rsidTr="00981258">
        <w:trPr>
          <w:trHeight w:val="816"/>
        </w:trPr>
        <w:tc>
          <w:tcPr>
            <w:tcW w:w="55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A53B28"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hAnsi="Times New Roman" w:cs="Times New Roman"/>
                <w:color w:val="000000"/>
                <w:sz w:val="20"/>
                <w:szCs w:val="20"/>
                <w:lang w:eastAsia="ru-RU"/>
              </w:rPr>
              <w:t>Источники расходов</w:t>
            </w:r>
          </w:p>
        </w:tc>
        <w:tc>
          <w:tcPr>
            <w:tcW w:w="4476" w:type="dxa"/>
            <w:gridSpan w:val="3"/>
            <w:tcBorders>
              <w:top w:val="single" w:sz="4" w:space="0" w:color="auto"/>
              <w:left w:val="nil"/>
              <w:bottom w:val="single" w:sz="4" w:space="0" w:color="auto"/>
              <w:right w:val="single" w:sz="4" w:space="0" w:color="auto"/>
            </w:tcBorders>
            <w:shd w:val="clear" w:color="auto" w:fill="auto"/>
            <w:vAlign w:val="center"/>
            <w:hideMark/>
          </w:tcPr>
          <w:p w14:paraId="38DB3AC8"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Объемы за 2021 год</w:t>
            </w:r>
          </w:p>
          <w:p w14:paraId="4D6AEEE9"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(тыс. руб.)</w:t>
            </w:r>
          </w:p>
        </w:tc>
      </w:tr>
      <w:tr w:rsidR="00981258" w:rsidRPr="00EF3D23" w14:paraId="532F9DDC" w14:textId="77777777" w:rsidTr="00981258">
        <w:trPr>
          <w:trHeight w:val="297"/>
        </w:trPr>
        <w:tc>
          <w:tcPr>
            <w:tcW w:w="5529" w:type="dxa"/>
            <w:vMerge/>
            <w:tcBorders>
              <w:top w:val="single" w:sz="4" w:space="0" w:color="auto"/>
              <w:left w:val="single" w:sz="4" w:space="0" w:color="auto"/>
              <w:bottom w:val="single" w:sz="4" w:space="0" w:color="auto"/>
              <w:right w:val="single" w:sz="4" w:space="0" w:color="auto"/>
            </w:tcBorders>
            <w:vAlign w:val="center"/>
            <w:hideMark/>
          </w:tcPr>
          <w:p w14:paraId="5F703664" w14:textId="77777777" w:rsidR="00981258" w:rsidRPr="00EF3D23" w:rsidRDefault="00981258" w:rsidP="00981258">
            <w:pPr>
              <w:spacing w:after="0" w:line="240" w:lineRule="auto"/>
              <w:rPr>
                <w:rFonts w:ascii="Times New Roman" w:eastAsia="Times New Roman" w:hAnsi="Times New Roman"/>
                <w:bCs/>
                <w:color w:val="000000"/>
                <w:sz w:val="20"/>
                <w:szCs w:val="20"/>
                <w:lang w:eastAsia="ru-RU"/>
              </w:rPr>
            </w:pPr>
          </w:p>
        </w:tc>
        <w:tc>
          <w:tcPr>
            <w:tcW w:w="1366" w:type="dxa"/>
            <w:tcBorders>
              <w:top w:val="nil"/>
              <w:left w:val="nil"/>
              <w:bottom w:val="single" w:sz="4" w:space="0" w:color="auto"/>
              <w:right w:val="single" w:sz="4" w:space="0" w:color="auto"/>
            </w:tcBorders>
            <w:shd w:val="clear" w:color="auto" w:fill="auto"/>
            <w:vAlign w:val="center"/>
            <w:hideMark/>
          </w:tcPr>
          <w:p w14:paraId="6EE37643"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план</w:t>
            </w:r>
          </w:p>
        </w:tc>
        <w:tc>
          <w:tcPr>
            <w:tcW w:w="1469" w:type="dxa"/>
            <w:tcBorders>
              <w:top w:val="single" w:sz="4" w:space="0" w:color="auto"/>
              <w:left w:val="nil"/>
              <w:bottom w:val="single" w:sz="4" w:space="0" w:color="auto"/>
              <w:right w:val="single" w:sz="4" w:space="0" w:color="auto"/>
            </w:tcBorders>
            <w:shd w:val="clear" w:color="auto" w:fill="auto"/>
            <w:vAlign w:val="center"/>
            <w:hideMark/>
          </w:tcPr>
          <w:p w14:paraId="273CE3AC"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факт</w:t>
            </w:r>
          </w:p>
        </w:tc>
        <w:tc>
          <w:tcPr>
            <w:tcW w:w="1641" w:type="dxa"/>
            <w:tcBorders>
              <w:top w:val="single" w:sz="4" w:space="0" w:color="auto"/>
              <w:left w:val="nil"/>
              <w:bottom w:val="single" w:sz="4" w:space="0" w:color="auto"/>
              <w:right w:val="single" w:sz="4" w:space="0" w:color="auto"/>
            </w:tcBorders>
            <w:shd w:val="clear" w:color="auto" w:fill="auto"/>
            <w:vAlign w:val="center"/>
            <w:hideMark/>
          </w:tcPr>
          <w:p w14:paraId="65F716B9"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 выполнения плана</w:t>
            </w:r>
          </w:p>
        </w:tc>
      </w:tr>
      <w:tr w:rsidR="00981258" w:rsidRPr="00EF3D23" w14:paraId="4D60BE44" w14:textId="77777777" w:rsidTr="00981258">
        <w:trPr>
          <w:trHeight w:val="297"/>
        </w:trPr>
        <w:tc>
          <w:tcPr>
            <w:tcW w:w="5529" w:type="dxa"/>
            <w:tcBorders>
              <w:top w:val="single" w:sz="4" w:space="0" w:color="auto"/>
              <w:left w:val="single" w:sz="4" w:space="0" w:color="auto"/>
              <w:bottom w:val="single" w:sz="4" w:space="0" w:color="auto"/>
              <w:right w:val="single" w:sz="4" w:space="0" w:color="auto"/>
            </w:tcBorders>
            <w:vAlign w:val="center"/>
          </w:tcPr>
          <w:p w14:paraId="64C7D4EA"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1</w:t>
            </w:r>
          </w:p>
        </w:tc>
        <w:tc>
          <w:tcPr>
            <w:tcW w:w="1366" w:type="dxa"/>
            <w:tcBorders>
              <w:top w:val="nil"/>
              <w:left w:val="nil"/>
              <w:bottom w:val="single" w:sz="4" w:space="0" w:color="auto"/>
              <w:right w:val="single" w:sz="4" w:space="0" w:color="auto"/>
            </w:tcBorders>
            <w:shd w:val="clear" w:color="auto" w:fill="auto"/>
            <w:vAlign w:val="center"/>
          </w:tcPr>
          <w:p w14:paraId="61400699"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2</w:t>
            </w:r>
          </w:p>
        </w:tc>
        <w:tc>
          <w:tcPr>
            <w:tcW w:w="1469" w:type="dxa"/>
            <w:tcBorders>
              <w:top w:val="single" w:sz="4" w:space="0" w:color="auto"/>
              <w:left w:val="nil"/>
              <w:bottom w:val="single" w:sz="4" w:space="0" w:color="auto"/>
              <w:right w:val="single" w:sz="4" w:space="0" w:color="auto"/>
            </w:tcBorders>
            <w:shd w:val="clear" w:color="auto" w:fill="auto"/>
            <w:vAlign w:val="center"/>
          </w:tcPr>
          <w:p w14:paraId="704A0381"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3</w:t>
            </w:r>
          </w:p>
        </w:tc>
        <w:tc>
          <w:tcPr>
            <w:tcW w:w="1641" w:type="dxa"/>
            <w:tcBorders>
              <w:top w:val="single" w:sz="4" w:space="0" w:color="auto"/>
              <w:left w:val="nil"/>
              <w:bottom w:val="single" w:sz="4" w:space="0" w:color="auto"/>
              <w:right w:val="single" w:sz="4" w:space="0" w:color="auto"/>
            </w:tcBorders>
            <w:shd w:val="clear" w:color="auto" w:fill="auto"/>
            <w:vAlign w:val="center"/>
          </w:tcPr>
          <w:p w14:paraId="62756997" w14:textId="77777777" w:rsidR="00981258" w:rsidRPr="00EF3D23" w:rsidRDefault="00981258" w:rsidP="0098125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4</w:t>
            </w:r>
          </w:p>
        </w:tc>
      </w:tr>
      <w:tr w:rsidR="00981258" w:rsidRPr="00EF3D23" w14:paraId="150D26A0" w14:textId="77777777" w:rsidTr="00981258">
        <w:trPr>
          <w:trHeight w:val="300"/>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13700C93" w14:textId="77777777" w:rsidR="00981258" w:rsidRPr="00EF3D23" w:rsidRDefault="00981258" w:rsidP="00981258">
            <w:pPr>
              <w:spacing w:after="0" w:line="240" w:lineRule="auto"/>
              <w:rPr>
                <w:rFonts w:ascii="Times New Roman" w:eastAsia="Times New Roman" w:hAnsi="Times New Roman"/>
                <w:sz w:val="20"/>
                <w:szCs w:val="20"/>
                <w:lang w:eastAsia="ru-RU"/>
              </w:rPr>
            </w:pPr>
            <w:r w:rsidRPr="00EF3D23">
              <w:rPr>
                <w:rFonts w:ascii="Times New Roman" w:hAnsi="Times New Roman" w:cs="Times New Roman"/>
                <w:sz w:val="20"/>
                <w:szCs w:val="20"/>
                <w:lang w:eastAsia="ru-RU"/>
              </w:rPr>
              <w:t>Всего по государственной программе, в том числе:</w:t>
            </w:r>
          </w:p>
        </w:tc>
        <w:tc>
          <w:tcPr>
            <w:tcW w:w="1366" w:type="dxa"/>
            <w:tcBorders>
              <w:top w:val="nil"/>
              <w:left w:val="nil"/>
              <w:bottom w:val="single" w:sz="4" w:space="0" w:color="auto"/>
              <w:right w:val="single" w:sz="4" w:space="0" w:color="auto"/>
            </w:tcBorders>
            <w:shd w:val="clear" w:color="auto" w:fill="auto"/>
            <w:noWrap/>
          </w:tcPr>
          <w:p w14:paraId="4C9F1D06"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46 798 679,2</w:t>
            </w:r>
          </w:p>
        </w:tc>
        <w:tc>
          <w:tcPr>
            <w:tcW w:w="1469" w:type="dxa"/>
            <w:tcBorders>
              <w:top w:val="single" w:sz="4" w:space="0" w:color="auto"/>
              <w:left w:val="nil"/>
              <w:bottom w:val="single" w:sz="4" w:space="0" w:color="auto"/>
              <w:right w:val="single" w:sz="4" w:space="0" w:color="auto"/>
            </w:tcBorders>
            <w:shd w:val="clear" w:color="auto" w:fill="auto"/>
            <w:noWrap/>
          </w:tcPr>
          <w:p w14:paraId="0F293CCF"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44 111 553,8</w:t>
            </w:r>
          </w:p>
        </w:tc>
        <w:tc>
          <w:tcPr>
            <w:tcW w:w="1641" w:type="dxa"/>
            <w:tcBorders>
              <w:top w:val="single" w:sz="4" w:space="0" w:color="auto"/>
              <w:left w:val="nil"/>
              <w:bottom w:val="single" w:sz="4" w:space="0" w:color="auto"/>
              <w:right w:val="single" w:sz="4" w:space="0" w:color="auto"/>
            </w:tcBorders>
            <w:shd w:val="clear" w:color="auto" w:fill="auto"/>
            <w:noWrap/>
          </w:tcPr>
          <w:p w14:paraId="3C0E8B92"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94,3</w:t>
            </w:r>
          </w:p>
        </w:tc>
      </w:tr>
      <w:tr w:rsidR="00981258" w:rsidRPr="00EF3D23" w14:paraId="5A60A9B9" w14:textId="77777777" w:rsidTr="00981258">
        <w:trPr>
          <w:trHeight w:val="300"/>
        </w:trPr>
        <w:tc>
          <w:tcPr>
            <w:tcW w:w="5529" w:type="dxa"/>
            <w:tcBorders>
              <w:top w:val="nil"/>
              <w:left w:val="single" w:sz="4" w:space="0" w:color="auto"/>
              <w:bottom w:val="single" w:sz="4" w:space="0" w:color="auto"/>
              <w:right w:val="single" w:sz="4" w:space="0" w:color="auto"/>
            </w:tcBorders>
            <w:shd w:val="clear" w:color="auto" w:fill="auto"/>
            <w:noWrap/>
            <w:vAlign w:val="bottom"/>
          </w:tcPr>
          <w:p w14:paraId="348F7FA6" w14:textId="77777777" w:rsidR="00981258" w:rsidRPr="00EF3D23" w:rsidRDefault="00981258" w:rsidP="00981258">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федеральный бюджет</w:t>
            </w:r>
          </w:p>
        </w:tc>
        <w:tc>
          <w:tcPr>
            <w:tcW w:w="1366" w:type="dxa"/>
            <w:tcBorders>
              <w:top w:val="nil"/>
              <w:left w:val="nil"/>
              <w:bottom w:val="single" w:sz="4" w:space="0" w:color="auto"/>
              <w:right w:val="single" w:sz="4" w:space="0" w:color="auto"/>
            </w:tcBorders>
            <w:shd w:val="clear" w:color="auto" w:fill="auto"/>
            <w:noWrap/>
          </w:tcPr>
          <w:p w14:paraId="0020CDA3"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7 464 392,2</w:t>
            </w:r>
          </w:p>
        </w:tc>
        <w:tc>
          <w:tcPr>
            <w:tcW w:w="1469" w:type="dxa"/>
            <w:tcBorders>
              <w:top w:val="nil"/>
              <w:left w:val="nil"/>
              <w:bottom w:val="single" w:sz="4" w:space="0" w:color="auto"/>
              <w:right w:val="single" w:sz="4" w:space="0" w:color="auto"/>
            </w:tcBorders>
            <w:shd w:val="clear" w:color="auto" w:fill="auto"/>
            <w:noWrap/>
          </w:tcPr>
          <w:p w14:paraId="057DA0E3"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6 868 486,2</w:t>
            </w:r>
          </w:p>
        </w:tc>
        <w:tc>
          <w:tcPr>
            <w:tcW w:w="1641" w:type="dxa"/>
            <w:tcBorders>
              <w:top w:val="nil"/>
              <w:left w:val="nil"/>
              <w:bottom w:val="single" w:sz="4" w:space="0" w:color="auto"/>
              <w:right w:val="single" w:sz="4" w:space="0" w:color="auto"/>
            </w:tcBorders>
            <w:shd w:val="clear" w:color="auto" w:fill="auto"/>
            <w:noWrap/>
          </w:tcPr>
          <w:p w14:paraId="3F91E08F"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92,0</w:t>
            </w:r>
          </w:p>
        </w:tc>
      </w:tr>
      <w:tr w:rsidR="00981258" w:rsidRPr="00EF3D23" w14:paraId="0911A043" w14:textId="77777777" w:rsidTr="00981258">
        <w:trPr>
          <w:trHeight w:val="300"/>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495BF4C0" w14:textId="77777777" w:rsidR="00981258" w:rsidRPr="00EF3D23" w:rsidRDefault="00981258" w:rsidP="00981258">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областной бюджет</w:t>
            </w:r>
          </w:p>
        </w:tc>
        <w:tc>
          <w:tcPr>
            <w:tcW w:w="1366" w:type="dxa"/>
            <w:tcBorders>
              <w:top w:val="nil"/>
              <w:left w:val="nil"/>
              <w:bottom w:val="single" w:sz="4" w:space="0" w:color="auto"/>
              <w:right w:val="single" w:sz="4" w:space="0" w:color="auto"/>
            </w:tcBorders>
            <w:shd w:val="clear" w:color="auto" w:fill="auto"/>
            <w:noWrap/>
          </w:tcPr>
          <w:p w14:paraId="67C93BB8"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39 193 650,5</w:t>
            </w:r>
          </w:p>
        </w:tc>
        <w:tc>
          <w:tcPr>
            <w:tcW w:w="1469" w:type="dxa"/>
            <w:tcBorders>
              <w:top w:val="nil"/>
              <w:left w:val="nil"/>
              <w:bottom w:val="single" w:sz="4" w:space="0" w:color="auto"/>
              <w:right w:val="single" w:sz="4" w:space="0" w:color="auto"/>
            </w:tcBorders>
            <w:shd w:val="clear" w:color="auto" w:fill="auto"/>
            <w:noWrap/>
          </w:tcPr>
          <w:p w14:paraId="2E04F71C"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37 129 177,2</w:t>
            </w:r>
          </w:p>
        </w:tc>
        <w:tc>
          <w:tcPr>
            <w:tcW w:w="1641" w:type="dxa"/>
            <w:tcBorders>
              <w:top w:val="nil"/>
              <w:left w:val="nil"/>
              <w:bottom w:val="single" w:sz="4" w:space="0" w:color="auto"/>
              <w:right w:val="single" w:sz="4" w:space="0" w:color="auto"/>
            </w:tcBorders>
            <w:shd w:val="clear" w:color="auto" w:fill="auto"/>
            <w:noWrap/>
          </w:tcPr>
          <w:p w14:paraId="0F88AAEB"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94,7</w:t>
            </w:r>
          </w:p>
        </w:tc>
      </w:tr>
      <w:tr w:rsidR="00981258" w:rsidRPr="00EF3D23" w14:paraId="4F0A6D9E" w14:textId="77777777" w:rsidTr="00981258">
        <w:trPr>
          <w:trHeight w:val="300"/>
        </w:trPr>
        <w:tc>
          <w:tcPr>
            <w:tcW w:w="5529" w:type="dxa"/>
            <w:tcBorders>
              <w:top w:val="nil"/>
              <w:left w:val="single" w:sz="4" w:space="0" w:color="auto"/>
              <w:bottom w:val="single" w:sz="4" w:space="0" w:color="auto"/>
              <w:right w:val="single" w:sz="4" w:space="0" w:color="auto"/>
            </w:tcBorders>
            <w:shd w:val="clear" w:color="auto" w:fill="auto"/>
            <w:noWrap/>
            <w:vAlign w:val="bottom"/>
            <w:hideMark/>
          </w:tcPr>
          <w:p w14:paraId="043DE83C" w14:textId="77777777" w:rsidR="00981258" w:rsidRPr="00EF3D23" w:rsidRDefault="00981258" w:rsidP="00981258">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местные бюджеты</w:t>
            </w:r>
          </w:p>
        </w:tc>
        <w:tc>
          <w:tcPr>
            <w:tcW w:w="1366" w:type="dxa"/>
            <w:tcBorders>
              <w:top w:val="nil"/>
              <w:left w:val="nil"/>
              <w:bottom w:val="single" w:sz="4" w:space="0" w:color="auto"/>
              <w:right w:val="single" w:sz="4" w:space="0" w:color="auto"/>
            </w:tcBorders>
            <w:shd w:val="clear" w:color="auto" w:fill="auto"/>
            <w:noWrap/>
          </w:tcPr>
          <w:p w14:paraId="5602FA9F"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140 635,5</w:t>
            </w:r>
          </w:p>
        </w:tc>
        <w:tc>
          <w:tcPr>
            <w:tcW w:w="1469" w:type="dxa"/>
            <w:tcBorders>
              <w:top w:val="nil"/>
              <w:left w:val="nil"/>
              <w:bottom w:val="single" w:sz="4" w:space="0" w:color="auto"/>
              <w:right w:val="single" w:sz="4" w:space="0" w:color="auto"/>
            </w:tcBorders>
            <w:shd w:val="clear" w:color="auto" w:fill="auto"/>
            <w:noWrap/>
          </w:tcPr>
          <w:p w14:paraId="4B5581C6"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113 889,4</w:t>
            </w:r>
          </w:p>
        </w:tc>
        <w:tc>
          <w:tcPr>
            <w:tcW w:w="1641" w:type="dxa"/>
            <w:tcBorders>
              <w:top w:val="nil"/>
              <w:left w:val="nil"/>
              <w:bottom w:val="single" w:sz="4" w:space="0" w:color="auto"/>
              <w:right w:val="single" w:sz="4" w:space="0" w:color="auto"/>
            </w:tcBorders>
            <w:shd w:val="clear" w:color="auto" w:fill="auto"/>
            <w:noWrap/>
          </w:tcPr>
          <w:p w14:paraId="2A6064DE"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81,0</w:t>
            </w:r>
          </w:p>
        </w:tc>
      </w:tr>
      <w:tr w:rsidR="00981258" w:rsidRPr="00EF3D23" w14:paraId="621DA1C1" w14:textId="77777777" w:rsidTr="00981258">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C1F7D" w14:textId="77777777" w:rsidR="00981258" w:rsidRPr="00EF3D23" w:rsidRDefault="00981258" w:rsidP="00981258">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внебюджетные источники</w:t>
            </w:r>
          </w:p>
        </w:tc>
        <w:tc>
          <w:tcPr>
            <w:tcW w:w="1366" w:type="dxa"/>
            <w:tcBorders>
              <w:top w:val="single" w:sz="4" w:space="0" w:color="auto"/>
              <w:left w:val="nil"/>
              <w:bottom w:val="single" w:sz="4" w:space="0" w:color="auto"/>
              <w:right w:val="single" w:sz="4" w:space="0" w:color="auto"/>
            </w:tcBorders>
            <w:shd w:val="clear" w:color="auto" w:fill="auto"/>
            <w:noWrap/>
          </w:tcPr>
          <w:p w14:paraId="77F0D71F"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469" w:type="dxa"/>
            <w:tcBorders>
              <w:top w:val="single" w:sz="4" w:space="0" w:color="auto"/>
              <w:left w:val="nil"/>
              <w:bottom w:val="single" w:sz="4" w:space="0" w:color="auto"/>
              <w:right w:val="single" w:sz="4" w:space="0" w:color="auto"/>
            </w:tcBorders>
            <w:shd w:val="clear" w:color="auto" w:fill="auto"/>
            <w:noWrap/>
          </w:tcPr>
          <w:p w14:paraId="6D79C2DC"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641" w:type="dxa"/>
            <w:tcBorders>
              <w:top w:val="single" w:sz="4" w:space="0" w:color="auto"/>
              <w:left w:val="nil"/>
              <w:bottom w:val="single" w:sz="4" w:space="0" w:color="auto"/>
              <w:right w:val="single" w:sz="4" w:space="0" w:color="auto"/>
            </w:tcBorders>
            <w:shd w:val="clear" w:color="auto" w:fill="auto"/>
            <w:noWrap/>
          </w:tcPr>
          <w:p w14:paraId="733562D6"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w:t>
            </w:r>
          </w:p>
        </w:tc>
      </w:tr>
      <w:tr w:rsidR="00981258" w:rsidRPr="00EF3D23" w14:paraId="5DE32823" w14:textId="77777777" w:rsidTr="00981258">
        <w:trPr>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34640" w14:textId="77777777" w:rsidR="00981258" w:rsidRPr="00EF3D23" w:rsidRDefault="00981258" w:rsidP="00981258">
            <w:pPr>
              <w:spacing w:after="0" w:line="240" w:lineRule="auto"/>
              <w:rPr>
                <w:rFonts w:ascii="Times New Roman" w:eastAsia="Times New Roman" w:hAnsi="Times New Roman"/>
                <w:sz w:val="20"/>
                <w:szCs w:val="20"/>
                <w:lang w:eastAsia="ru-RU"/>
              </w:rPr>
            </w:pPr>
            <w:r w:rsidRPr="00EF3D23">
              <w:rPr>
                <w:rFonts w:ascii="Times New Roman" w:hAnsi="Times New Roman" w:cs="Times New Roman"/>
                <w:sz w:val="20"/>
                <w:szCs w:val="20"/>
              </w:rPr>
              <w:t>налоговые расходы</w:t>
            </w:r>
          </w:p>
        </w:tc>
        <w:tc>
          <w:tcPr>
            <w:tcW w:w="1366" w:type="dxa"/>
            <w:tcBorders>
              <w:top w:val="single" w:sz="4" w:space="0" w:color="auto"/>
              <w:left w:val="nil"/>
              <w:bottom w:val="single" w:sz="4" w:space="0" w:color="auto"/>
              <w:right w:val="single" w:sz="4" w:space="0" w:color="auto"/>
            </w:tcBorders>
            <w:shd w:val="clear" w:color="auto" w:fill="auto"/>
            <w:noWrap/>
          </w:tcPr>
          <w:p w14:paraId="353AD6A0"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1,0</w:t>
            </w:r>
          </w:p>
        </w:tc>
        <w:tc>
          <w:tcPr>
            <w:tcW w:w="1469" w:type="dxa"/>
            <w:tcBorders>
              <w:top w:val="single" w:sz="4" w:space="0" w:color="auto"/>
              <w:left w:val="nil"/>
              <w:bottom w:val="single" w:sz="4" w:space="0" w:color="auto"/>
              <w:right w:val="single" w:sz="4" w:space="0" w:color="auto"/>
            </w:tcBorders>
            <w:shd w:val="clear" w:color="auto" w:fill="auto"/>
            <w:noWrap/>
          </w:tcPr>
          <w:p w14:paraId="2D4875A5"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1,0</w:t>
            </w:r>
          </w:p>
        </w:tc>
        <w:tc>
          <w:tcPr>
            <w:tcW w:w="1641" w:type="dxa"/>
            <w:tcBorders>
              <w:top w:val="single" w:sz="4" w:space="0" w:color="auto"/>
              <w:left w:val="nil"/>
              <w:bottom w:val="single" w:sz="4" w:space="0" w:color="auto"/>
              <w:right w:val="single" w:sz="4" w:space="0" w:color="auto"/>
            </w:tcBorders>
            <w:shd w:val="clear" w:color="auto" w:fill="auto"/>
            <w:noWrap/>
          </w:tcPr>
          <w:p w14:paraId="4FD5F349" w14:textId="77777777" w:rsidR="00981258" w:rsidRPr="00EF3D23" w:rsidRDefault="00981258" w:rsidP="0098125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100,0</w:t>
            </w:r>
          </w:p>
        </w:tc>
      </w:tr>
    </w:tbl>
    <w:p w14:paraId="6E87A0C7" w14:textId="77777777" w:rsidR="00981258" w:rsidRPr="00EF3D23" w:rsidRDefault="00981258" w:rsidP="00981258">
      <w:pPr>
        <w:rPr>
          <w:rFonts w:ascii="Times New Roman" w:hAnsi="Times New Roman"/>
          <w:b/>
          <w:sz w:val="28"/>
          <w:szCs w:val="28"/>
        </w:rPr>
      </w:pPr>
      <w:r w:rsidRPr="00EF3D23">
        <w:rPr>
          <w:rFonts w:ascii="Times New Roman" w:hAnsi="Times New Roman"/>
          <w:b/>
          <w:sz w:val="28"/>
          <w:szCs w:val="28"/>
        </w:rPr>
        <w:br w:type="page"/>
      </w:r>
    </w:p>
    <w:p w14:paraId="6B2691C0" w14:textId="77777777" w:rsidR="00981258" w:rsidRPr="00077C96" w:rsidRDefault="00981258" w:rsidP="00981258">
      <w:pPr>
        <w:spacing w:after="0" w:line="216" w:lineRule="auto"/>
        <w:ind w:hanging="142"/>
        <w:jc w:val="center"/>
        <w:rPr>
          <w:rFonts w:ascii="Times New Roman" w:eastAsia="Calibri" w:hAnsi="Times New Roman" w:cs="Times New Roman"/>
          <w:b/>
          <w:sz w:val="28"/>
          <w:szCs w:val="28"/>
        </w:rPr>
      </w:pPr>
      <w:r w:rsidRPr="00077C96">
        <w:rPr>
          <w:rFonts w:ascii="Times New Roman" w:hAnsi="Times New Roman"/>
          <w:b/>
          <w:sz w:val="28"/>
          <w:szCs w:val="28"/>
        </w:rPr>
        <w:t>9. </w:t>
      </w:r>
      <w:r w:rsidRPr="00077C96">
        <w:rPr>
          <w:rFonts w:ascii="Times New Roman" w:eastAsia="Calibri" w:hAnsi="Times New Roman" w:cs="Times New Roman"/>
          <w:b/>
          <w:sz w:val="28"/>
          <w:szCs w:val="28"/>
        </w:rPr>
        <w:t xml:space="preserve">Государственная программа </w:t>
      </w:r>
      <w:r w:rsidRPr="00077C96">
        <w:rPr>
          <w:rFonts w:ascii="Times New Roman" w:hAnsi="Times New Roman"/>
          <w:b/>
          <w:sz w:val="28"/>
          <w:szCs w:val="28"/>
        </w:rPr>
        <w:t>Новосибирской области</w:t>
      </w:r>
    </w:p>
    <w:p w14:paraId="41B26012" w14:textId="77777777" w:rsidR="00981258" w:rsidRPr="00077C96" w:rsidRDefault="00981258" w:rsidP="00981258">
      <w:pPr>
        <w:spacing w:after="0" w:line="216" w:lineRule="auto"/>
        <w:ind w:hanging="142"/>
        <w:jc w:val="center"/>
        <w:rPr>
          <w:rFonts w:ascii="Times New Roman" w:eastAsia="Calibri" w:hAnsi="Times New Roman" w:cs="Times New Roman"/>
          <w:b/>
          <w:sz w:val="28"/>
          <w:szCs w:val="28"/>
        </w:rPr>
      </w:pPr>
      <w:r w:rsidRPr="00077C96">
        <w:rPr>
          <w:rFonts w:ascii="Times New Roman" w:eastAsia="Calibri" w:hAnsi="Times New Roman" w:cs="Times New Roman"/>
          <w:b/>
          <w:sz w:val="28"/>
          <w:szCs w:val="28"/>
        </w:rPr>
        <w:t>«Развитие государственной молодежной политики Новосибирской области»</w:t>
      </w:r>
    </w:p>
    <w:p w14:paraId="731C6CFA" w14:textId="77777777" w:rsidR="00981258" w:rsidRPr="00077C96" w:rsidRDefault="00981258" w:rsidP="00981258">
      <w:pPr>
        <w:spacing w:after="0" w:line="240" w:lineRule="auto"/>
        <w:ind w:firstLine="709"/>
        <w:jc w:val="center"/>
        <w:rPr>
          <w:rFonts w:ascii="Times New Roman" w:eastAsia="Calibri" w:hAnsi="Times New Roman" w:cs="Times New Roman"/>
          <w:b/>
          <w:sz w:val="16"/>
          <w:szCs w:val="16"/>
        </w:rPr>
      </w:pPr>
    </w:p>
    <w:p w14:paraId="248D95E1" w14:textId="77777777" w:rsidR="00981258" w:rsidRPr="00077C96" w:rsidRDefault="00981258" w:rsidP="00981258">
      <w:pPr>
        <w:spacing w:after="0" w:line="240" w:lineRule="auto"/>
        <w:ind w:firstLine="709"/>
        <w:jc w:val="both"/>
        <w:rPr>
          <w:rFonts w:ascii="Times New Roman" w:eastAsia="Calibri" w:hAnsi="Times New Roman" w:cs="Times New Roman"/>
          <w:sz w:val="28"/>
          <w:szCs w:val="28"/>
        </w:rPr>
      </w:pPr>
      <w:r w:rsidRPr="00077C96">
        <w:rPr>
          <w:rFonts w:ascii="Times New Roman" w:eastAsia="Calibri" w:hAnsi="Times New Roman" w:cs="Times New Roman"/>
          <w:sz w:val="28"/>
          <w:szCs w:val="28"/>
        </w:rPr>
        <w:t xml:space="preserve">Государственной программой </w:t>
      </w:r>
      <w:r w:rsidRPr="00077C96">
        <w:rPr>
          <w:rFonts w:ascii="Times New Roman" w:hAnsi="Times New Roman"/>
          <w:sz w:val="28"/>
          <w:szCs w:val="28"/>
        </w:rPr>
        <w:t xml:space="preserve">Новосибирской области </w:t>
      </w:r>
      <w:r w:rsidRPr="00077C96">
        <w:rPr>
          <w:rFonts w:ascii="Times New Roman" w:eastAsia="Calibri" w:hAnsi="Times New Roman" w:cs="Times New Roman"/>
          <w:sz w:val="28"/>
          <w:szCs w:val="28"/>
        </w:rPr>
        <w:t>«Развитие государственной молодежной политики Новосибирской области», утвержденной постановлением Правительства Новосибирской области от 13.07.2015 № 263-п, на 2021 год установлено 11 целевых индикаторов (приведены в таблице 1),</w:t>
      </w:r>
      <w:r w:rsidRPr="00077C96">
        <w:t xml:space="preserve"> </w:t>
      </w:r>
      <w:r w:rsidRPr="00077C96">
        <w:rPr>
          <w:rFonts w:ascii="Times New Roman" w:eastAsia="Calibri" w:hAnsi="Times New Roman" w:cs="Times New Roman"/>
          <w:sz w:val="28"/>
          <w:szCs w:val="28"/>
        </w:rPr>
        <w:t>в том числе 1 целевой индикатор, предусмотренный планом ее реализации на 2021-2023 годы, утвержденным приказом министерства образования Новосибирской области 26.05.2021 № 1330.</w:t>
      </w:r>
    </w:p>
    <w:p w14:paraId="66BB914F" w14:textId="44606AFC" w:rsidR="00981258" w:rsidRPr="00077C96" w:rsidRDefault="00981258" w:rsidP="00981258">
      <w:pPr>
        <w:spacing w:after="0" w:line="240" w:lineRule="auto"/>
        <w:ind w:firstLine="709"/>
        <w:jc w:val="both"/>
        <w:rPr>
          <w:rFonts w:ascii="Times New Roman" w:eastAsia="Calibri" w:hAnsi="Times New Roman" w:cs="Times New Roman"/>
          <w:sz w:val="28"/>
          <w:szCs w:val="28"/>
        </w:rPr>
      </w:pPr>
      <w:r w:rsidRPr="00077C96">
        <w:rPr>
          <w:rFonts w:ascii="Times New Roman" w:eastAsia="Calibri" w:hAnsi="Times New Roman" w:cs="Times New Roman"/>
          <w:sz w:val="28"/>
          <w:szCs w:val="28"/>
        </w:rPr>
        <w:t>Интегральная оценка эффек</w:t>
      </w:r>
      <w:r w:rsidR="00CC061F" w:rsidRPr="00077C96">
        <w:rPr>
          <w:rFonts w:ascii="Times New Roman" w:eastAsia="Calibri" w:hAnsi="Times New Roman" w:cs="Times New Roman"/>
          <w:sz w:val="28"/>
          <w:szCs w:val="28"/>
        </w:rPr>
        <w:t>тивности реализации составила 1,0.</w:t>
      </w:r>
    </w:p>
    <w:p w14:paraId="44C262DC" w14:textId="77777777" w:rsidR="00981258" w:rsidRPr="00663183" w:rsidRDefault="00981258" w:rsidP="00981258">
      <w:pPr>
        <w:spacing w:after="0" w:line="240" w:lineRule="auto"/>
        <w:ind w:firstLine="709"/>
        <w:jc w:val="both"/>
        <w:rPr>
          <w:rFonts w:ascii="Times New Roman" w:eastAsia="Calibri" w:hAnsi="Times New Roman" w:cs="Times New Roman"/>
          <w:sz w:val="28"/>
          <w:szCs w:val="28"/>
        </w:rPr>
      </w:pPr>
      <w:r w:rsidRPr="00077C96">
        <w:rPr>
          <w:rFonts w:ascii="Times New Roman" w:eastAsia="Calibri" w:hAnsi="Times New Roman" w:cs="Times New Roman"/>
          <w:sz w:val="28"/>
          <w:szCs w:val="28"/>
        </w:rPr>
        <w:t>Реализация по итогам 2021 года признана эффективной.</w:t>
      </w:r>
    </w:p>
    <w:p w14:paraId="70575F9F" w14:textId="77777777" w:rsidR="00981258" w:rsidRPr="00663183" w:rsidRDefault="00981258" w:rsidP="00981258">
      <w:pPr>
        <w:spacing w:after="0" w:line="216" w:lineRule="auto"/>
        <w:jc w:val="both"/>
        <w:rPr>
          <w:rFonts w:ascii="Times New Roman" w:eastAsia="Calibri" w:hAnsi="Times New Roman" w:cs="Times New Roman"/>
          <w:sz w:val="16"/>
          <w:szCs w:val="16"/>
        </w:rPr>
      </w:pPr>
    </w:p>
    <w:p w14:paraId="62FC3E76" w14:textId="77777777" w:rsidR="00981258" w:rsidRPr="00663183" w:rsidRDefault="00981258" w:rsidP="00981258">
      <w:pPr>
        <w:autoSpaceDE w:val="0"/>
        <w:autoSpaceDN w:val="0"/>
        <w:adjustRightInd w:val="0"/>
        <w:spacing w:after="0" w:line="216" w:lineRule="auto"/>
        <w:ind w:firstLine="709"/>
        <w:contextualSpacing/>
        <w:jc w:val="right"/>
        <w:rPr>
          <w:rFonts w:ascii="Times New Roman" w:eastAsia="Calibri" w:hAnsi="Times New Roman" w:cs="Times New Roman"/>
          <w:i/>
          <w:sz w:val="24"/>
          <w:szCs w:val="24"/>
        </w:rPr>
      </w:pPr>
      <w:r w:rsidRPr="00663183">
        <w:rPr>
          <w:rFonts w:ascii="Times New Roman" w:eastAsia="Calibri" w:hAnsi="Times New Roman" w:cs="Times New Roman"/>
          <w:i/>
          <w:sz w:val="24"/>
          <w:szCs w:val="24"/>
        </w:rPr>
        <w:t>Таблица 1</w:t>
      </w:r>
    </w:p>
    <w:p w14:paraId="01F51DB2" w14:textId="77777777" w:rsidR="00981258" w:rsidRPr="00663183" w:rsidRDefault="00981258" w:rsidP="00981258">
      <w:pPr>
        <w:spacing w:after="0" w:line="216" w:lineRule="auto"/>
        <w:jc w:val="center"/>
        <w:rPr>
          <w:rFonts w:ascii="Times New Roman" w:eastAsia="Calibri" w:hAnsi="Times New Roman" w:cs="Times New Roman"/>
          <w:b/>
          <w:sz w:val="24"/>
          <w:szCs w:val="24"/>
        </w:rPr>
      </w:pPr>
      <w:r w:rsidRPr="00663183">
        <w:rPr>
          <w:rFonts w:ascii="Times New Roman" w:hAnsi="Times New Roman"/>
          <w:b/>
          <w:sz w:val="24"/>
          <w:szCs w:val="24"/>
        </w:rPr>
        <w:t>Целевые индикаторы государственной программы Новосибирской области</w:t>
      </w:r>
    </w:p>
    <w:p w14:paraId="3380ED90" w14:textId="77777777" w:rsidR="00981258" w:rsidRPr="00663183" w:rsidRDefault="00981258" w:rsidP="00981258">
      <w:pPr>
        <w:spacing w:after="0" w:line="216" w:lineRule="auto"/>
        <w:jc w:val="center"/>
        <w:rPr>
          <w:rFonts w:ascii="Times New Roman" w:eastAsia="Calibri" w:hAnsi="Times New Roman" w:cs="Times New Roman"/>
          <w:b/>
          <w:sz w:val="16"/>
          <w:szCs w:val="16"/>
        </w:rPr>
      </w:pPr>
      <w:r w:rsidRPr="00663183">
        <w:rPr>
          <w:rFonts w:ascii="Times New Roman" w:eastAsia="Calibri" w:hAnsi="Times New Roman" w:cs="Times New Roman"/>
          <w:b/>
          <w:sz w:val="24"/>
          <w:szCs w:val="24"/>
        </w:rPr>
        <w:t>«Развитие государственной молодежной политики Новосибирской области»</w:t>
      </w:r>
    </w:p>
    <w:tbl>
      <w:tblPr>
        <w:tblW w:w="9923" w:type="dxa"/>
        <w:tblInd w:w="62" w:type="dxa"/>
        <w:tblLayout w:type="fixed"/>
        <w:tblCellMar>
          <w:top w:w="102" w:type="dxa"/>
          <w:left w:w="62" w:type="dxa"/>
          <w:bottom w:w="102" w:type="dxa"/>
          <w:right w:w="62" w:type="dxa"/>
        </w:tblCellMar>
        <w:tblLook w:val="0000" w:firstRow="0" w:lastRow="0" w:firstColumn="0" w:lastColumn="0" w:noHBand="0" w:noVBand="0"/>
      </w:tblPr>
      <w:tblGrid>
        <w:gridCol w:w="4962"/>
        <w:gridCol w:w="1634"/>
        <w:gridCol w:w="1559"/>
        <w:gridCol w:w="1768"/>
      </w:tblGrid>
      <w:tr w:rsidR="00981258" w:rsidRPr="00663183" w14:paraId="6665A02A" w14:textId="77777777" w:rsidTr="00981258">
        <w:tc>
          <w:tcPr>
            <w:tcW w:w="4962" w:type="dxa"/>
            <w:vMerge w:val="restart"/>
            <w:tcBorders>
              <w:top w:val="single" w:sz="4" w:space="0" w:color="auto"/>
              <w:left w:val="single" w:sz="4" w:space="0" w:color="auto"/>
              <w:bottom w:val="single" w:sz="4" w:space="0" w:color="auto"/>
              <w:right w:val="single" w:sz="4" w:space="0" w:color="auto"/>
            </w:tcBorders>
          </w:tcPr>
          <w:p w14:paraId="7426741F"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Наименование целевого индикатора</w:t>
            </w:r>
          </w:p>
        </w:tc>
        <w:tc>
          <w:tcPr>
            <w:tcW w:w="1634" w:type="dxa"/>
            <w:vMerge w:val="restart"/>
            <w:tcBorders>
              <w:top w:val="single" w:sz="4" w:space="0" w:color="auto"/>
              <w:left w:val="single" w:sz="4" w:space="0" w:color="auto"/>
              <w:bottom w:val="single" w:sz="4" w:space="0" w:color="auto"/>
              <w:right w:val="single" w:sz="4" w:space="0" w:color="auto"/>
            </w:tcBorders>
          </w:tcPr>
          <w:p w14:paraId="0241ACB2"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Единица измерения</w:t>
            </w:r>
          </w:p>
        </w:tc>
        <w:tc>
          <w:tcPr>
            <w:tcW w:w="3327" w:type="dxa"/>
            <w:gridSpan w:val="2"/>
            <w:tcBorders>
              <w:top w:val="single" w:sz="4" w:space="0" w:color="auto"/>
              <w:left w:val="single" w:sz="4" w:space="0" w:color="auto"/>
              <w:bottom w:val="single" w:sz="4" w:space="0" w:color="auto"/>
              <w:right w:val="single" w:sz="4" w:space="0" w:color="auto"/>
            </w:tcBorders>
          </w:tcPr>
          <w:p w14:paraId="2C8ADDA4" w14:textId="77777777" w:rsidR="00981258" w:rsidRPr="00663183" w:rsidRDefault="00981258" w:rsidP="00981258">
            <w:pPr>
              <w:spacing w:after="0" w:line="240" w:lineRule="auto"/>
              <w:jc w:val="center"/>
              <w:rPr>
                <w:rFonts w:ascii="Times New Roman" w:eastAsia="Calibri" w:hAnsi="Times New Roman" w:cs="Times New Roman"/>
                <w:sz w:val="20"/>
                <w:szCs w:val="20"/>
              </w:rPr>
            </w:pPr>
            <w:r w:rsidRPr="00663183">
              <w:rPr>
                <w:rFonts w:ascii="Times New Roman" w:eastAsia="Calibri" w:hAnsi="Times New Roman" w:cs="Times New Roman"/>
                <w:sz w:val="20"/>
                <w:szCs w:val="20"/>
              </w:rPr>
              <w:t>Значение целевого индикатора</w:t>
            </w:r>
          </w:p>
        </w:tc>
      </w:tr>
      <w:tr w:rsidR="00981258" w:rsidRPr="00663183" w14:paraId="00C5FA85" w14:textId="77777777" w:rsidTr="00981258">
        <w:trPr>
          <w:trHeight w:val="325"/>
        </w:trPr>
        <w:tc>
          <w:tcPr>
            <w:tcW w:w="4962" w:type="dxa"/>
            <w:vMerge/>
            <w:tcBorders>
              <w:top w:val="single" w:sz="4" w:space="0" w:color="auto"/>
              <w:left w:val="single" w:sz="4" w:space="0" w:color="auto"/>
              <w:bottom w:val="single" w:sz="4" w:space="0" w:color="auto"/>
              <w:right w:val="single" w:sz="4" w:space="0" w:color="auto"/>
            </w:tcBorders>
          </w:tcPr>
          <w:p w14:paraId="63BE55F4" w14:textId="77777777" w:rsidR="00981258" w:rsidRPr="00663183" w:rsidRDefault="00981258" w:rsidP="00981258">
            <w:pPr>
              <w:autoSpaceDE w:val="0"/>
              <w:autoSpaceDN w:val="0"/>
              <w:adjustRightInd w:val="0"/>
              <w:spacing w:after="0" w:line="240" w:lineRule="auto"/>
              <w:rPr>
                <w:rFonts w:ascii="Times New Roman" w:eastAsia="Calibri" w:hAnsi="Times New Roman" w:cs="Times New Roman"/>
                <w:sz w:val="20"/>
                <w:szCs w:val="20"/>
              </w:rPr>
            </w:pPr>
          </w:p>
        </w:tc>
        <w:tc>
          <w:tcPr>
            <w:tcW w:w="1634" w:type="dxa"/>
            <w:vMerge/>
            <w:tcBorders>
              <w:top w:val="single" w:sz="4" w:space="0" w:color="auto"/>
              <w:left w:val="single" w:sz="4" w:space="0" w:color="auto"/>
              <w:bottom w:val="single" w:sz="4" w:space="0" w:color="auto"/>
              <w:right w:val="single" w:sz="4" w:space="0" w:color="auto"/>
            </w:tcBorders>
          </w:tcPr>
          <w:p w14:paraId="17F464A9" w14:textId="77777777" w:rsidR="00981258" w:rsidRPr="00663183" w:rsidRDefault="00981258" w:rsidP="00981258">
            <w:pPr>
              <w:autoSpaceDE w:val="0"/>
              <w:autoSpaceDN w:val="0"/>
              <w:adjustRightInd w:val="0"/>
              <w:spacing w:after="0" w:line="240" w:lineRule="auto"/>
              <w:rPr>
                <w:rFonts w:ascii="Times New Roman" w:eastAsia="Calibri"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5C653E8"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2021</w:t>
            </w:r>
          </w:p>
          <w:p w14:paraId="748D9AB5"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(план)</w:t>
            </w:r>
          </w:p>
        </w:tc>
        <w:tc>
          <w:tcPr>
            <w:tcW w:w="1768" w:type="dxa"/>
            <w:tcBorders>
              <w:top w:val="single" w:sz="4" w:space="0" w:color="auto"/>
              <w:left w:val="single" w:sz="4" w:space="0" w:color="auto"/>
              <w:bottom w:val="single" w:sz="4" w:space="0" w:color="auto"/>
              <w:right w:val="single" w:sz="4" w:space="0" w:color="auto"/>
            </w:tcBorders>
          </w:tcPr>
          <w:p w14:paraId="77751121"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2021</w:t>
            </w:r>
          </w:p>
          <w:p w14:paraId="611F1719"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(факт)</w:t>
            </w:r>
          </w:p>
        </w:tc>
      </w:tr>
      <w:tr w:rsidR="00981258" w:rsidRPr="00663183" w14:paraId="75645F86" w14:textId="77777777" w:rsidTr="00981258">
        <w:tc>
          <w:tcPr>
            <w:tcW w:w="4962" w:type="dxa"/>
            <w:tcBorders>
              <w:top w:val="single" w:sz="4" w:space="0" w:color="auto"/>
              <w:left w:val="single" w:sz="4" w:space="0" w:color="auto"/>
              <w:bottom w:val="single" w:sz="4" w:space="0" w:color="auto"/>
              <w:right w:val="single" w:sz="4" w:space="0" w:color="auto"/>
            </w:tcBorders>
          </w:tcPr>
          <w:p w14:paraId="46286B07"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sz w:val="20"/>
                <w:szCs w:val="20"/>
              </w:rPr>
            </w:pPr>
            <w:r w:rsidRPr="00663183">
              <w:rPr>
                <w:rFonts w:ascii="Times New Roman" w:eastAsia="Calibri" w:hAnsi="Times New Roman" w:cs="Times New Roman"/>
                <w:sz w:val="20"/>
                <w:szCs w:val="20"/>
              </w:rPr>
              <w:t>1</w:t>
            </w:r>
          </w:p>
        </w:tc>
        <w:tc>
          <w:tcPr>
            <w:tcW w:w="1634" w:type="dxa"/>
            <w:tcBorders>
              <w:top w:val="single" w:sz="4" w:space="0" w:color="auto"/>
              <w:left w:val="single" w:sz="4" w:space="0" w:color="auto"/>
              <w:bottom w:val="single" w:sz="4" w:space="0" w:color="auto"/>
              <w:right w:val="single" w:sz="4" w:space="0" w:color="auto"/>
            </w:tcBorders>
          </w:tcPr>
          <w:p w14:paraId="179EB38E"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sz w:val="20"/>
                <w:szCs w:val="20"/>
              </w:rPr>
            </w:pPr>
            <w:r w:rsidRPr="00663183">
              <w:rPr>
                <w:rFonts w:ascii="Times New Roman" w:eastAsia="Calibri"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14:paraId="3E5AFC84"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3</w:t>
            </w:r>
          </w:p>
        </w:tc>
        <w:tc>
          <w:tcPr>
            <w:tcW w:w="1768" w:type="dxa"/>
            <w:tcBorders>
              <w:top w:val="single" w:sz="4" w:space="0" w:color="auto"/>
              <w:left w:val="single" w:sz="4" w:space="0" w:color="auto"/>
              <w:bottom w:val="single" w:sz="4" w:space="0" w:color="auto"/>
              <w:right w:val="single" w:sz="4" w:space="0" w:color="auto"/>
            </w:tcBorders>
          </w:tcPr>
          <w:p w14:paraId="43963B0E"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4</w:t>
            </w:r>
          </w:p>
        </w:tc>
      </w:tr>
      <w:tr w:rsidR="00981258" w:rsidRPr="00663183" w14:paraId="05F72C9C" w14:textId="77777777" w:rsidTr="00981258">
        <w:tc>
          <w:tcPr>
            <w:tcW w:w="9923" w:type="dxa"/>
            <w:gridSpan w:val="4"/>
            <w:tcBorders>
              <w:top w:val="single" w:sz="4" w:space="0" w:color="auto"/>
              <w:left w:val="single" w:sz="4" w:space="0" w:color="auto"/>
              <w:bottom w:val="single" w:sz="4" w:space="0" w:color="auto"/>
              <w:right w:val="single" w:sz="4" w:space="0" w:color="auto"/>
            </w:tcBorders>
          </w:tcPr>
          <w:p w14:paraId="26B196E9"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Цель. Формирование условий для успешного развития потенциала молодежи в интересах социально-экономического, общественно-политического и культурного развития региона</w:t>
            </w:r>
          </w:p>
        </w:tc>
      </w:tr>
      <w:tr w:rsidR="00981258" w:rsidRPr="00663183" w14:paraId="7E01AB02" w14:textId="77777777" w:rsidTr="00981258">
        <w:tc>
          <w:tcPr>
            <w:tcW w:w="4962" w:type="dxa"/>
            <w:tcBorders>
              <w:top w:val="single" w:sz="4" w:space="0" w:color="auto"/>
              <w:left w:val="single" w:sz="4" w:space="0" w:color="auto"/>
              <w:bottom w:val="single" w:sz="4" w:space="0" w:color="auto"/>
              <w:right w:val="single" w:sz="4" w:space="0" w:color="auto"/>
            </w:tcBorders>
          </w:tcPr>
          <w:p w14:paraId="7677067B" w14:textId="77777777" w:rsidR="00981258" w:rsidRPr="00663183" w:rsidRDefault="00981258" w:rsidP="00981258">
            <w:pPr>
              <w:autoSpaceDE w:val="0"/>
              <w:autoSpaceDN w:val="0"/>
              <w:adjustRightInd w:val="0"/>
              <w:spacing w:after="0" w:line="240" w:lineRule="auto"/>
              <w:jc w:val="both"/>
              <w:rPr>
                <w:rFonts w:ascii="Times New Roman" w:eastAsia="Calibri" w:hAnsi="Times New Roman" w:cs="Times New Roman"/>
                <w:sz w:val="20"/>
                <w:szCs w:val="20"/>
              </w:rPr>
            </w:pPr>
            <w:r w:rsidRPr="00663183">
              <w:rPr>
                <w:rFonts w:ascii="Times New Roman" w:eastAsia="Calibri" w:hAnsi="Times New Roman" w:cs="Times New Roman"/>
                <w:sz w:val="20"/>
                <w:szCs w:val="20"/>
              </w:rPr>
              <w:t>Доля молодежи, удовлетворенной качеством предоставляемых услуг (работ) государственными учреждениями Новосибирской области в сфере молодежной политики, от общего числа молодых людей, принявших участие в мероприятиях</w:t>
            </w:r>
          </w:p>
        </w:tc>
        <w:tc>
          <w:tcPr>
            <w:tcW w:w="1634" w:type="dxa"/>
            <w:tcBorders>
              <w:top w:val="single" w:sz="4" w:space="0" w:color="auto"/>
              <w:left w:val="single" w:sz="4" w:space="0" w:color="auto"/>
              <w:bottom w:val="single" w:sz="4" w:space="0" w:color="auto"/>
              <w:right w:val="single" w:sz="4" w:space="0" w:color="auto"/>
            </w:tcBorders>
          </w:tcPr>
          <w:p w14:paraId="4F408429"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791AECE3"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86</w:t>
            </w:r>
          </w:p>
        </w:tc>
        <w:tc>
          <w:tcPr>
            <w:tcW w:w="1768" w:type="dxa"/>
            <w:tcBorders>
              <w:top w:val="single" w:sz="4" w:space="0" w:color="auto"/>
              <w:left w:val="single" w:sz="4" w:space="0" w:color="auto"/>
              <w:bottom w:val="single" w:sz="4" w:space="0" w:color="auto"/>
              <w:right w:val="single" w:sz="4" w:space="0" w:color="auto"/>
            </w:tcBorders>
          </w:tcPr>
          <w:p w14:paraId="18FEB20F"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E50F19">
              <w:rPr>
                <w:rFonts w:ascii="Times New Roman" w:eastAsia="Calibri" w:hAnsi="Times New Roman" w:cs="Times New Roman"/>
                <w:iCs/>
                <w:sz w:val="20"/>
                <w:szCs w:val="20"/>
              </w:rPr>
              <w:t>91</w:t>
            </w:r>
          </w:p>
        </w:tc>
      </w:tr>
      <w:tr w:rsidR="00981258" w:rsidRPr="00663183" w14:paraId="277C7F8D" w14:textId="77777777" w:rsidTr="00981258">
        <w:tc>
          <w:tcPr>
            <w:tcW w:w="9923" w:type="dxa"/>
            <w:gridSpan w:val="4"/>
            <w:tcBorders>
              <w:top w:val="single" w:sz="4" w:space="0" w:color="auto"/>
              <w:left w:val="single" w:sz="4" w:space="0" w:color="auto"/>
              <w:bottom w:val="single" w:sz="4" w:space="0" w:color="auto"/>
              <w:right w:val="single" w:sz="4" w:space="0" w:color="auto"/>
            </w:tcBorders>
          </w:tcPr>
          <w:p w14:paraId="210A6975"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Задача 1.</w:t>
            </w:r>
            <w:r w:rsidRPr="00663183">
              <w:rPr>
                <w:rFonts w:ascii="Calibri" w:eastAsia="Calibri" w:hAnsi="Calibri" w:cs="Times New Roman"/>
              </w:rPr>
              <w:t xml:space="preserve"> </w:t>
            </w:r>
            <w:r w:rsidRPr="00663183">
              <w:rPr>
                <w:rFonts w:ascii="Times New Roman" w:eastAsia="Calibri" w:hAnsi="Times New Roman" w:cs="Times New Roman"/>
                <w:iCs/>
                <w:sz w:val="20"/>
                <w:szCs w:val="20"/>
              </w:rPr>
              <w:t>Вовлечение молодежи в социальную, экономическую, общественно-политическую и культурную жизнь общества</w:t>
            </w:r>
          </w:p>
        </w:tc>
      </w:tr>
      <w:tr w:rsidR="00981258" w:rsidRPr="00663183" w14:paraId="39951D18" w14:textId="77777777" w:rsidTr="00981258">
        <w:tc>
          <w:tcPr>
            <w:tcW w:w="4962" w:type="dxa"/>
            <w:tcBorders>
              <w:top w:val="single" w:sz="4" w:space="0" w:color="auto"/>
              <w:left w:val="single" w:sz="4" w:space="0" w:color="auto"/>
              <w:bottom w:val="single" w:sz="4" w:space="0" w:color="auto"/>
              <w:right w:val="single" w:sz="4" w:space="0" w:color="auto"/>
            </w:tcBorders>
          </w:tcPr>
          <w:p w14:paraId="6E361A17" w14:textId="77777777" w:rsidR="00981258" w:rsidRPr="00663183" w:rsidRDefault="00981258" w:rsidP="00981258">
            <w:pPr>
              <w:autoSpaceDE w:val="0"/>
              <w:autoSpaceDN w:val="0"/>
              <w:adjustRightInd w:val="0"/>
              <w:spacing w:after="0" w:line="240" w:lineRule="auto"/>
              <w:jc w:val="both"/>
              <w:rPr>
                <w:rFonts w:ascii="Times New Roman" w:eastAsia="Calibri" w:hAnsi="Times New Roman" w:cs="Times New Roman"/>
                <w:sz w:val="20"/>
                <w:szCs w:val="20"/>
              </w:rPr>
            </w:pPr>
            <w:r w:rsidRPr="00663183">
              <w:rPr>
                <w:rFonts w:ascii="Times New Roman" w:eastAsia="Calibri" w:hAnsi="Times New Roman" w:cs="Times New Roman"/>
                <w:sz w:val="20"/>
                <w:szCs w:val="20"/>
              </w:rPr>
              <w:t>Численность молодых людей, участвующих в общественно-политических проектах, реализуемых в рамках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14:paraId="2C93C457"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14:paraId="3BE00B4F"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8F3086">
              <w:rPr>
                <w:rFonts w:ascii="Times New Roman" w:eastAsia="Calibri" w:hAnsi="Times New Roman" w:cs="Times New Roman"/>
                <w:iCs/>
                <w:sz w:val="20"/>
                <w:szCs w:val="20"/>
              </w:rPr>
              <w:t>14</w:t>
            </w:r>
            <w:r>
              <w:rPr>
                <w:rFonts w:ascii="Times New Roman" w:eastAsia="Calibri" w:hAnsi="Times New Roman" w:cs="Times New Roman"/>
                <w:iCs/>
                <w:sz w:val="20"/>
                <w:szCs w:val="20"/>
              </w:rPr>
              <w:t> </w:t>
            </w:r>
            <w:r w:rsidRPr="008F3086">
              <w:rPr>
                <w:rFonts w:ascii="Times New Roman" w:eastAsia="Calibri" w:hAnsi="Times New Roman" w:cs="Times New Roman"/>
                <w:iCs/>
                <w:sz w:val="20"/>
                <w:szCs w:val="20"/>
              </w:rPr>
              <w:t>946</w:t>
            </w:r>
          </w:p>
        </w:tc>
        <w:tc>
          <w:tcPr>
            <w:tcW w:w="1768" w:type="dxa"/>
            <w:tcBorders>
              <w:top w:val="single" w:sz="4" w:space="0" w:color="auto"/>
              <w:left w:val="single" w:sz="4" w:space="0" w:color="auto"/>
              <w:bottom w:val="single" w:sz="4" w:space="0" w:color="auto"/>
              <w:right w:val="single" w:sz="4" w:space="0" w:color="auto"/>
            </w:tcBorders>
          </w:tcPr>
          <w:p w14:paraId="1D1E970A" w14:textId="77777777" w:rsidR="00981258" w:rsidRPr="006923F7" w:rsidRDefault="00981258" w:rsidP="00981258">
            <w:pPr>
              <w:autoSpaceDE w:val="0"/>
              <w:autoSpaceDN w:val="0"/>
              <w:spacing w:after="0" w:line="240" w:lineRule="auto"/>
              <w:jc w:val="center"/>
              <w:rPr>
                <w:rFonts w:ascii="Times New Roman" w:eastAsia="Calibri" w:hAnsi="Times New Roman" w:cs="Times New Roman"/>
                <w:iCs/>
                <w:sz w:val="20"/>
                <w:szCs w:val="20"/>
                <w:highlight w:val="yellow"/>
              </w:rPr>
            </w:pPr>
            <w:r w:rsidRPr="007E33FA">
              <w:rPr>
                <w:rFonts w:ascii="Times New Roman" w:eastAsia="Calibri" w:hAnsi="Times New Roman" w:cs="Times New Roman"/>
                <w:iCs/>
                <w:sz w:val="20"/>
                <w:szCs w:val="20"/>
              </w:rPr>
              <w:t>17 880</w:t>
            </w:r>
          </w:p>
        </w:tc>
      </w:tr>
      <w:tr w:rsidR="00981258" w:rsidRPr="00663183" w14:paraId="65A2DA4A" w14:textId="77777777" w:rsidTr="00981258">
        <w:tc>
          <w:tcPr>
            <w:tcW w:w="4962" w:type="dxa"/>
            <w:tcBorders>
              <w:top w:val="single" w:sz="4" w:space="0" w:color="auto"/>
              <w:left w:val="single" w:sz="4" w:space="0" w:color="auto"/>
              <w:bottom w:val="single" w:sz="4" w:space="0" w:color="auto"/>
              <w:right w:val="single" w:sz="4" w:space="0" w:color="auto"/>
            </w:tcBorders>
          </w:tcPr>
          <w:p w14:paraId="2889FFFB" w14:textId="77777777" w:rsidR="00981258" w:rsidRPr="00663183" w:rsidRDefault="00981258" w:rsidP="00981258">
            <w:pPr>
              <w:autoSpaceDE w:val="0"/>
              <w:autoSpaceDN w:val="0"/>
              <w:adjustRightInd w:val="0"/>
              <w:spacing w:after="0" w:line="240" w:lineRule="auto"/>
              <w:jc w:val="both"/>
              <w:rPr>
                <w:rFonts w:ascii="Times New Roman" w:eastAsia="Calibri" w:hAnsi="Times New Roman" w:cs="Times New Roman"/>
                <w:sz w:val="20"/>
                <w:szCs w:val="20"/>
              </w:rPr>
            </w:pPr>
            <w:r w:rsidRPr="00663183">
              <w:rPr>
                <w:rFonts w:ascii="Times New Roman" w:eastAsia="Calibri" w:hAnsi="Times New Roman" w:cs="Times New Roman"/>
                <w:sz w:val="20"/>
                <w:szCs w:val="20"/>
              </w:rPr>
              <w:t>Численность молодых людей, участвующих в мероприятиях, направленных на трудовое воспитание молодежи Новосибирской области, реализуемых в рамках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14:paraId="512E06FD"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14:paraId="6DCF0AB3"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8F3086">
              <w:rPr>
                <w:rFonts w:ascii="Times New Roman" w:eastAsia="Calibri" w:hAnsi="Times New Roman" w:cs="Times New Roman"/>
                <w:iCs/>
                <w:sz w:val="20"/>
                <w:szCs w:val="20"/>
              </w:rPr>
              <w:t>18</w:t>
            </w:r>
            <w:r>
              <w:rPr>
                <w:rFonts w:ascii="Times New Roman" w:eastAsia="Calibri" w:hAnsi="Times New Roman" w:cs="Times New Roman"/>
                <w:iCs/>
                <w:sz w:val="20"/>
                <w:szCs w:val="20"/>
              </w:rPr>
              <w:t> </w:t>
            </w:r>
            <w:r w:rsidRPr="008F3086">
              <w:rPr>
                <w:rFonts w:ascii="Times New Roman" w:eastAsia="Calibri" w:hAnsi="Times New Roman" w:cs="Times New Roman"/>
                <w:iCs/>
                <w:sz w:val="20"/>
                <w:szCs w:val="20"/>
              </w:rPr>
              <w:t>600</w:t>
            </w:r>
          </w:p>
        </w:tc>
        <w:tc>
          <w:tcPr>
            <w:tcW w:w="1768" w:type="dxa"/>
            <w:tcBorders>
              <w:top w:val="single" w:sz="4" w:space="0" w:color="auto"/>
              <w:left w:val="single" w:sz="4" w:space="0" w:color="auto"/>
              <w:bottom w:val="single" w:sz="4" w:space="0" w:color="auto"/>
              <w:right w:val="single" w:sz="4" w:space="0" w:color="auto"/>
            </w:tcBorders>
          </w:tcPr>
          <w:p w14:paraId="3ADA595B" w14:textId="77777777" w:rsidR="00981258" w:rsidRPr="006923F7" w:rsidRDefault="00981258" w:rsidP="00981258">
            <w:pPr>
              <w:autoSpaceDE w:val="0"/>
              <w:autoSpaceDN w:val="0"/>
              <w:spacing w:after="0" w:line="240" w:lineRule="auto"/>
              <w:jc w:val="center"/>
              <w:rPr>
                <w:rFonts w:ascii="Times New Roman" w:eastAsia="Calibri" w:hAnsi="Times New Roman" w:cs="Times New Roman"/>
                <w:iCs/>
                <w:sz w:val="20"/>
                <w:szCs w:val="20"/>
                <w:highlight w:val="yellow"/>
              </w:rPr>
            </w:pPr>
            <w:r w:rsidRPr="007E33FA">
              <w:rPr>
                <w:rFonts w:ascii="Times New Roman" w:eastAsia="Calibri" w:hAnsi="Times New Roman" w:cs="Times New Roman"/>
                <w:iCs/>
                <w:sz w:val="20"/>
                <w:szCs w:val="20"/>
              </w:rPr>
              <w:t>18 600</w:t>
            </w:r>
          </w:p>
        </w:tc>
      </w:tr>
      <w:tr w:rsidR="00981258" w:rsidRPr="00663183" w14:paraId="444E7475" w14:textId="77777777" w:rsidTr="00981258">
        <w:tc>
          <w:tcPr>
            <w:tcW w:w="4962" w:type="dxa"/>
            <w:tcBorders>
              <w:top w:val="single" w:sz="4" w:space="0" w:color="auto"/>
              <w:left w:val="single" w:sz="4" w:space="0" w:color="auto"/>
              <w:bottom w:val="single" w:sz="4" w:space="0" w:color="auto"/>
              <w:right w:val="single" w:sz="4" w:space="0" w:color="auto"/>
            </w:tcBorders>
          </w:tcPr>
          <w:p w14:paraId="339D27BE" w14:textId="77777777" w:rsidR="00981258" w:rsidRPr="00663183" w:rsidRDefault="00981258" w:rsidP="00981258">
            <w:pPr>
              <w:autoSpaceDE w:val="0"/>
              <w:autoSpaceDN w:val="0"/>
              <w:adjustRightInd w:val="0"/>
              <w:spacing w:after="0" w:line="240" w:lineRule="auto"/>
              <w:jc w:val="both"/>
              <w:rPr>
                <w:rFonts w:ascii="Times New Roman" w:eastAsia="Calibri" w:hAnsi="Times New Roman" w:cs="Times New Roman"/>
                <w:sz w:val="20"/>
                <w:szCs w:val="20"/>
              </w:rPr>
            </w:pPr>
            <w:r w:rsidRPr="00663183">
              <w:rPr>
                <w:rFonts w:ascii="Times New Roman" w:eastAsia="Calibri" w:hAnsi="Times New Roman" w:cs="Times New Roman"/>
                <w:sz w:val="20"/>
                <w:szCs w:val="20"/>
              </w:rPr>
              <w:t>Численность молодых людей, участвующих в мероприятиях, направленных на обеспечение культурного, нравственного, духовного, интеллектуального и творческого развития молодежи, реализуемых в рамках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14:paraId="2F0A7C37"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14:paraId="404C1BCD"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31272A">
              <w:rPr>
                <w:rFonts w:ascii="Times New Roman" w:eastAsia="Calibri" w:hAnsi="Times New Roman" w:cs="Times New Roman"/>
                <w:iCs/>
                <w:sz w:val="20"/>
                <w:szCs w:val="20"/>
              </w:rPr>
              <w:t>84</w:t>
            </w:r>
            <w:r>
              <w:rPr>
                <w:rFonts w:ascii="Times New Roman" w:eastAsia="Calibri" w:hAnsi="Times New Roman" w:cs="Times New Roman"/>
                <w:iCs/>
                <w:sz w:val="20"/>
                <w:szCs w:val="20"/>
              </w:rPr>
              <w:t> </w:t>
            </w:r>
            <w:r w:rsidRPr="0031272A">
              <w:rPr>
                <w:rFonts w:ascii="Times New Roman" w:eastAsia="Calibri" w:hAnsi="Times New Roman" w:cs="Times New Roman"/>
                <w:iCs/>
                <w:sz w:val="20"/>
                <w:szCs w:val="20"/>
              </w:rPr>
              <w:t>585</w:t>
            </w:r>
          </w:p>
        </w:tc>
        <w:tc>
          <w:tcPr>
            <w:tcW w:w="1768" w:type="dxa"/>
            <w:tcBorders>
              <w:top w:val="single" w:sz="4" w:space="0" w:color="auto"/>
              <w:left w:val="single" w:sz="4" w:space="0" w:color="auto"/>
              <w:bottom w:val="single" w:sz="4" w:space="0" w:color="auto"/>
              <w:right w:val="single" w:sz="4" w:space="0" w:color="auto"/>
            </w:tcBorders>
          </w:tcPr>
          <w:p w14:paraId="42D36ECD" w14:textId="77777777" w:rsidR="00981258" w:rsidRPr="006923F7" w:rsidRDefault="00981258" w:rsidP="00981258">
            <w:pPr>
              <w:autoSpaceDE w:val="0"/>
              <w:autoSpaceDN w:val="0"/>
              <w:spacing w:after="0" w:line="240" w:lineRule="auto"/>
              <w:jc w:val="center"/>
              <w:rPr>
                <w:rFonts w:ascii="Times New Roman" w:eastAsia="Calibri" w:hAnsi="Times New Roman" w:cs="Times New Roman"/>
                <w:iCs/>
                <w:sz w:val="20"/>
                <w:szCs w:val="20"/>
                <w:highlight w:val="yellow"/>
              </w:rPr>
            </w:pPr>
            <w:r w:rsidRPr="007E33FA">
              <w:rPr>
                <w:rFonts w:ascii="Times New Roman" w:eastAsia="Calibri" w:hAnsi="Times New Roman" w:cs="Times New Roman"/>
                <w:iCs/>
                <w:sz w:val="20"/>
                <w:szCs w:val="20"/>
              </w:rPr>
              <w:t>150 035</w:t>
            </w:r>
          </w:p>
        </w:tc>
      </w:tr>
      <w:tr w:rsidR="00981258" w:rsidRPr="00663183" w14:paraId="4F546F20" w14:textId="77777777" w:rsidTr="00981258">
        <w:tc>
          <w:tcPr>
            <w:tcW w:w="4962" w:type="dxa"/>
            <w:tcBorders>
              <w:top w:val="single" w:sz="4" w:space="0" w:color="auto"/>
              <w:left w:val="single" w:sz="4" w:space="0" w:color="auto"/>
              <w:bottom w:val="single" w:sz="4" w:space="0" w:color="auto"/>
              <w:right w:val="single" w:sz="4" w:space="0" w:color="auto"/>
            </w:tcBorders>
          </w:tcPr>
          <w:p w14:paraId="10D67902" w14:textId="77777777" w:rsidR="00981258" w:rsidRDefault="00981258" w:rsidP="00981258">
            <w:pPr>
              <w:autoSpaceDE w:val="0"/>
              <w:autoSpaceDN w:val="0"/>
              <w:adjustRightInd w:val="0"/>
              <w:spacing w:after="0" w:line="240" w:lineRule="auto"/>
              <w:jc w:val="both"/>
              <w:rPr>
                <w:rFonts w:ascii="Times New Roman" w:eastAsia="Calibri" w:hAnsi="Times New Roman" w:cs="Times New Roman"/>
                <w:sz w:val="20"/>
                <w:szCs w:val="20"/>
              </w:rPr>
            </w:pPr>
            <w:r w:rsidRPr="00663183">
              <w:rPr>
                <w:rFonts w:ascii="Times New Roman" w:eastAsia="Calibri" w:hAnsi="Times New Roman" w:cs="Times New Roman"/>
                <w:sz w:val="20"/>
                <w:szCs w:val="20"/>
              </w:rPr>
              <w:t>Численность молодых людей, участвующих в мероприятиях, направленных на пропаганду здорового образа жизни и профилактику асоциальных проявлений в молодежной среде Новосибирской области, реализуемых в рамках государственной программы</w:t>
            </w:r>
          </w:p>
          <w:p w14:paraId="0EED06AA" w14:textId="77777777" w:rsidR="00981258" w:rsidRPr="00663183" w:rsidRDefault="00981258" w:rsidP="00981258">
            <w:pPr>
              <w:autoSpaceDE w:val="0"/>
              <w:autoSpaceDN w:val="0"/>
              <w:adjustRightInd w:val="0"/>
              <w:spacing w:after="0" w:line="240" w:lineRule="auto"/>
              <w:jc w:val="both"/>
              <w:rPr>
                <w:rFonts w:ascii="Times New Roman" w:eastAsia="Calibri" w:hAnsi="Times New Roman" w:cs="Times New Roman"/>
                <w:sz w:val="20"/>
                <w:szCs w:val="20"/>
              </w:rPr>
            </w:pPr>
          </w:p>
        </w:tc>
        <w:tc>
          <w:tcPr>
            <w:tcW w:w="1634" w:type="dxa"/>
            <w:tcBorders>
              <w:top w:val="single" w:sz="4" w:space="0" w:color="auto"/>
              <w:left w:val="single" w:sz="4" w:space="0" w:color="auto"/>
              <w:bottom w:val="single" w:sz="4" w:space="0" w:color="auto"/>
              <w:right w:val="single" w:sz="4" w:space="0" w:color="auto"/>
            </w:tcBorders>
          </w:tcPr>
          <w:p w14:paraId="36255F6E"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14:paraId="52CAD73A"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31272A">
              <w:rPr>
                <w:rFonts w:ascii="Times New Roman" w:eastAsia="Calibri" w:hAnsi="Times New Roman" w:cs="Times New Roman"/>
                <w:iCs/>
                <w:sz w:val="20"/>
                <w:szCs w:val="20"/>
              </w:rPr>
              <w:t>9</w:t>
            </w:r>
            <w:r>
              <w:rPr>
                <w:rFonts w:ascii="Times New Roman" w:eastAsia="Calibri" w:hAnsi="Times New Roman" w:cs="Times New Roman"/>
                <w:iCs/>
                <w:sz w:val="20"/>
                <w:szCs w:val="20"/>
              </w:rPr>
              <w:t> </w:t>
            </w:r>
            <w:r w:rsidRPr="0031272A">
              <w:rPr>
                <w:rFonts w:ascii="Times New Roman" w:eastAsia="Calibri" w:hAnsi="Times New Roman" w:cs="Times New Roman"/>
                <w:iCs/>
                <w:sz w:val="20"/>
                <w:szCs w:val="20"/>
              </w:rPr>
              <w:t>250</w:t>
            </w:r>
          </w:p>
        </w:tc>
        <w:tc>
          <w:tcPr>
            <w:tcW w:w="1768" w:type="dxa"/>
            <w:tcBorders>
              <w:top w:val="single" w:sz="4" w:space="0" w:color="auto"/>
              <w:left w:val="single" w:sz="4" w:space="0" w:color="auto"/>
              <w:bottom w:val="single" w:sz="4" w:space="0" w:color="auto"/>
              <w:right w:val="single" w:sz="4" w:space="0" w:color="auto"/>
            </w:tcBorders>
          </w:tcPr>
          <w:p w14:paraId="4AAFA4DC" w14:textId="77777777" w:rsidR="00981258" w:rsidRPr="006923F7" w:rsidRDefault="00981258" w:rsidP="00981258">
            <w:pPr>
              <w:autoSpaceDE w:val="0"/>
              <w:autoSpaceDN w:val="0"/>
              <w:spacing w:after="0" w:line="240" w:lineRule="auto"/>
              <w:jc w:val="center"/>
              <w:rPr>
                <w:rFonts w:ascii="Times New Roman" w:eastAsia="Calibri" w:hAnsi="Times New Roman" w:cs="Times New Roman"/>
                <w:iCs/>
                <w:sz w:val="20"/>
                <w:szCs w:val="20"/>
                <w:highlight w:val="yellow"/>
              </w:rPr>
            </w:pPr>
            <w:r w:rsidRPr="007E33FA">
              <w:rPr>
                <w:rFonts w:ascii="Times New Roman" w:eastAsia="Calibri" w:hAnsi="Times New Roman" w:cs="Times New Roman"/>
                <w:iCs/>
                <w:sz w:val="20"/>
                <w:szCs w:val="20"/>
              </w:rPr>
              <w:t>10 361</w:t>
            </w:r>
          </w:p>
        </w:tc>
      </w:tr>
      <w:tr w:rsidR="00981258" w:rsidRPr="00663183" w14:paraId="2D3EF4B3" w14:textId="77777777" w:rsidTr="00981258">
        <w:tc>
          <w:tcPr>
            <w:tcW w:w="4962" w:type="dxa"/>
            <w:tcBorders>
              <w:top w:val="single" w:sz="4" w:space="0" w:color="auto"/>
              <w:left w:val="single" w:sz="4" w:space="0" w:color="auto"/>
              <w:bottom w:val="single" w:sz="4" w:space="0" w:color="auto"/>
              <w:right w:val="single" w:sz="4" w:space="0" w:color="auto"/>
            </w:tcBorders>
          </w:tcPr>
          <w:p w14:paraId="75380B58" w14:textId="77777777" w:rsidR="00981258" w:rsidRPr="00663183" w:rsidRDefault="00981258" w:rsidP="00981258">
            <w:pPr>
              <w:spacing w:after="0" w:line="240" w:lineRule="auto"/>
              <w:jc w:val="both"/>
              <w:rPr>
                <w:rFonts w:ascii="Times New Roman" w:eastAsia="Calibri" w:hAnsi="Times New Roman" w:cs="Times New Roman"/>
                <w:sz w:val="20"/>
                <w:szCs w:val="20"/>
              </w:rPr>
            </w:pPr>
            <w:r w:rsidRPr="00454B37">
              <w:rPr>
                <w:rFonts w:ascii="Times New Roman" w:eastAsia="Calibri" w:hAnsi="Times New Roman" w:cs="Times New Roman"/>
                <w:sz w:val="20"/>
                <w:szCs w:val="20"/>
              </w:rPr>
              <w:t>Общая численность граждан, вовлеченных центрами (сообществами, объединениями) поддержки добровольчества (волонтерства) на базе образовательных организаций, некоммерческих организаций, государственных и муниципальных учреждений в добровольческую деятельность</w:t>
            </w:r>
          </w:p>
        </w:tc>
        <w:tc>
          <w:tcPr>
            <w:tcW w:w="1634" w:type="dxa"/>
            <w:tcBorders>
              <w:top w:val="single" w:sz="4" w:space="0" w:color="auto"/>
              <w:left w:val="single" w:sz="4" w:space="0" w:color="auto"/>
              <w:bottom w:val="single" w:sz="4" w:space="0" w:color="auto"/>
              <w:right w:val="single" w:sz="4" w:space="0" w:color="auto"/>
            </w:tcBorders>
          </w:tcPr>
          <w:p w14:paraId="02181E51"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млн. человек</w:t>
            </w:r>
          </w:p>
        </w:tc>
        <w:tc>
          <w:tcPr>
            <w:tcW w:w="1559" w:type="dxa"/>
            <w:tcBorders>
              <w:top w:val="single" w:sz="4" w:space="0" w:color="auto"/>
              <w:left w:val="single" w:sz="4" w:space="0" w:color="auto"/>
              <w:bottom w:val="single" w:sz="4" w:space="0" w:color="auto"/>
              <w:right w:val="single" w:sz="4" w:space="0" w:color="auto"/>
            </w:tcBorders>
          </w:tcPr>
          <w:p w14:paraId="724FB9E7"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0,145</w:t>
            </w:r>
          </w:p>
        </w:tc>
        <w:tc>
          <w:tcPr>
            <w:tcW w:w="1768" w:type="dxa"/>
            <w:tcBorders>
              <w:top w:val="single" w:sz="4" w:space="0" w:color="auto"/>
              <w:left w:val="single" w:sz="4" w:space="0" w:color="auto"/>
              <w:bottom w:val="single" w:sz="4" w:space="0" w:color="auto"/>
              <w:right w:val="single" w:sz="4" w:space="0" w:color="auto"/>
            </w:tcBorders>
          </w:tcPr>
          <w:p w14:paraId="779BC0C3" w14:textId="77777777" w:rsidR="00981258" w:rsidRPr="006923F7" w:rsidRDefault="00981258" w:rsidP="00981258">
            <w:pPr>
              <w:autoSpaceDE w:val="0"/>
              <w:autoSpaceDN w:val="0"/>
              <w:spacing w:after="0" w:line="240" w:lineRule="auto"/>
              <w:jc w:val="center"/>
              <w:rPr>
                <w:rFonts w:ascii="Times New Roman" w:eastAsia="Calibri" w:hAnsi="Times New Roman" w:cs="Times New Roman"/>
                <w:iCs/>
                <w:sz w:val="20"/>
                <w:szCs w:val="20"/>
                <w:highlight w:val="yellow"/>
              </w:rPr>
            </w:pPr>
            <w:r w:rsidRPr="007E33FA">
              <w:rPr>
                <w:rFonts w:ascii="Times New Roman" w:eastAsia="Calibri" w:hAnsi="Times New Roman" w:cs="Times New Roman"/>
                <w:iCs/>
                <w:sz w:val="20"/>
                <w:szCs w:val="20"/>
              </w:rPr>
              <w:t>0,164</w:t>
            </w:r>
          </w:p>
        </w:tc>
      </w:tr>
      <w:tr w:rsidR="00981258" w:rsidRPr="00663183" w14:paraId="646717B9" w14:textId="77777777" w:rsidTr="00981258">
        <w:tc>
          <w:tcPr>
            <w:tcW w:w="9923" w:type="dxa"/>
            <w:gridSpan w:val="4"/>
            <w:tcBorders>
              <w:top w:val="single" w:sz="4" w:space="0" w:color="auto"/>
              <w:left w:val="single" w:sz="4" w:space="0" w:color="auto"/>
              <w:bottom w:val="single" w:sz="4" w:space="0" w:color="auto"/>
              <w:right w:val="single" w:sz="4" w:space="0" w:color="auto"/>
            </w:tcBorders>
          </w:tcPr>
          <w:p w14:paraId="633E343E" w14:textId="77777777" w:rsidR="00981258" w:rsidRPr="00663183" w:rsidRDefault="00981258" w:rsidP="00981258">
            <w:pPr>
              <w:autoSpaceDE w:val="0"/>
              <w:autoSpaceDN w:val="0"/>
              <w:adjustRightInd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Задача 2. Повышение эффективности деятельности в сфере молодежной политики</w:t>
            </w:r>
          </w:p>
        </w:tc>
      </w:tr>
      <w:tr w:rsidR="00981258" w:rsidRPr="00663183" w14:paraId="40FC92EC" w14:textId="77777777" w:rsidTr="00981258">
        <w:trPr>
          <w:trHeight w:val="918"/>
        </w:trPr>
        <w:tc>
          <w:tcPr>
            <w:tcW w:w="4962" w:type="dxa"/>
            <w:tcBorders>
              <w:top w:val="single" w:sz="4" w:space="0" w:color="auto"/>
              <w:left w:val="single" w:sz="4" w:space="0" w:color="auto"/>
              <w:bottom w:val="single" w:sz="4" w:space="0" w:color="auto"/>
              <w:right w:val="single" w:sz="4" w:space="0" w:color="auto"/>
            </w:tcBorders>
          </w:tcPr>
          <w:p w14:paraId="6205EEF2" w14:textId="77777777" w:rsidR="00981258" w:rsidRPr="00663183" w:rsidRDefault="00981258" w:rsidP="00981258">
            <w:pPr>
              <w:autoSpaceDE w:val="0"/>
              <w:autoSpaceDN w:val="0"/>
              <w:adjustRightInd w:val="0"/>
              <w:spacing w:after="0" w:line="240" w:lineRule="auto"/>
              <w:jc w:val="both"/>
              <w:rPr>
                <w:rFonts w:ascii="Times New Roman" w:eastAsia="Calibri" w:hAnsi="Times New Roman" w:cs="Times New Roman"/>
                <w:sz w:val="20"/>
                <w:szCs w:val="20"/>
              </w:rPr>
            </w:pPr>
            <w:r w:rsidRPr="00663183">
              <w:rPr>
                <w:rFonts w:ascii="Times New Roman" w:eastAsia="Calibri" w:hAnsi="Times New Roman" w:cs="Times New Roman"/>
                <w:sz w:val="20"/>
                <w:szCs w:val="20"/>
              </w:rPr>
              <w:t>Численность молодых людей, проинформированных о деятельности в сфере молодежной политики Новосибирской области в рамках реализации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14:paraId="18AC927B"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14:paraId="2F7C46FC"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110 500</w:t>
            </w:r>
          </w:p>
        </w:tc>
        <w:tc>
          <w:tcPr>
            <w:tcW w:w="1768" w:type="dxa"/>
            <w:tcBorders>
              <w:top w:val="single" w:sz="4" w:space="0" w:color="auto"/>
              <w:left w:val="single" w:sz="4" w:space="0" w:color="auto"/>
              <w:bottom w:val="single" w:sz="4" w:space="0" w:color="auto"/>
              <w:right w:val="single" w:sz="4" w:space="0" w:color="auto"/>
            </w:tcBorders>
          </w:tcPr>
          <w:p w14:paraId="4DBC0444" w14:textId="77777777" w:rsidR="00981258" w:rsidRPr="006923F7" w:rsidRDefault="00981258" w:rsidP="00981258">
            <w:pPr>
              <w:autoSpaceDE w:val="0"/>
              <w:autoSpaceDN w:val="0"/>
              <w:spacing w:after="0" w:line="240" w:lineRule="auto"/>
              <w:jc w:val="center"/>
              <w:rPr>
                <w:rFonts w:ascii="Times New Roman" w:eastAsia="Calibri" w:hAnsi="Times New Roman" w:cs="Times New Roman"/>
                <w:iCs/>
                <w:sz w:val="20"/>
                <w:szCs w:val="20"/>
                <w:highlight w:val="yellow"/>
              </w:rPr>
            </w:pPr>
            <w:r>
              <w:rPr>
                <w:rFonts w:ascii="Times New Roman" w:eastAsia="Calibri" w:hAnsi="Times New Roman" w:cs="Times New Roman"/>
                <w:iCs/>
                <w:sz w:val="20"/>
                <w:szCs w:val="20"/>
              </w:rPr>
              <w:t>751 </w:t>
            </w:r>
            <w:r w:rsidRPr="00E346EB">
              <w:rPr>
                <w:rFonts w:ascii="Times New Roman" w:eastAsia="Calibri" w:hAnsi="Times New Roman" w:cs="Times New Roman"/>
                <w:iCs/>
                <w:sz w:val="20"/>
                <w:szCs w:val="20"/>
              </w:rPr>
              <w:t>561</w:t>
            </w:r>
          </w:p>
        </w:tc>
      </w:tr>
      <w:tr w:rsidR="00981258" w:rsidRPr="00663183" w14:paraId="2E2C463E" w14:textId="77777777" w:rsidTr="00981258">
        <w:tc>
          <w:tcPr>
            <w:tcW w:w="4962" w:type="dxa"/>
            <w:tcBorders>
              <w:top w:val="single" w:sz="4" w:space="0" w:color="auto"/>
              <w:left w:val="single" w:sz="4" w:space="0" w:color="auto"/>
              <w:bottom w:val="single" w:sz="4" w:space="0" w:color="auto"/>
              <w:right w:val="single" w:sz="4" w:space="0" w:color="auto"/>
            </w:tcBorders>
          </w:tcPr>
          <w:p w14:paraId="349D48FE" w14:textId="77777777" w:rsidR="00981258" w:rsidRPr="00663183" w:rsidRDefault="00981258" w:rsidP="00981258">
            <w:pPr>
              <w:autoSpaceDE w:val="0"/>
              <w:autoSpaceDN w:val="0"/>
              <w:adjustRightInd w:val="0"/>
              <w:spacing w:after="0" w:line="240" w:lineRule="auto"/>
              <w:jc w:val="both"/>
              <w:rPr>
                <w:rFonts w:ascii="Times New Roman" w:eastAsia="Calibri" w:hAnsi="Times New Roman" w:cs="Times New Roman"/>
                <w:sz w:val="20"/>
                <w:szCs w:val="20"/>
              </w:rPr>
            </w:pPr>
            <w:r w:rsidRPr="00663183">
              <w:rPr>
                <w:rFonts w:ascii="Times New Roman" w:eastAsia="Calibri" w:hAnsi="Times New Roman" w:cs="Times New Roman"/>
                <w:sz w:val="20"/>
                <w:szCs w:val="20"/>
              </w:rPr>
              <w:t>Количество молодых людей и специалистов, работающих в сфере молодежной политики, участвующих в обучающих мероприятиях в рамках государственной программы, в том числе:</w:t>
            </w:r>
          </w:p>
        </w:tc>
        <w:tc>
          <w:tcPr>
            <w:tcW w:w="1634" w:type="dxa"/>
            <w:tcBorders>
              <w:top w:val="single" w:sz="4" w:space="0" w:color="auto"/>
              <w:left w:val="single" w:sz="4" w:space="0" w:color="auto"/>
              <w:bottom w:val="single" w:sz="4" w:space="0" w:color="auto"/>
              <w:right w:val="single" w:sz="4" w:space="0" w:color="auto"/>
            </w:tcBorders>
          </w:tcPr>
          <w:p w14:paraId="11060946"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14:paraId="2F9E8378"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17 </w:t>
            </w:r>
            <w:r>
              <w:rPr>
                <w:rFonts w:ascii="Times New Roman" w:eastAsia="Calibri" w:hAnsi="Times New Roman" w:cs="Times New Roman"/>
                <w:iCs/>
                <w:sz w:val="20"/>
                <w:szCs w:val="20"/>
              </w:rPr>
              <w:t>140</w:t>
            </w:r>
          </w:p>
        </w:tc>
        <w:tc>
          <w:tcPr>
            <w:tcW w:w="1768" w:type="dxa"/>
            <w:tcBorders>
              <w:top w:val="single" w:sz="4" w:space="0" w:color="auto"/>
              <w:left w:val="single" w:sz="4" w:space="0" w:color="auto"/>
              <w:bottom w:val="single" w:sz="4" w:space="0" w:color="auto"/>
              <w:right w:val="single" w:sz="4" w:space="0" w:color="auto"/>
            </w:tcBorders>
          </w:tcPr>
          <w:p w14:paraId="6F265F8B" w14:textId="77777777" w:rsidR="00981258" w:rsidRPr="006923F7" w:rsidRDefault="00981258" w:rsidP="00981258">
            <w:pPr>
              <w:autoSpaceDE w:val="0"/>
              <w:autoSpaceDN w:val="0"/>
              <w:spacing w:after="0" w:line="240" w:lineRule="auto"/>
              <w:jc w:val="center"/>
              <w:rPr>
                <w:rFonts w:ascii="Times New Roman" w:eastAsia="Calibri" w:hAnsi="Times New Roman" w:cs="Times New Roman"/>
                <w:iCs/>
                <w:sz w:val="20"/>
                <w:szCs w:val="20"/>
                <w:highlight w:val="yellow"/>
              </w:rPr>
            </w:pPr>
            <w:r>
              <w:rPr>
                <w:rFonts w:ascii="Times New Roman" w:eastAsia="Calibri" w:hAnsi="Times New Roman" w:cs="Times New Roman"/>
                <w:iCs/>
                <w:sz w:val="20"/>
                <w:szCs w:val="20"/>
              </w:rPr>
              <w:t>20 </w:t>
            </w:r>
            <w:r w:rsidRPr="00033A8A">
              <w:rPr>
                <w:rFonts w:ascii="Times New Roman" w:eastAsia="Calibri" w:hAnsi="Times New Roman" w:cs="Times New Roman"/>
                <w:iCs/>
                <w:sz w:val="20"/>
                <w:szCs w:val="20"/>
              </w:rPr>
              <w:t>006</w:t>
            </w:r>
          </w:p>
        </w:tc>
      </w:tr>
      <w:tr w:rsidR="00981258" w:rsidRPr="00663183" w14:paraId="4036370A" w14:textId="77777777" w:rsidTr="00981258">
        <w:tc>
          <w:tcPr>
            <w:tcW w:w="4962" w:type="dxa"/>
            <w:tcBorders>
              <w:top w:val="single" w:sz="4" w:space="0" w:color="auto"/>
              <w:left w:val="single" w:sz="4" w:space="0" w:color="auto"/>
              <w:bottom w:val="single" w:sz="4" w:space="0" w:color="auto"/>
              <w:right w:val="single" w:sz="4" w:space="0" w:color="auto"/>
            </w:tcBorders>
          </w:tcPr>
          <w:p w14:paraId="738F7DFB" w14:textId="77777777" w:rsidR="00981258" w:rsidRPr="00663183" w:rsidRDefault="00981258" w:rsidP="00981258">
            <w:pPr>
              <w:autoSpaceDE w:val="0"/>
              <w:autoSpaceDN w:val="0"/>
              <w:adjustRightInd w:val="0"/>
              <w:spacing w:after="0" w:line="240" w:lineRule="auto"/>
              <w:ind w:left="580"/>
              <w:jc w:val="both"/>
              <w:rPr>
                <w:rFonts w:ascii="Times New Roman" w:eastAsia="Calibri" w:hAnsi="Times New Roman" w:cs="Times New Roman"/>
                <w:sz w:val="20"/>
                <w:szCs w:val="20"/>
              </w:rPr>
            </w:pPr>
            <w:r w:rsidRPr="00663183">
              <w:rPr>
                <w:rFonts w:ascii="Times New Roman" w:eastAsia="Calibri" w:hAnsi="Times New Roman" w:cs="Times New Roman"/>
                <w:sz w:val="20"/>
                <w:szCs w:val="20"/>
              </w:rPr>
              <w:t>количество специалистов, работающих в сфере молодежной политики, прошедших обучение и повышение квалификации в рамках государственной программы</w:t>
            </w:r>
          </w:p>
        </w:tc>
        <w:tc>
          <w:tcPr>
            <w:tcW w:w="1634" w:type="dxa"/>
            <w:tcBorders>
              <w:top w:val="single" w:sz="4" w:space="0" w:color="auto"/>
              <w:left w:val="single" w:sz="4" w:space="0" w:color="auto"/>
              <w:bottom w:val="single" w:sz="4" w:space="0" w:color="auto"/>
              <w:right w:val="single" w:sz="4" w:space="0" w:color="auto"/>
            </w:tcBorders>
          </w:tcPr>
          <w:p w14:paraId="62E0EEA2"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человек</w:t>
            </w:r>
          </w:p>
        </w:tc>
        <w:tc>
          <w:tcPr>
            <w:tcW w:w="1559" w:type="dxa"/>
            <w:tcBorders>
              <w:top w:val="single" w:sz="4" w:space="0" w:color="auto"/>
              <w:left w:val="single" w:sz="4" w:space="0" w:color="auto"/>
              <w:bottom w:val="single" w:sz="4" w:space="0" w:color="auto"/>
              <w:right w:val="single" w:sz="4" w:space="0" w:color="auto"/>
            </w:tcBorders>
          </w:tcPr>
          <w:p w14:paraId="6A2F9EC8"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250</w:t>
            </w:r>
          </w:p>
        </w:tc>
        <w:tc>
          <w:tcPr>
            <w:tcW w:w="1768" w:type="dxa"/>
            <w:tcBorders>
              <w:top w:val="single" w:sz="4" w:space="0" w:color="auto"/>
              <w:left w:val="single" w:sz="4" w:space="0" w:color="auto"/>
              <w:bottom w:val="single" w:sz="4" w:space="0" w:color="auto"/>
              <w:right w:val="single" w:sz="4" w:space="0" w:color="auto"/>
            </w:tcBorders>
          </w:tcPr>
          <w:p w14:paraId="3FEB4801" w14:textId="77777777" w:rsidR="00981258" w:rsidRPr="006923F7" w:rsidRDefault="00981258" w:rsidP="00981258">
            <w:pPr>
              <w:autoSpaceDE w:val="0"/>
              <w:autoSpaceDN w:val="0"/>
              <w:spacing w:after="0" w:line="240" w:lineRule="auto"/>
              <w:jc w:val="center"/>
              <w:rPr>
                <w:rFonts w:ascii="Times New Roman" w:eastAsia="Calibri" w:hAnsi="Times New Roman" w:cs="Times New Roman"/>
                <w:iCs/>
                <w:sz w:val="20"/>
                <w:szCs w:val="20"/>
                <w:highlight w:val="yellow"/>
              </w:rPr>
            </w:pPr>
            <w:r w:rsidRPr="00033A8A">
              <w:rPr>
                <w:rFonts w:ascii="Times New Roman" w:eastAsia="Calibri" w:hAnsi="Times New Roman" w:cs="Times New Roman"/>
                <w:iCs/>
                <w:sz w:val="20"/>
                <w:szCs w:val="20"/>
              </w:rPr>
              <w:t>282</w:t>
            </w:r>
          </w:p>
        </w:tc>
      </w:tr>
      <w:tr w:rsidR="00981258" w:rsidRPr="00663183" w14:paraId="09BB8684" w14:textId="77777777" w:rsidTr="00981258">
        <w:tc>
          <w:tcPr>
            <w:tcW w:w="4962" w:type="dxa"/>
            <w:tcBorders>
              <w:top w:val="single" w:sz="4" w:space="0" w:color="auto"/>
              <w:left w:val="single" w:sz="4" w:space="0" w:color="auto"/>
              <w:bottom w:val="single" w:sz="4" w:space="0" w:color="auto"/>
              <w:right w:val="single" w:sz="4" w:space="0" w:color="auto"/>
            </w:tcBorders>
          </w:tcPr>
          <w:p w14:paraId="7AEA4AF4" w14:textId="77777777" w:rsidR="00981258" w:rsidRPr="00663183" w:rsidRDefault="00981258" w:rsidP="00981258">
            <w:pPr>
              <w:autoSpaceDE w:val="0"/>
              <w:autoSpaceDN w:val="0"/>
              <w:adjustRightInd w:val="0"/>
              <w:spacing w:after="0" w:line="240" w:lineRule="auto"/>
              <w:jc w:val="both"/>
              <w:rPr>
                <w:rFonts w:ascii="Times New Roman" w:eastAsia="Calibri" w:hAnsi="Times New Roman" w:cs="Times New Roman"/>
                <w:sz w:val="20"/>
                <w:szCs w:val="20"/>
              </w:rPr>
            </w:pPr>
            <w:r w:rsidRPr="00663183">
              <w:rPr>
                <w:rFonts w:ascii="Times New Roman" w:eastAsia="Calibri" w:hAnsi="Times New Roman" w:cs="Times New Roman"/>
                <w:sz w:val="20"/>
                <w:szCs w:val="20"/>
              </w:rPr>
              <w:t>Количество реализуемых (действующих) муниципальных программ по работе с молодежью</w:t>
            </w:r>
          </w:p>
        </w:tc>
        <w:tc>
          <w:tcPr>
            <w:tcW w:w="1634" w:type="dxa"/>
            <w:tcBorders>
              <w:top w:val="single" w:sz="4" w:space="0" w:color="auto"/>
              <w:left w:val="single" w:sz="4" w:space="0" w:color="auto"/>
              <w:bottom w:val="single" w:sz="4" w:space="0" w:color="auto"/>
              <w:right w:val="single" w:sz="4" w:space="0" w:color="auto"/>
            </w:tcBorders>
          </w:tcPr>
          <w:p w14:paraId="094A680F"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663183">
              <w:rPr>
                <w:rFonts w:ascii="Times New Roman" w:eastAsia="Calibri" w:hAnsi="Times New Roman" w:cs="Times New Roman"/>
                <w:iCs/>
                <w:sz w:val="20"/>
                <w:szCs w:val="20"/>
              </w:rPr>
              <w:t>единица</w:t>
            </w:r>
          </w:p>
        </w:tc>
        <w:tc>
          <w:tcPr>
            <w:tcW w:w="1559" w:type="dxa"/>
            <w:tcBorders>
              <w:top w:val="single" w:sz="4" w:space="0" w:color="auto"/>
              <w:left w:val="single" w:sz="4" w:space="0" w:color="auto"/>
              <w:bottom w:val="single" w:sz="4" w:space="0" w:color="auto"/>
              <w:right w:val="single" w:sz="4" w:space="0" w:color="auto"/>
            </w:tcBorders>
          </w:tcPr>
          <w:p w14:paraId="0686ACD8"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35</w:t>
            </w:r>
          </w:p>
        </w:tc>
        <w:tc>
          <w:tcPr>
            <w:tcW w:w="1768" w:type="dxa"/>
            <w:tcBorders>
              <w:top w:val="single" w:sz="4" w:space="0" w:color="auto"/>
              <w:left w:val="single" w:sz="4" w:space="0" w:color="auto"/>
              <w:bottom w:val="single" w:sz="4" w:space="0" w:color="auto"/>
              <w:right w:val="single" w:sz="4" w:space="0" w:color="auto"/>
            </w:tcBorders>
          </w:tcPr>
          <w:p w14:paraId="77A18014" w14:textId="77777777" w:rsidR="00981258" w:rsidRPr="006923F7" w:rsidRDefault="00981258" w:rsidP="00981258">
            <w:pPr>
              <w:autoSpaceDE w:val="0"/>
              <w:autoSpaceDN w:val="0"/>
              <w:spacing w:after="0" w:line="240" w:lineRule="auto"/>
              <w:jc w:val="center"/>
              <w:rPr>
                <w:rFonts w:ascii="Times New Roman" w:eastAsia="Calibri" w:hAnsi="Times New Roman" w:cs="Times New Roman"/>
                <w:iCs/>
                <w:sz w:val="20"/>
                <w:szCs w:val="20"/>
                <w:highlight w:val="yellow"/>
              </w:rPr>
            </w:pPr>
            <w:r w:rsidRPr="00DF4920">
              <w:rPr>
                <w:rFonts w:ascii="Times New Roman" w:eastAsia="Calibri" w:hAnsi="Times New Roman" w:cs="Times New Roman"/>
                <w:iCs/>
                <w:sz w:val="20"/>
                <w:szCs w:val="20"/>
              </w:rPr>
              <w:t>35</w:t>
            </w:r>
          </w:p>
        </w:tc>
      </w:tr>
      <w:tr w:rsidR="00981258" w:rsidRPr="00663183" w14:paraId="494A7FAC" w14:textId="77777777" w:rsidTr="00981258">
        <w:tc>
          <w:tcPr>
            <w:tcW w:w="4962" w:type="dxa"/>
            <w:tcBorders>
              <w:top w:val="single" w:sz="4" w:space="0" w:color="auto"/>
              <w:left w:val="single" w:sz="4" w:space="0" w:color="auto"/>
              <w:bottom w:val="single" w:sz="4" w:space="0" w:color="auto"/>
              <w:right w:val="single" w:sz="4" w:space="0" w:color="auto"/>
            </w:tcBorders>
          </w:tcPr>
          <w:p w14:paraId="7A24242E" w14:textId="77777777" w:rsidR="00981258" w:rsidRPr="00663183" w:rsidRDefault="00981258" w:rsidP="00981258">
            <w:pPr>
              <w:autoSpaceDE w:val="0"/>
              <w:autoSpaceDN w:val="0"/>
              <w:adjustRightInd w:val="0"/>
              <w:spacing w:after="0" w:line="240" w:lineRule="auto"/>
              <w:jc w:val="both"/>
              <w:rPr>
                <w:rFonts w:ascii="Times New Roman" w:eastAsia="Calibri" w:hAnsi="Times New Roman" w:cs="Times New Roman"/>
                <w:sz w:val="20"/>
                <w:szCs w:val="20"/>
              </w:rPr>
            </w:pPr>
            <w:r w:rsidRPr="00832384">
              <w:rPr>
                <w:rFonts w:ascii="Times New Roman" w:eastAsia="Calibri" w:hAnsi="Times New Roman" w:cs="Times New Roman"/>
                <w:sz w:val="20"/>
                <w:szCs w:val="20"/>
              </w:rPr>
              <w:t>Доля выполненных видов работ по ремонту и реконструкции имущественного комплекса учреждения</w:t>
            </w:r>
          </w:p>
        </w:tc>
        <w:tc>
          <w:tcPr>
            <w:tcW w:w="1634" w:type="dxa"/>
            <w:tcBorders>
              <w:top w:val="single" w:sz="4" w:space="0" w:color="auto"/>
              <w:left w:val="single" w:sz="4" w:space="0" w:color="auto"/>
              <w:bottom w:val="single" w:sz="4" w:space="0" w:color="auto"/>
              <w:right w:val="single" w:sz="4" w:space="0" w:color="auto"/>
            </w:tcBorders>
          </w:tcPr>
          <w:p w14:paraId="578CFBAF" w14:textId="77777777" w:rsidR="00981258" w:rsidRPr="00663183" w:rsidRDefault="00981258" w:rsidP="00981258">
            <w:pPr>
              <w:autoSpaceDE w:val="0"/>
              <w:autoSpaceDN w:val="0"/>
              <w:spacing w:after="0" w:line="240" w:lineRule="auto"/>
              <w:jc w:val="center"/>
              <w:rPr>
                <w:rFonts w:ascii="Times New Roman" w:eastAsia="Calibri" w:hAnsi="Times New Roman" w:cs="Times New Roman"/>
                <w:iCs/>
                <w:sz w:val="20"/>
                <w:szCs w:val="20"/>
              </w:rPr>
            </w:pPr>
            <w:r w:rsidRPr="00832384">
              <w:rPr>
                <w:rFonts w:ascii="Times New Roman" w:eastAsia="Calibri"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56A055E5" w14:textId="77777777" w:rsidR="00981258" w:rsidRDefault="00981258" w:rsidP="00981258">
            <w:pPr>
              <w:autoSpaceDE w:val="0"/>
              <w:autoSpaceDN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16,7</w:t>
            </w:r>
          </w:p>
        </w:tc>
        <w:tc>
          <w:tcPr>
            <w:tcW w:w="1768" w:type="dxa"/>
            <w:tcBorders>
              <w:top w:val="single" w:sz="4" w:space="0" w:color="auto"/>
              <w:left w:val="single" w:sz="4" w:space="0" w:color="auto"/>
              <w:bottom w:val="single" w:sz="4" w:space="0" w:color="auto"/>
              <w:right w:val="single" w:sz="4" w:space="0" w:color="auto"/>
            </w:tcBorders>
          </w:tcPr>
          <w:p w14:paraId="600C0C8E" w14:textId="77777777" w:rsidR="00981258" w:rsidRPr="00DF4920" w:rsidRDefault="00981258" w:rsidP="00981258">
            <w:pPr>
              <w:autoSpaceDE w:val="0"/>
              <w:autoSpaceDN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11,1</w:t>
            </w:r>
          </w:p>
        </w:tc>
      </w:tr>
    </w:tbl>
    <w:p w14:paraId="4A10CC64" w14:textId="77777777" w:rsidR="00981258" w:rsidRPr="00663183" w:rsidRDefault="00981258" w:rsidP="00981258">
      <w:pPr>
        <w:spacing w:after="0" w:line="240" w:lineRule="auto"/>
        <w:rPr>
          <w:rFonts w:ascii="Times New Roman" w:eastAsia="Calibri" w:hAnsi="Times New Roman" w:cs="Times New Roman"/>
          <w:sz w:val="16"/>
          <w:szCs w:val="16"/>
        </w:rPr>
      </w:pPr>
    </w:p>
    <w:p w14:paraId="017DE92E" w14:textId="77777777" w:rsidR="00981258" w:rsidRPr="00663183" w:rsidRDefault="00981258" w:rsidP="00981258">
      <w:pPr>
        <w:spacing w:after="0" w:line="240" w:lineRule="auto"/>
        <w:ind w:firstLine="709"/>
        <w:jc w:val="right"/>
        <w:rPr>
          <w:rFonts w:ascii="Times New Roman" w:eastAsia="Calibri" w:hAnsi="Times New Roman" w:cs="Times New Roman"/>
          <w:i/>
          <w:sz w:val="24"/>
          <w:szCs w:val="24"/>
        </w:rPr>
      </w:pPr>
      <w:r w:rsidRPr="00663183">
        <w:rPr>
          <w:rFonts w:ascii="Times New Roman" w:eastAsia="Calibri" w:hAnsi="Times New Roman" w:cs="Times New Roman"/>
          <w:i/>
          <w:sz w:val="24"/>
          <w:szCs w:val="24"/>
        </w:rPr>
        <w:t>Таблица 2</w:t>
      </w:r>
    </w:p>
    <w:p w14:paraId="56673CD0" w14:textId="77777777" w:rsidR="00981258" w:rsidRPr="00663183" w:rsidRDefault="00981258" w:rsidP="00981258">
      <w:pPr>
        <w:spacing w:after="0" w:line="216" w:lineRule="auto"/>
        <w:ind w:left="-284"/>
        <w:contextualSpacing/>
        <w:jc w:val="center"/>
        <w:rPr>
          <w:rFonts w:ascii="Times New Roman" w:eastAsia="Calibri" w:hAnsi="Times New Roman" w:cs="Times New Roman"/>
          <w:b/>
          <w:sz w:val="24"/>
          <w:szCs w:val="24"/>
        </w:rPr>
      </w:pPr>
      <w:r w:rsidRPr="00732DC2">
        <w:rPr>
          <w:rFonts w:ascii="Times New Roman" w:hAnsi="Times New Roman"/>
          <w:b/>
          <w:sz w:val="24"/>
          <w:szCs w:val="24"/>
        </w:rPr>
        <w:t xml:space="preserve">Ресурсное обеспечение </w:t>
      </w:r>
      <w:r w:rsidRPr="00663183">
        <w:rPr>
          <w:rFonts w:ascii="Times New Roman" w:hAnsi="Times New Roman"/>
          <w:b/>
          <w:sz w:val="24"/>
          <w:szCs w:val="24"/>
        </w:rPr>
        <w:t>государственной программы Новосибирской области</w:t>
      </w:r>
    </w:p>
    <w:p w14:paraId="5194CCC2" w14:textId="77777777" w:rsidR="00981258" w:rsidRPr="00663183" w:rsidRDefault="00981258" w:rsidP="00981258">
      <w:pPr>
        <w:spacing w:after="0" w:line="216" w:lineRule="auto"/>
        <w:ind w:left="-284"/>
        <w:contextualSpacing/>
        <w:jc w:val="center"/>
        <w:rPr>
          <w:rFonts w:ascii="Times New Roman" w:eastAsia="Calibri" w:hAnsi="Times New Roman" w:cs="Times New Roman"/>
          <w:b/>
          <w:sz w:val="24"/>
          <w:szCs w:val="24"/>
        </w:rPr>
      </w:pPr>
      <w:r w:rsidRPr="00663183">
        <w:rPr>
          <w:rFonts w:ascii="Times New Roman" w:eastAsia="Calibri" w:hAnsi="Times New Roman" w:cs="Times New Roman"/>
          <w:b/>
          <w:sz w:val="24"/>
          <w:szCs w:val="24"/>
        </w:rPr>
        <w:t>«Развитие государственной молодежной политики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981258" w:rsidRPr="00663183" w14:paraId="011B7AF0" w14:textId="77777777" w:rsidTr="00981258">
        <w:trPr>
          <w:trHeight w:val="381"/>
        </w:trPr>
        <w:tc>
          <w:tcPr>
            <w:tcW w:w="4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800192" w14:textId="77777777" w:rsidR="00981258" w:rsidRPr="00663183"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732DC2">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14:paraId="4DC928BD" w14:textId="77777777" w:rsidR="00981258" w:rsidRPr="00663183"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663183">
              <w:rPr>
                <w:rFonts w:ascii="Times New Roman" w:eastAsia="Times New Roman" w:hAnsi="Times New Roman" w:cs="Times New Roman"/>
                <w:bCs/>
                <w:color w:val="000000"/>
                <w:sz w:val="20"/>
                <w:szCs w:val="20"/>
                <w:lang w:eastAsia="ru-RU"/>
              </w:rPr>
              <w:t xml:space="preserve">Объемы и источники финансирования </w:t>
            </w:r>
          </w:p>
          <w:p w14:paraId="392CA750" w14:textId="77777777" w:rsidR="00981258" w:rsidRPr="00663183"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663183">
              <w:rPr>
                <w:rFonts w:ascii="Times New Roman" w:eastAsia="Times New Roman" w:hAnsi="Times New Roman" w:cs="Times New Roman"/>
                <w:bCs/>
                <w:color w:val="000000"/>
                <w:sz w:val="20"/>
                <w:szCs w:val="20"/>
                <w:lang w:eastAsia="ru-RU"/>
              </w:rPr>
              <w:t xml:space="preserve">за </w:t>
            </w:r>
            <w:r>
              <w:rPr>
                <w:rFonts w:ascii="Times New Roman" w:eastAsia="Times New Roman" w:hAnsi="Times New Roman" w:cs="Times New Roman"/>
                <w:bCs/>
                <w:color w:val="000000"/>
                <w:sz w:val="20"/>
                <w:szCs w:val="20"/>
                <w:lang w:eastAsia="ru-RU"/>
              </w:rPr>
              <w:t>2021</w:t>
            </w:r>
            <w:r w:rsidRPr="00663183">
              <w:rPr>
                <w:rFonts w:ascii="Times New Roman" w:eastAsia="Times New Roman" w:hAnsi="Times New Roman" w:cs="Times New Roman"/>
                <w:bCs/>
                <w:color w:val="000000"/>
                <w:sz w:val="20"/>
                <w:szCs w:val="20"/>
                <w:lang w:eastAsia="ru-RU"/>
              </w:rPr>
              <w:t xml:space="preserve"> год (тыс. руб.)</w:t>
            </w:r>
          </w:p>
        </w:tc>
      </w:tr>
      <w:tr w:rsidR="00981258" w:rsidRPr="00663183" w14:paraId="5B4E7BB6" w14:textId="77777777" w:rsidTr="00981258">
        <w:trPr>
          <w:trHeight w:val="288"/>
        </w:trPr>
        <w:tc>
          <w:tcPr>
            <w:tcW w:w="4844" w:type="dxa"/>
            <w:vMerge/>
            <w:tcBorders>
              <w:top w:val="single" w:sz="4" w:space="0" w:color="auto"/>
              <w:left w:val="single" w:sz="4" w:space="0" w:color="auto"/>
              <w:bottom w:val="single" w:sz="4" w:space="0" w:color="auto"/>
              <w:right w:val="single" w:sz="4" w:space="0" w:color="auto"/>
            </w:tcBorders>
            <w:vAlign w:val="center"/>
            <w:hideMark/>
          </w:tcPr>
          <w:p w14:paraId="1647F89F" w14:textId="77777777" w:rsidR="00981258" w:rsidRPr="00663183" w:rsidRDefault="00981258" w:rsidP="00981258">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62199E6A" w14:textId="77777777" w:rsidR="00981258" w:rsidRPr="00663183"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663183">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BDF25C2" w14:textId="77777777" w:rsidR="00981258" w:rsidRPr="00663183"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663183">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AB84C29" w14:textId="77777777" w:rsidR="00981258" w:rsidRPr="00663183"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663183">
              <w:rPr>
                <w:rFonts w:ascii="Times New Roman" w:eastAsia="Times New Roman" w:hAnsi="Times New Roman" w:cs="Times New Roman"/>
                <w:bCs/>
                <w:color w:val="000000"/>
                <w:sz w:val="20"/>
                <w:szCs w:val="20"/>
                <w:lang w:eastAsia="ru-RU"/>
              </w:rPr>
              <w:t>% выполнения плана</w:t>
            </w:r>
          </w:p>
        </w:tc>
      </w:tr>
      <w:tr w:rsidR="00981258" w:rsidRPr="00663183" w14:paraId="5F717BAD"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vAlign w:val="center"/>
            <w:hideMark/>
          </w:tcPr>
          <w:p w14:paraId="6CECE582" w14:textId="77777777" w:rsidR="00981258" w:rsidRPr="00663183"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663183">
              <w:rPr>
                <w:rFonts w:ascii="Times New Roman" w:eastAsia="Times New Roman" w:hAnsi="Times New Roman" w:cs="Times New Roman"/>
                <w:bCs/>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72D97BF" w14:textId="77777777" w:rsidR="00981258" w:rsidRPr="00663183"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663183">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B236D68" w14:textId="77777777" w:rsidR="00981258" w:rsidRPr="00663183"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663183">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928DB49" w14:textId="77777777" w:rsidR="00981258" w:rsidRPr="00663183" w:rsidRDefault="00981258" w:rsidP="00981258">
            <w:pPr>
              <w:spacing w:after="0" w:line="240" w:lineRule="auto"/>
              <w:jc w:val="center"/>
              <w:rPr>
                <w:rFonts w:ascii="Times New Roman" w:eastAsia="Times New Roman" w:hAnsi="Times New Roman" w:cs="Times New Roman"/>
                <w:bCs/>
                <w:color w:val="000000"/>
                <w:sz w:val="20"/>
                <w:szCs w:val="20"/>
                <w:lang w:eastAsia="ru-RU"/>
              </w:rPr>
            </w:pPr>
            <w:r w:rsidRPr="00663183">
              <w:rPr>
                <w:rFonts w:ascii="Times New Roman" w:eastAsia="Times New Roman" w:hAnsi="Times New Roman" w:cs="Times New Roman"/>
                <w:bCs/>
                <w:color w:val="000000"/>
                <w:sz w:val="20"/>
                <w:szCs w:val="20"/>
                <w:lang w:eastAsia="ru-RU"/>
              </w:rPr>
              <w:t>4</w:t>
            </w:r>
          </w:p>
        </w:tc>
      </w:tr>
      <w:tr w:rsidR="00981258" w:rsidRPr="00663183" w14:paraId="1666F254"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1FA274DD" w14:textId="77777777" w:rsidR="00981258" w:rsidRPr="00663183" w:rsidRDefault="00981258" w:rsidP="00981258">
            <w:pPr>
              <w:spacing w:after="0" w:line="240" w:lineRule="auto"/>
              <w:rPr>
                <w:rFonts w:ascii="Times New Roman" w:eastAsia="Times New Roman" w:hAnsi="Times New Roman" w:cs="Times New Roman"/>
                <w:sz w:val="20"/>
                <w:szCs w:val="20"/>
                <w:lang w:eastAsia="ru-RU"/>
              </w:rPr>
            </w:pPr>
            <w:r w:rsidRPr="00CE147D">
              <w:rPr>
                <w:rFonts w:ascii="Times New Roman" w:eastAsia="Times New Roman" w:hAnsi="Times New Roman"/>
                <w:sz w:val="20"/>
                <w:szCs w:val="20"/>
                <w:lang w:eastAsia="ru-RU"/>
              </w:rPr>
              <w:t>Всего по государственной программе, в том числе:</w:t>
            </w:r>
          </w:p>
        </w:tc>
        <w:tc>
          <w:tcPr>
            <w:tcW w:w="1701" w:type="dxa"/>
            <w:tcBorders>
              <w:top w:val="nil"/>
              <w:left w:val="nil"/>
              <w:bottom w:val="single" w:sz="4" w:space="0" w:color="auto"/>
              <w:right w:val="single" w:sz="4" w:space="0" w:color="auto"/>
            </w:tcBorders>
            <w:shd w:val="clear" w:color="auto" w:fill="auto"/>
            <w:noWrap/>
          </w:tcPr>
          <w:p w14:paraId="366A1408"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sidRPr="0087685F">
              <w:rPr>
                <w:rFonts w:ascii="Times New Roman" w:eastAsia="Times New Roman" w:hAnsi="Times New Roman" w:cs="Times New Roman"/>
                <w:sz w:val="20"/>
                <w:szCs w:val="20"/>
                <w:lang w:eastAsia="ru-RU"/>
              </w:rPr>
              <w:t>139 734,3</w:t>
            </w:r>
          </w:p>
        </w:tc>
        <w:tc>
          <w:tcPr>
            <w:tcW w:w="1559" w:type="dxa"/>
            <w:tcBorders>
              <w:top w:val="single" w:sz="4" w:space="0" w:color="auto"/>
              <w:left w:val="nil"/>
              <w:bottom w:val="single" w:sz="4" w:space="0" w:color="auto"/>
              <w:right w:val="single" w:sz="4" w:space="0" w:color="auto"/>
            </w:tcBorders>
            <w:shd w:val="clear" w:color="auto" w:fill="auto"/>
            <w:noWrap/>
          </w:tcPr>
          <w:p w14:paraId="1E8F5744"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139 443,2</w:t>
            </w:r>
          </w:p>
        </w:tc>
        <w:tc>
          <w:tcPr>
            <w:tcW w:w="1701" w:type="dxa"/>
            <w:tcBorders>
              <w:top w:val="single" w:sz="4" w:space="0" w:color="auto"/>
              <w:left w:val="nil"/>
              <w:bottom w:val="single" w:sz="4" w:space="0" w:color="auto"/>
              <w:right w:val="single" w:sz="4" w:space="0" w:color="auto"/>
            </w:tcBorders>
            <w:shd w:val="clear" w:color="auto" w:fill="auto"/>
            <w:noWrap/>
          </w:tcPr>
          <w:p w14:paraId="7C1395CE" w14:textId="77777777" w:rsidR="00981258" w:rsidRPr="006923F7" w:rsidRDefault="00981258" w:rsidP="00981258">
            <w:pPr>
              <w:spacing w:after="0" w:line="240" w:lineRule="auto"/>
              <w:jc w:val="center"/>
              <w:rPr>
                <w:rFonts w:ascii="Times New Roman" w:eastAsia="Times New Roman" w:hAnsi="Times New Roman" w:cs="Times New Roman"/>
                <w:sz w:val="20"/>
                <w:szCs w:val="20"/>
                <w:highlight w:val="yellow"/>
                <w:lang w:eastAsia="ru-RU"/>
              </w:rPr>
            </w:pPr>
            <w:r w:rsidRPr="0087685F">
              <w:rPr>
                <w:rFonts w:ascii="Times New Roman" w:eastAsia="Times New Roman" w:hAnsi="Times New Roman" w:cs="Times New Roman"/>
                <w:sz w:val="20"/>
                <w:szCs w:val="20"/>
                <w:lang w:eastAsia="ru-RU"/>
              </w:rPr>
              <w:t>99,8</w:t>
            </w:r>
          </w:p>
        </w:tc>
      </w:tr>
      <w:tr w:rsidR="00981258" w:rsidRPr="00663183" w14:paraId="0E708263"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066B48FA" w14:textId="77777777" w:rsidR="00981258" w:rsidRPr="00663183" w:rsidRDefault="00981258" w:rsidP="00981258">
            <w:pPr>
              <w:spacing w:after="0" w:line="240" w:lineRule="auto"/>
              <w:rPr>
                <w:rFonts w:ascii="Times New Roman" w:eastAsia="Times New Roman" w:hAnsi="Times New Roman" w:cs="Times New Roman"/>
                <w:sz w:val="20"/>
                <w:szCs w:val="20"/>
                <w:lang w:eastAsia="ru-RU"/>
              </w:rPr>
            </w:pPr>
            <w:r w:rsidRPr="00663183">
              <w:rPr>
                <w:rFonts w:ascii="Times New Roman" w:eastAsia="Times New Roman" w:hAnsi="Times New Roman" w:cs="Times New Roman"/>
                <w:sz w:val="20"/>
                <w:szCs w:val="20"/>
                <w:lang w:eastAsia="ru-RU"/>
              </w:rPr>
              <w:t>федеральный бюджет</w:t>
            </w:r>
          </w:p>
        </w:tc>
        <w:tc>
          <w:tcPr>
            <w:tcW w:w="1701" w:type="dxa"/>
            <w:tcBorders>
              <w:top w:val="nil"/>
              <w:left w:val="nil"/>
              <w:bottom w:val="single" w:sz="4" w:space="0" w:color="auto"/>
              <w:right w:val="single" w:sz="4" w:space="0" w:color="auto"/>
            </w:tcBorders>
            <w:shd w:val="clear" w:color="auto" w:fill="auto"/>
            <w:noWrap/>
          </w:tcPr>
          <w:p w14:paraId="5CDB44BC" w14:textId="77777777" w:rsidR="00981258" w:rsidRPr="006923F7" w:rsidRDefault="00981258" w:rsidP="00981258">
            <w:pPr>
              <w:spacing w:after="0" w:line="240" w:lineRule="auto"/>
              <w:jc w:val="center"/>
              <w:rPr>
                <w:rFonts w:ascii="Times New Roman" w:eastAsia="Times New Roman" w:hAnsi="Times New Roman" w:cs="Times New Roman"/>
                <w:sz w:val="20"/>
                <w:szCs w:val="20"/>
                <w:highlight w:val="yellow"/>
                <w:lang w:eastAsia="ru-RU"/>
              </w:rPr>
            </w:pPr>
            <w:r w:rsidRPr="0087685F">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 </w:t>
            </w:r>
            <w:r w:rsidRPr="0087685F">
              <w:rPr>
                <w:rFonts w:ascii="Times New Roman" w:eastAsia="Times New Roman" w:hAnsi="Times New Roman" w:cs="Times New Roman"/>
                <w:sz w:val="20"/>
                <w:szCs w:val="20"/>
                <w:lang w:eastAsia="ru-RU"/>
              </w:rPr>
              <w:t>756,5</w:t>
            </w:r>
          </w:p>
        </w:tc>
        <w:tc>
          <w:tcPr>
            <w:tcW w:w="1559" w:type="dxa"/>
            <w:tcBorders>
              <w:top w:val="nil"/>
              <w:left w:val="nil"/>
              <w:bottom w:val="single" w:sz="4" w:space="0" w:color="auto"/>
              <w:right w:val="single" w:sz="4" w:space="0" w:color="auto"/>
            </w:tcBorders>
            <w:shd w:val="clear" w:color="auto" w:fill="auto"/>
            <w:noWrap/>
          </w:tcPr>
          <w:p w14:paraId="62E8B6B0" w14:textId="77777777" w:rsidR="00981258" w:rsidRPr="006923F7" w:rsidRDefault="00981258" w:rsidP="00981258">
            <w:pPr>
              <w:spacing w:after="0" w:line="240" w:lineRule="auto"/>
              <w:jc w:val="center"/>
              <w:rPr>
                <w:rFonts w:ascii="Times New Roman" w:eastAsia="Times New Roman" w:hAnsi="Times New Roman" w:cs="Times New Roman"/>
                <w:sz w:val="20"/>
                <w:szCs w:val="20"/>
                <w:highlight w:val="yellow"/>
                <w:lang w:eastAsia="ru-RU"/>
              </w:rPr>
            </w:pPr>
            <w:r w:rsidRPr="0087685F">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 </w:t>
            </w:r>
            <w:r w:rsidRPr="0087685F">
              <w:rPr>
                <w:rFonts w:ascii="Times New Roman" w:eastAsia="Times New Roman" w:hAnsi="Times New Roman" w:cs="Times New Roman"/>
                <w:sz w:val="20"/>
                <w:szCs w:val="20"/>
                <w:lang w:eastAsia="ru-RU"/>
              </w:rPr>
              <w:t>756,5</w:t>
            </w:r>
          </w:p>
        </w:tc>
        <w:tc>
          <w:tcPr>
            <w:tcW w:w="1701" w:type="dxa"/>
            <w:tcBorders>
              <w:top w:val="nil"/>
              <w:left w:val="nil"/>
              <w:bottom w:val="single" w:sz="4" w:space="0" w:color="auto"/>
              <w:right w:val="single" w:sz="4" w:space="0" w:color="auto"/>
            </w:tcBorders>
            <w:shd w:val="clear" w:color="auto" w:fill="auto"/>
            <w:noWrap/>
          </w:tcPr>
          <w:p w14:paraId="14B56857" w14:textId="77777777" w:rsidR="00981258" w:rsidRPr="006923F7" w:rsidRDefault="00981258" w:rsidP="00981258">
            <w:pPr>
              <w:spacing w:after="0" w:line="240" w:lineRule="auto"/>
              <w:jc w:val="center"/>
              <w:rPr>
                <w:rFonts w:ascii="Times New Roman" w:eastAsia="Times New Roman" w:hAnsi="Times New Roman" w:cs="Times New Roman"/>
                <w:sz w:val="20"/>
                <w:szCs w:val="20"/>
                <w:highlight w:val="yellow"/>
                <w:lang w:eastAsia="ru-RU"/>
              </w:rPr>
            </w:pPr>
            <w:r w:rsidRPr="0087685F">
              <w:rPr>
                <w:rFonts w:ascii="Times New Roman" w:eastAsia="Times New Roman" w:hAnsi="Times New Roman" w:cs="Times New Roman"/>
                <w:sz w:val="20"/>
                <w:szCs w:val="20"/>
                <w:lang w:eastAsia="ru-RU"/>
              </w:rPr>
              <w:t>100,0</w:t>
            </w:r>
          </w:p>
        </w:tc>
      </w:tr>
      <w:tr w:rsidR="00981258" w:rsidRPr="00663183" w14:paraId="78272CD0"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0D46CCF6" w14:textId="77777777" w:rsidR="00981258" w:rsidRPr="00663183" w:rsidRDefault="00981258" w:rsidP="00981258">
            <w:pPr>
              <w:spacing w:after="0" w:line="240" w:lineRule="auto"/>
              <w:rPr>
                <w:rFonts w:ascii="Times New Roman" w:eastAsia="Times New Roman" w:hAnsi="Times New Roman" w:cs="Times New Roman"/>
                <w:sz w:val="20"/>
                <w:szCs w:val="20"/>
                <w:lang w:eastAsia="ru-RU"/>
              </w:rPr>
            </w:pPr>
            <w:r w:rsidRPr="00663183">
              <w:rPr>
                <w:rFonts w:ascii="Times New Roman" w:eastAsia="Times New Roman" w:hAnsi="Times New Roman" w:cs="Times New Roman"/>
                <w:sz w:val="20"/>
                <w:szCs w:val="20"/>
                <w:lang w:eastAsia="ru-RU"/>
              </w:rPr>
              <w:t xml:space="preserve">областной бюджет </w:t>
            </w:r>
          </w:p>
        </w:tc>
        <w:tc>
          <w:tcPr>
            <w:tcW w:w="1701" w:type="dxa"/>
            <w:tcBorders>
              <w:top w:val="nil"/>
              <w:left w:val="nil"/>
              <w:bottom w:val="single" w:sz="4" w:space="0" w:color="auto"/>
              <w:right w:val="single" w:sz="4" w:space="0" w:color="auto"/>
            </w:tcBorders>
            <w:shd w:val="clear" w:color="auto" w:fill="auto"/>
            <w:noWrap/>
          </w:tcPr>
          <w:p w14:paraId="7031A74C" w14:textId="77777777" w:rsidR="00981258" w:rsidRPr="006923F7" w:rsidRDefault="00981258" w:rsidP="00981258">
            <w:pPr>
              <w:spacing w:after="0" w:line="240" w:lineRule="auto"/>
              <w:jc w:val="center"/>
              <w:rPr>
                <w:rFonts w:ascii="Times New Roman" w:eastAsia="Times New Roman" w:hAnsi="Times New Roman" w:cs="Times New Roman"/>
                <w:sz w:val="20"/>
                <w:szCs w:val="20"/>
                <w:highlight w:val="yellow"/>
                <w:lang w:eastAsia="ru-RU"/>
              </w:rPr>
            </w:pPr>
            <w:r w:rsidRPr="0087685F">
              <w:rPr>
                <w:rFonts w:ascii="Times New Roman" w:eastAsia="Times New Roman" w:hAnsi="Times New Roman" w:cs="Times New Roman"/>
                <w:sz w:val="20"/>
                <w:szCs w:val="20"/>
                <w:lang w:eastAsia="ru-RU"/>
              </w:rPr>
              <w:t>133</w:t>
            </w:r>
            <w:r>
              <w:rPr>
                <w:rFonts w:ascii="Times New Roman" w:eastAsia="Times New Roman" w:hAnsi="Times New Roman" w:cs="Times New Roman"/>
                <w:sz w:val="20"/>
                <w:szCs w:val="20"/>
                <w:lang w:eastAsia="ru-RU"/>
              </w:rPr>
              <w:t> </w:t>
            </w:r>
            <w:r w:rsidRPr="0087685F">
              <w:rPr>
                <w:rFonts w:ascii="Times New Roman" w:eastAsia="Times New Roman" w:hAnsi="Times New Roman" w:cs="Times New Roman"/>
                <w:sz w:val="20"/>
                <w:szCs w:val="20"/>
                <w:lang w:eastAsia="ru-RU"/>
              </w:rPr>
              <w:t>977,8</w:t>
            </w:r>
          </w:p>
        </w:tc>
        <w:tc>
          <w:tcPr>
            <w:tcW w:w="1559" w:type="dxa"/>
            <w:tcBorders>
              <w:top w:val="nil"/>
              <w:left w:val="nil"/>
              <w:bottom w:val="single" w:sz="4" w:space="0" w:color="auto"/>
              <w:right w:val="single" w:sz="4" w:space="0" w:color="auto"/>
            </w:tcBorders>
            <w:shd w:val="clear" w:color="auto" w:fill="auto"/>
            <w:noWrap/>
          </w:tcPr>
          <w:p w14:paraId="3BEBF5B6" w14:textId="77777777" w:rsidR="00981258" w:rsidRPr="006923F7" w:rsidRDefault="00981258" w:rsidP="00981258">
            <w:pPr>
              <w:spacing w:after="0" w:line="240" w:lineRule="auto"/>
              <w:jc w:val="center"/>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133 686,7</w:t>
            </w:r>
          </w:p>
        </w:tc>
        <w:tc>
          <w:tcPr>
            <w:tcW w:w="1701" w:type="dxa"/>
            <w:tcBorders>
              <w:top w:val="nil"/>
              <w:left w:val="nil"/>
              <w:bottom w:val="single" w:sz="4" w:space="0" w:color="auto"/>
              <w:right w:val="single" w:sz="4" w:space="0" w:color="auto"/>
            </w:tcBorders>
            <w:shd w:val="clear" w:color="auto" w:fill="auto"/>
            <w:noWrap/>
          </w:tcPr>
          <w:p w14:paraId="663E1E8E" w14:textId="77777777" w:rsidR="00981258" w:rsidRPr="006923F7" w:rsidRDefault="00981258" w:rsidP="00981258">
            <w:pPr>
              <w:spacing w:after="0" w:line="240" w:lineRule="auto"/>
              <w:jc w:val="center"/>
              <w:rPr>
                <w:rFonts w:ascii="Times New Roman" w:eastAsia="Times New Roman" w:hAnsi="Times New Roman" w:cs="Times New Roman"/>
                <w:sz w:val="20"/>
                <w:szCs w:val="20"/>
                <w:highlight w:val="yellow"/>
                <w:lang w:eastAsia="ru-RU"/>
              </w:rPr>
            </w:pPr>
            <w:r w:rsidRPr="0087685F">
              <w:rPr>
                <w:rFonts w:ascii="Times New Roman" w:eastAsia="Times New Roman" w:hAnsi="Times New Roman" w:cs="Times New Roman"/>
                <w:sz w:val="20"/>
                <w:szCs w:val="20"/>
                <w:lang w:eastAsia="ru-RU"/>
              </w:rPr>
              <w:t>99,8</w:t>
            </w:r>
          </w:p>
        </w:tc>
      </w:tr>
      <w:tr w:rsidR="00981258" w:rsidRPr="00663183" w14:paraId="1EA89B6F"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11EF11BD" w14:textId="77777777" w:rsidR="00981258" w:rsidRPr="00663183" w:rsidRDefault="00981258" w:rsidP="00981258">
            <w:pPr>
              <w:spacing w:after="0" w:line="240" w:lineRule="auto"/>
              <w:rPr>
                <w:rFonts w:ascii="Times New Roman" w:eastAsia="Times New Roman" w:hAnsi="Times New Roman" w:cs="Times New Roman"/>
                <w:sz w:val="20"/>
                <w:szCs w:val="20"/>
                <w:lang w:eastAsia="ru-RU"/>
              </w:rPr>
            </w:pPr>
            <w:r w:rsidRPr="00663183">
              <w:rPr>
                <w:rFonts w:ascii="Times New Roman" w:eastAsia="Times New Roman" w:hAnsi="Times New Roman" w:cs="Times New Roman"/>
                <w:sz w:val="20"/>
                <w:szCs w:val="20"/>
                <w:lang w:eastAsia="ru-RU"/>
              </w:rPr>
              <w:t xml:space="preserve">местные бюджеты </w:t>
            </w:r>
          </w:p>
        </w:tc>
        <w:tc>
          <w:tcPr>
            <w:tcW w:w="1701" w:type="dxa"/>
            <w:tcBorders>
              <w:top w:val="nil"/>
              <w:left w:val="nil"/>
              <w:bottom w:val="single" w:sz="4" w:space="0" w:color="auto"/>
              <w:right w:val="single" w:sz="4" w:space="0" w:color="auto"/>
            </w:tcBorders>
            <w:shd w:val="clear" w:color="auto" w:fill="auto"/>
            <w:noWrap/>
          </w:tcPr>
          <w:p w14:paraId="1B8841F9"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sidRPr="0087685F">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14:paraId="5557BDC7"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sidRPr="0087685F">
              <w:rPr>
                <w:rFonts w:ascii="Times New Roman" w:eastAsia="Times New Roman" w:hAnsi="Times New Roman" w:cs="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14:paraId="221870B5"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sidRPr="0087685F">
              <w:rPr>
                <w:rFonts w:ascii="Times New Roman" w:eastAsia="Times New Roman" w:hAnsi="Times New Roman" w:cs="Times New Roman"/>
                <w:sz w:val="20"/>
                <w:szCs w:val="20"/>
                <w:lang w:eastAsia="ru-RU"/>
              </w:rPr>
              <w:t>-</w:t>
            </w:r>
          </w:p>
        </w:tc>
      </w:tr>
      <w:tr w:rsidR="00981258" w:rsidRPr="00663183" w14:paraId="05DD3169"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455FB655" w14:textId="77777777" w:rsidR="00981258" w:rsidRPr="00663183" w:rsidRDefault="00981258" w:rsidP="00981258">
            <w:pPr>
              <w:spacing w:after="0" w:line="240" w:lineRule="auto"/>
              <w:rPr>
                <w:rFonts w:ascii="Times New Roman" w:eastAsia="Times New Roman" w:hAnsi="Times New Roman" w:cs="Times New Roman"/>
                <w:sz w:val="20"/>
                <w:szCs w:val="20"/>
                <w:lang w:eastAsia="ru-RU"/>
              </w:rPr>
            </w:pPr>
            <w:r w:rsidRPr="00663183">
              <w:rPr>
                <w:rFonts w:ascii="Times New Roman" w:eastAsia="Times New Roman" w:hAnsi="Times New Roman" w:cs="Times New Roman"/>
                <w:sz w:val="20"/>
                <w:szCs w:val="20"/>
                <w:lang w:eastAsia="ru-RU"/>
              </w:rPr>
              <w:t xml:space="preserve">внебюджетные источники </w:t>
            </w:r>
          </w:p>
        </w:tc>
        <w:tc>
          <w:tcPr>
            <w:tcW w:w="1701" w:type="dxa"/>
            <w:tcBorders>
              <w:top w:val="nil"/>
              <w:left w:val="nil"/>
              <w:bottom w:val="single" w:sz="4" w:space="0" w:color="auto"/>
              <w:right w:val="single" w:sz="4" w:space="0" w:color="auto"/>
            </w:tcBorders>
            <w:shd w:val="clear" w:color="auto" w:fill="auto"/>
            <w:noWrap/>
          </w:tcPr>
          <w:p w14:paraId="03E2BFE3"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sidRPr="0087685F">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14:paraId="2CE8153F"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sidRPr="0087685F">
              <w:rPr>
                <w:rFonts w:ascii="Times New Roman" w:eastAsia="Times New Roman" w:hAnsi="Times New Roman" w:cs="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14:paraId="5E83EB0D"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sidRPr="0087685F">
              <w:rPr>
                <w:rFonts w:ascii="Times New Roman" w:eastAsia="Times New Roman" w:hAnsi="Times New Roman" w:cs="Times New Roman"/>
                <w:sz w:val="20"/>
                <w:szCs w:val="20"/>
                <w:lang w:eastAsia="ru-RU"/>
              </w:rPr>
              <w:t>-</w:t>
            </w:r>
          </w:p>
        </w:tc>
      </w:tr>
      <w:tr w:rsidR="00981258" w:rsidRPr="005C0331" w14:paraId="72236C04" w14:textId="77777777" w:rsidTr="0098125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11BD3AE6" w14:textId="77777777" w:rsidR="00981258" w:rsidRPr="00663183" w:rsidRDefault="00981258" w:rsidP="0098125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налоговые расходы</w:t>
            </w:r>
          </w:p>
        </w:tc>
        <w:tc>
          <w:tcPr>
            <w:tcW w:w="1701" w:type="dxa"/>
            <w:tcBorders>
              <w:top w:val="nil"/>
              <w:left w:val="nil"/>
              <w:bottom w:val="single" w:sz="4" w:space="0" w:color="auto"/>
              <w:right w:val="single" w:sz="4" w:space="0" w:color="auto"/>
            </w:tcBorders>
            <w:shd w:val="clear" w:color="auto" w:fill="auto"/>
            <w:noWrap/>
          </w:tcPr>
          <w:p w14:paraId="23895469"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sidRPr="0087685F">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14:paraId="6678053A"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sidRPr="0087685F">
              <w:rPr>
                <w:rFonts w:ascii="Times New Roman" w:eastAsia="Times New Roman" w:hAnsi="Times New Roman" w:cs="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14:paraId="256D6E0B" w14:textId="77777777" w:rsidR="00981258" w:rsidRPr="0087685F" w:rsidRDefault="00981258" w:rsidP="00981258">
            <w:pPr>
              <w:spacing w:after="0" w:line="240" w:lineRule="auto"/>
              <w:jc w:val="center"/>
              <w:rPr>
                <w:rFonts w:ascii="Times New Roman" w:eastAsia="Times New Roman" w:hAnsi="Times New Roman" w:cs="Times New Roman"/>
                <w:sz w:val="20"/>
                <w:szCs w:val="20"/>
                <w:lang w:eastAsia="ru-RU"/>
              </w:rPr>
            </w:pPr>
            <w:r w:rsidRPr="0087685F">
              <w:rPr>
                <w:rFonts w:ascii="Times New Roman" w:eastAsia="Times New Roman" w:hAnsi="Times New Roman" w:cs="Times New Roman"/>
                <w:sz w:val="20"/>
                <w:szCs w:val="20"/>
                <w:lang w:eastAsia="ru-RU"/>
              </w:rPr>
              <w:t>-</w:t>
            </w:r>
          </w:p>
        </w:tc>
      </w:tr>
    </w:tbl>
    <w:p w14:paraId="53F3D55B" w14:textId="77777777" w:rsidR="00981258" w:rsidRDefault="00981258" w:rsidP="00981258">
      <w:pPr>
        <w:spacing w:after="0" w:line="240" w:lineRule="auto"/>
        <w:jc w:val="center"/>
        <w:rPr>
          <w:rFonts w:ascii="Times New Roman" w:hAnsi="Times New Roman"/>
          <w:b/>
          <w:sz w:val="28"/>
          <w:szCs w:val="28"/>
        </w:rPr>
      </w:pPr>
      <w:r>
        <w:rPr>
          <w:rFonts w:ascii="Times New Roman" w:hAnsi="Times New Roman"/>
          <w:b/>
          <w:sz w:val="28"/>
          <w:szCs w:val="28"/>
        </w:rPr>
        <w:br w:type="page"/>
      </w:r>
    </w:p>
    <w:p w14:paraId="078E12D3" w14:textId="77777777" w:rsidR="00961434" w:rsidRPr="00077C96" w:rsidRDefault="00961434" w:rsidP="00961434">
      <w:pPr>
        <w:spacing w:after="0" w:line="240" w:lineRule="auto"/>
        <w:jc w:val="center"/>
        <w:rPr>
          <w:rFonts w:ascii="Times New Roman" w:eastAsia="Calibri" w:hAnsi="Times New Roman" w:cs="Times New Roman"/>
          <w:b/>
          <w:sz w:val="28"/>
          <w:szCs w:val="28"/>
        </w:rPr>
      </w:pPr>
      <w:r w:rsidRPr="00077C96">
        <w:rPr>
          <w:rFonts w:ascii="Times New Roman" w:hAnsi="Times New Roman"/>
          <w:b/>
          <w:sz w:val="28"/>
          <w:szCs w:val="28"/>
        </w:rPr>
        <w:t>10. </w:t>
      </w:r>
      <w:r w:rsidRPr="00077C96">
        <w:rPr>
          <w:rFonts w:ascii="Times New Roman" w:eastAsia="Calibri" w:hAnsi="Times New Roman" w:cs="Times New Roman"/>
          <w:b/>
          <w:sz w:val="28"/>
          <w:szCs w:val="28"/>
        </w:rPr>
        <w:t>Государственная программа</w:t>
      </w:r>
      <w:r w:rsidRPr="00077C96">
        <w:rPr>
          <w:rFonts w:ascii="Times New Roman" w:hAnsi="Times New Roman"/>
          <w:b/>
          <w:sz w:val="28"/>
          <w:szCs w:val="28"/>
        </w:rPr>
        <w:t xml:space="preserve"> Новосибирской области</w:t>
      </w:r>
    </w:p>
    <w:p w14:paraId="7074E438" w14:textId="77777777" w:rsidR="00961434" w:rsidRPr="00077C96" w:rsidRDefault="00961434" w:rsidP="00961434">
      <w:pPr>
        <w:spacing w:after="0" w:line="240" w:lineRule="auto"/>
        <w:jc w:val="center"/>
        <w:rPr>
          <w:rFonts w:ascii="Times New Roman" w:eastAsia="Calibri" w:hAnsi="Times New Roman" w:cs="Times New Roman"/>
          <w:b/>
          <w:sz w:val="28"/>
          <w:szCs w:val="28"/>
        </w:rPr>
      </w:pPr>
      <w:r w:rsidRPr="00077C96">
        <w:rPr>
          <w:rFonts w:ascii="Times New Roman" w:eastAsia="Calibri" w:hAnsi="Times New Roman" w:cs="Times New Roman"/>
          <w:b/>
          <w:sz w:val="28"/>
          <w:szCs w:val="28"/>
        </w:rPr>
        <w:t>«Региональная программа развития среднего профессионального образования Новосибирской области»</w:t>
      </w:r>
    </w:p>
    <w:p w14:paraId="4F6421B1" w14:textId="77777777" w:rsidR="00961434" w:rsidRPr="00077C96" w:rsidRDefault="00961434" w:rsidP="00961434">
      <w:pPr>
        <w:spacing w:after="0" w:line="240" w:lineRule="auto"/>
        <w:jc w:val="center"/>
        <w:rPr>
          <w:rFonts w:ascii="Times New Roman" w:eastAsia="Calibri" w:hAnsi="Times New Roman" w:cs="Times New Roman"/>
          <w:sz w:val="28"/>
          <w:szCs w:val="28"/>
        </w:rPr>
      </w:pPr>
    </w:p>
    <w:p w14:paraId="4F6D6C20" w14:textId="77777777" w:rsidR="00961434" w:rsidRPr="00077C96" w:rsidRDefault="00961434" w:rsidP="00961434">
      <w:pPr>
        <w:spacing w:after="0" w:line="240" w:lineRule="auto"/>
        <w:ind w:firstLine="709"/>
        <w:jc w:val="both"/>
        <w:rPr>
          <w:rFonts w:ascii="Times New Roman" w:hAnsi="Times New Roman" w:cs="Times New Roman"/>
          <w:sz w:val="28"/>
          <w:szCs w:val="28"/>
        </w:rPr>
      </w:pPr>
      <w:r w:rsidRPr="00077C96">
        <w:rPr>
          <w:rFonts w:ascii="Times New Roman" w:eastAsia="Calibri" w:hAnsi="Times New Roman" w:cs="Times New Roman"/>
          <w:sz w:val="28"/>
          <w:szCs w:val="28"/>
        </w:rPr>
        <w:t xml:space="preserve">Государственной программой </w:t>
      </w:r>
      <w:r w:rsidRPr="00077C96">
        <w:rPr>
          <w:rFonts w:ascii="Times New Roman" w:hAnsi="Times New Roman"/>
          <w:sz w:val="28"/>
          <w:szCs w:val="28"/>
        </w:rPr>
        <w:t xml:space="preserve">Новосибирской области </w:t>
      </w:r>
      <w:r w:rsidRPr="00077C96">
        <w:rPr>
          <w:rFonts w:ascii="Times New Roman" w:eastAsia="Calibri" w:hAnsi="Times New Roman" w:cs="Times New Roman"/>
          <w:sz w:val="28"/>
          <w:szCs w:val="28"/>
        </w:rPr>
        <w:t>«Региональная программа развития среднего профессионального образования Новосибирской области», утвержденной постановлением Правительства Новосибирской области от 06.09.2013 № 380-п, на 2021 год установлено 33 целевых индикатора (приведены в таблице 1)</w:t>
      </w:r>
      <w:r w:rsidRPr="00077C96">
        <w:rPr>
          <w:rFonts w:ascii="Times New Roman" w:hAnsi="Times New Roman" w:cs="Times New Roman"/>
          <w:sz w:val="28"/>
          <w:szCs w:val="28"/>
        </w:rPr>
        <w:t>, в том числе 1 целевой индикатор, предусмотренный планом ее реализации на 2021-2023 годы, утвержденным приказом министерства образования Новосибирской области 29.06.2021 № 1596.</w:t>
      </w:r>
    </w:p>
    <w:p w14:paraId="33D9E5E3" w14:textId="77777777" w:rsidR="00961434" w:rsidRPr="00077C96" w:rsidRDefault="00961434" w:rsidP="00961434">
      <w:pPr>
        <w:spacing w:after="0" w:line="240" w:lineRule="auto"/>
        <w:ind w:firstLine="709"/>
        <w:jc w:val="both"/>
        <w:rPr>
          <w:rFonts w:ascii="Times New Roman" w:hAnsi="Times New Roman" w:cs="Times New Roman"/>
          <w:sz w:val="28"/>
          <w:szCs w:val="28"/>
        </w:rPr>
      </w:pPr>
      <w:r w:rsidRPr="00077C96">
        <w:rPr>
          <w:rFonts w:ascii="Times New Roman" w:hAnsi="Times New Roman" w:cs="Times New Roman"/>
          <w:sz w:val="28"/>
          <w:szCs w:val="28"/>
        </w:rPr>
        <w:t>Интегральная оценка эффективности реализации составила 0,94.</w:t>
      </w:r>
    </w:p>
    <w:p w14:paraId="4954FC46" w14:textId="77777777" w:rsidR="00961434" w:rsidRPr="00382218" w:rsidRDefault="00961434" w:rsidP="00961434">
      <w:pPr>
        <w:spacing w:after="0" w:line="240" w:lineRule="auto"/>
        <w:ind w:firstLine="709"/>
        <w:jc w:val="both"/>
        <w:rPr>
          <w:rFonts w:ascii="Times New Roman" w:eastAsia="Calibri" w:hAnsi="Times New Roman" w:cs="Times New Roman"/>
          <w:sz w:val="28"/>
          <w:szCs w:val="28"/>
        </w:rPr>
      </w:pPr>
      <w:r w:rsidRPr="00077C96">
        <w:rPr>
          <w:rFonts w:ascii="Times New Roman" w:hAnsi="Times New Roman" w:cs="Times New Roman"/>
          <w:sz w:val="28"/>
          <w:szCs w:val="28"/>
        </w:rPr>
        <w:t>Реализация по итогам 2021 года признана эффективной.</w:t>
      </w:r>
    </w:p>
    <w:p w14:paraId="5C5ED5DB" w14:textId="77777777" w:rsidR="00961434" w:rsidRPr="00382218" w:rsidRDefault="00961434" w:rsidP="00961434">
      <w:pPr>
        <w:spacing w:after="0" w:line="240" w:lineRule="auto"/>
        <w:rPr>
          <w:rFonts w:ascii="Times New Roman" w:eastAsia="Calibri" w:hAnsi="Times New Roman" w:cs="Times New Roman"/>
          <w:sz w:val="28"/>
          <w:szCs w:val="28"/>
        </w:rPr>
      </w:pPr>
    </w:p>
    <w:p w14:paraId="3D3F16E3" w14:textId="77777777" w:rsidR="00961434" w:rsidRPr="005C0331" w:rsidRDefault="00961434" w:rsidP="00961434">
      <w:pPr>
        <w:autoSpaceDE w:val="0"/>
        <w:autoSpaceDN w:val="0"/>
        <w:adjustRightInd w:val="0"/>
        <w:spacing w:after="0" w:line="240" w:lineRule="auto"/>
        <w:ind w:firstLine="709"/>
        <w:contextualSpacing/>
        <w:jc w:val="right"/>
        <w:rPr>
          <w:rFonts w:ascii="Times New Roman" w:eastAsia="Calibri" w:hAnsi="Times New Roman" w:cs="Times New Roman"/>
          <w:i/>
          <w:sz w:val="24"/>
          <w:szCs w:val="24"/>
        </w:rPr>
      </w:pPr>
      <w:r w:rsidRPr="005C0331">
        <w:rPr>
          <w:rFonts w:ascii="Times New Roman" w:eastAsia="Calibri" w:hAnsi="Times New Roman" w:cs="Times New Roman"/>
          <w:i/>
          <w:sz w:val="24"/>
          <w:szCs w:val="24"/>
        </w:rPr>
        <w:t>Таблица 1</w:t>
      </w:r>
    </w:p>
    <w:p w14:paraId="385DE49F" w14:textId="77777777" w:rsidR="00961434" w:rsidRPr="00BC67AF" w:rsidRDefault="00961434" w:rsidP="00961434">
      <w:pPr>
        <w:adjustRightInd w:val="0"/>
        <w:spacing w:after="0" w:line="240" w:lineRule="auto"/>
        <w:jc w:val="center"/>
        <w:rPr>
          <w:rFonts w:ascii="Times New Roman" w:eastAsia="Times New Roman" w:hAnsi="Times New Roman" w:cs="Times New Roman"/>
          <w:b/>
          <w:sz w:val="24"/>
          <w:szCs w:val="24"/>
          <w:lang w:eastAsia="ru-RU"/>
        </w:rPr>
      </w:pPr>
      <w:r w:rsidRPr="00BC67AF">
        <w:rPr>
          <w:rFonts w:ascii="Times New Roman" w:hAnsi="Times New Roman"/>
          <w:b/>
          <w:sz w:val="24"/>
          <w:szCs w:val="24"/>
        </w:rPr>
        <w:t>Целевые индикаторы государственной программы Новосибирской области</w:t>
      </w:r>
    </w:p>
    <w:p w14:paraId="05187FA8" w14:textId="77777777" w:rsidR="00961434" w:rsidRPr="005C0331" w:rsidRDefault="00961434" w:rsidP="00961434">
      <w:pPr>
        <w:adjustRightInd w:val="0"/>
        <w:spacing w:after="0" w:line="240" w:lineRule="auto"/>
        <w:jc w:val="center"/>
        <w:rPr>
          <w:rFonts w:ascii="Times New Roman" w:eastAsia="Times New Roman" w:hAnsi="Times New Roman" w:cs="Times New Roman"/>
          <w:b/>
          <w:sz w:val="24"/>
          <w:szCs w:val="24"/>
          <w:lang w:eastAsia="ru-RU"/>
        </w:rPr>
      </w:pPr>
      <w:r w:rsidRPr="00BC67AF">
        <w:rPr>
          <w:rFonts w:ascii="Times New Roman" w:eastAsia="Times New Roman" w:hAnsi="Times New Roman" w:cs="Times New Roman"/>
          <w:b/>
          <w:sz w:val="24"/>
          <w:szCs w:val="24"/>
          <w:lang w:eastAsia="ru-RU"/>
        </w:rPr>
        <w:t>«Региональная программа развития среднего профессионального образования Новосибирской области»</w:t>
      </w:r>
      <w:r w:rsidRPr="005C0331">
        <w:rPr>
          <w:rFonts w:ascii="Times New Roman" w:eastAsia="Times New Roman" w:hAnsi="Times New Roman" w:cs="Times New Roman"/>
          <w:b/>
          <w:sz w:val="24"/>
          <w:szCs w:val="24"/>
          <w:lang w:eastAsia="ru-RU"/>
        </w:rPr>
        <w:t xml:space="preserve"> </w:t>
      </w:r>
    </w:p>
    <w:tbl>
      <w:tblPr>
        <w:tblStyle w:val="11"/>
        <w:tblW w:w="0" w:type="auto"/>
        <w:tblInd w:w="108" w:type="dxa"/>
        <w:tblLook w:val="04A0" w:firstRow="1" w:lastRow="0" w:firstColumn="1" w:lastColumn="0" w:noHBand="0" w:noVBand="1"/>
      </w:tblPr>
      <w:tblGrid>
        <w:gridCol w:w="4140"/>
        <w:gridCol w:w="1843"/>
        <w:gridCol w:w="1842"/>
        <w:gridCol w:w="1978"/>
      </w:tblGrid>
      <w:tr w:rsidR="00961434" w:rsidRPr="005C0331" w14:paraId="696533FA" w14:textId="77777777" w:rsidTr="00961434">
        <w:tc>
          <w:tcPr>
            <w:tcW w:w="4140" w:type="dxa"/>
            <w:vMerge w:val="restart"/>
          </w:tcPr>
          <w:p w14:paraId="17E605FB" w14:textId="77777777" w:rsidR="00961434" w:rsidRPr="005C0331" w:rsidRDefault="00961434" w:rsidP="00961434">
            <w:pPr>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Наименование целевого индикатора</w:t>
            </w:r>
          </w:p>
        </w:tc>
        <w:tc>
          <w:tcPr>
            <w:tcW w:w="1843" w:type="dxa"/>
            <w:vMerge w:val="restart"/>
          </w:tcPr>
          <w:p w14:paraId="6E803FA1" w14:textId="77777777" w:rsidR="00961434" w:rsidRPr="005C0331" w:rsidRDefault="00961434" w:rsidP="00961434">
            <w:pPr>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Единица измерения</w:t>
            </w:r>
          </w:p>
        </w:tc>
        <w:tc>
          <w:tcPr>
            <w:tcW w:w="3820" w:type="dxa"/>
            <w:gridSpan w:val="2"/>
          </w:tcPr>
          <w:p w14:paraId="4915EE56" w14:textId="77777777" w:rsidR="00961434" w:rsidRPr="005C0331" w:rsidRDefault="00961434" w:rsidP="00961434">
            <w:pPr>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Значение целевого индикатора</w:t>
            </w:r>
          </w:p>
        </w:tc>
      </w:tr>
      <w:tr w:rsidR="00961434" w:rsidRPr="005C0331" w14:paraId="263CF435" w14:textId="77777777" w:rsidTr="00961434">
        <w:tc>
          <w:tcPr>
            <w:tcW w:w="4140" w:type="dxa"/>
            <w:vMerge/>
          </w:tcPr>
          <w:p w14:paraId="6A87FCBF" w14:textId="77777777" w:rsidR="00961434" w:rsidRPr="005C0331" w:rsidRDefault="00961434" w:rsidP="00961434">
            <w:pPr>
              <w:jc w:val="center"/>
              <w:rPr>
                <w:rFonts w:ascii="Times New Roman" w:eastAsia="Calibri" w:hAnsi="Times New Roman" w:cs="Times New Roman"/>
                <w:b/>
                <w:sz w:val="20"/>
                <w:szCs w:val="20"/>
              </w:rPr>
            </w:pPr>
          </w:p>
        </w:tc>
        <w:tc>
          <w:tcPr>
            <w:tcW w:w="1843" w:type="dxa"/>
            <w:vMerge/>
          </w:tcPr>
          <w:p w14:paraId="7DF8200C" w14:textId="77777777" w:rsidR="00961434" w:rsidRPr="005C0331" w:rsidRDefault="00961434" w:rsidP="00961434">
            <w:pPr>
              <w:jc w:val="center"/>
              <w:rPr>
                <w:rFonts w:ascii="Times New Roman" w:eastAsia="Calibri" w:hAnsi="Times New Roman" w:cs="Times New Roman"/>
                <w:b/>
                <w:sz w:val="20"/>
                <w:szCs w:val="20"/>
              </w:rPr>
            </w:pPr>
          </w:p>
        </w:tc>
        <w:tc>
          <w:tcPr>
            <w:tcW w:w="1842" w:type="dxa"/>
          </w:tcPr>
          <w:p w14:paraId="32F26572" w14:textId="77777777" w:rsidR="00961434" w:rsidRPr="005C0331" w:rsidRDefault="00961434" w:rsidP="00961434">
            <w:pPr>
              <w:jc w:val="center"/>
              <w:rPr>
                <w:rFonts w:ascii="Times New Roman" w:eastAsia="Calibri" w:hAnsi="Times New Roman" w:cs="Times New Roman"/>
                <w:sz w:val="20"/>
                <w:szCs w:val="20"/>
              </w:rPr>
            </w:pPr>
            <w:r>
              <w:rPr>
                <w:rFonts w:ascii="Times New Roman" w:eastAsia="Calibri" w:hAnsi="Times New Roman" w:cs="Times New Roman"/>
                <w:sz w:val="20"/>
                <w:szCs w:val="20"/>
              </w:rPr>
              <w:t>2021</w:t>
            </w:r>
          </w:p>
          <w:p w14:paraId="182A8E46" w14:textId="77777777" w:rsidR="00961434" w:rsidRPr="005C0331" w:rsidRDefault="00961434" w:rsidP="00961434">
            <w:pPr>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(план)</w:t>
            </w:r>
          </w:p>
        </w:tc>
        <w:tc>
          <w:tcPr>
            <w:tcW w:w="1978" w:type="dxa"/>
          </w:tcPr>
          <w:p w14:paraId="33A0CE53" w14:textId="77777777" w:rsidR="00961434" w:rsidRPr="005C0331" w:rsidRDefault="00961434" w:rsidP="00961434">
            <w:pPr>
              <w:jc w:val="center"/>
              <w:rPr>
                <w:rFonts w:ascii="Times New Roman" w:eastAsia="Calibri" w:hAnsi="Times New Roman" w:cs="Times New Roman"/>
                <w:sz w:val="20"/>
                <w:szCs w:val="20"/>
              </w:rPr>
            </w:pPr>
            <w:r>
              <w:rPr>
                <w:rFonts w:ascii="Times New Roman" w:eastAsia="Calibri" w:hAnsi="Times New Roman" w:cs="Times New Roman"/>
                <w:sz w:val="20"/>
                <w:szCs w:val="20"/>
              </w:rPr>
              <w:t>2021</w:t>
            </w:r>
          </w:p>
          <w:p w14:paraId="3B181727" w14:textId="77777777" w:rsidR="00961434" w:rsidRPr="005C0331" w:rsidRDefault="00961434" w:rsidP="00961434">
            <w:pPr>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w:t>
            </w:r>
            <w:r>
              <w:rPr>
                <w:rFonts w:ascii="Times New Roman" w:eastAsia="Calibri" w:hAnsi="Times New Roman" w:cs="Times New Roman"/>
                <w:sz w:val="20"/>
                <w:szCs w:val="20"/>
              </w:rPr>
              <w:t>факт</w:t>
            </w:r>
            <w:r w:rsidRPr="005C0331">
              <w:rPr>
                <w:rFonts w:ascii="Times New Roman" w:eastAsia="Calibri" w:hAnsi="Times New Roman" w:cs="Times New Roman"/>
                <w:sz w:val="20"/>
                <w:szCs w:val="20"/>
              </w:rPr>
              <w:t>)</w:t>
            </w:r>
          </w:p>
        </w:tc>
      </w:tr>
      <w:tr w:rsidR="00961434" w:rsidRPr="005C0331" w14:paraId="5691F5D3" w14:textId="77777777" w:rsidTr="00961434">
        <w:tc>
          <w:tcPr>
            <w:tcW w:w="4140" w:type="dxa"/>
          </w:tcPr>
          <w:p w14:paraId="0B716235" w14:textId="77777777" w:rsidR="00961434" w:rsidRPr="005C0331" w:rsidRDefault="00961434" w:rsidP="00961434">
            <w:pPr>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1</w:t>
            </w:r>
          </w:p>
        </w:tc>
        <w:tc>
          <w:tcPr>
            <w:tcW w:w="1843" w:type="dxa"/>
          </w:tcPr>
          <w:p w14:paraId="17D153A3" w14:textId="77777777" w:rsidR="00961434" w:rsidRPr="005C0331" w:rsidRDefault="00961434" w:rsidP="00961434">
            <w:pPr>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2</w:t>
            </w:r>
          </w:p>
        </w:tc>
        <w:tc>
          <w:tcPr>
            <w:tcW w:w="1842" w:type="dxa"/>
          </w:tcPr>
          <w:p w14:paraId="54825986" w14:textId="77777777" w:rsidR="00961434" w:rsidRPr="005C0331" w:rsidRDefault="00961434" w:rsidP="00961434">
            <w:pPr>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3</w:t>
            </w:r>
          </w:p>
        </w:tc>
        <w:tc>
          <w:tcPr>
            <w:tcW w:w="1978" w:type="dxa"/>
          </w:tcPr>
          <w:p w14:paraId="27B14432" w14:textId="77777777" w:rsidR="00961434" w:rsidRPr="005C0331" w:rsidRDefault="00961434" w:rsidP="00961434">
            <w:pPr>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4</w:t>
            </w:r>
          </w:p>
        </w:tc>
      </w:tr>
      <w:tr w:rsidR="00961434" w:rsidRPr="005C0331" w14:paraId="19B14706" w14:textId="77777777" w:rsidTr="00961434">
        <w:trPr>
          <w:trHeight w:val="828"/>
        </w:trPr>
        <w:tc>
          <w:tcPr>
            <w:tcW w:w="9803" w:type="dxa"/>
            <w:gridSpan w:val="4"/>
            <w:shd w:val="clear" w:color="auto" w:fill="auto"/>
            <w:vAlign w:val="center"/>
          </w:tcPr>
          <w:p w14:paraId="38907A51"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Times New Roman" w:hAnsi="Times New Roman" w:cs="Times New Roman"/>
                <w:sz w:val="20"/>
                <w:szCs w:val="20"/>
                <w:lang w:eastAsia="ru-RU"/>
              </w:rPr>
              <w:t>Цель. О</w:t>
            </w:r>
            <w:r w:rsidRPr="005C0331">
              <w:rPr>
                <w:rFonts w:ascii="Times New Roman" w:eastAsia="Calibri" w:hAnsi="Times New Roman" w:cs="Times New Roman"/>
                <w:color w:val="000000"/>
                <w:sz w:val="20"/>
                <w:szCs w:val="20"/>
              </w:rPr>
              <w:t>беспечение высокого качества образования в системе подведомственных Минобразования Новосибирской области профессиональных образовательных организаций в соответствии с перспективными задачами социально-экономического развития Новосибирской области</w:t>
            </w:r>
          </w:p>
        </w:tc>
      </w:tr>
      <w:tr w:rsidR="00961434" w:rsidRPr="005C0331" w14:paraId="7F0B7D4A" w14:textId="77777777" w:rsidTr="00961434">
        <w:trPr>
          <w:trHeight w:val="557"/>
        </w:trPr>
        <w:tc>
          <w:tcPr>
            <w:tcW w:w="9803" w:type="dxa"/>
            <w:gridSpan w:val="4"/>
            <w:shd w:val="clear" w:color="auto" w:fill="auto"/>
            <w:vAlign w:val="center"/>
          </w:tcPr>
          <w:p w14:paraId="40FE839A"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Задача 1. Обеспечение стабильного функционирования системы подведомственных Минобразования Новосибирской области профессиональных образовательных организаций</w:t>
            </w:r>
          </w:p>
        </w:tc>
      </w:tr>
      <w:tr w:rsidR="00961434" w:rsidRPr="005C0331" w14:paraId="67147DBD" w14:textId="77777777" w:rsidTr="00961434">
        <w:tc>
          <w:tcPr>
            <w:tcW w:w="4140" w:type="dxa"/>
            <w:shd w:val="clear" w:color="auto" w:fill="auto"/>
          </w:tcPr>
          <w:p w14:paraId="76D2719F"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Удельный вес численности выпускников профессиональных образовательных организаций, трудоустроившихся в течение одного года после окончания обучения по полученной специальности (профессии), в общей их численности</w:t>
            </w:r>
          </w:p>
        </w:tc>
        <w:tc>
          <w:tcPr>
            <w:tcW w:w="1843" w:type="dxa"/>
            <w:shd w:val="clear" w:color="auto" w:fill="auto"/>
          </w:tcPr>
          <w:p w14:paraId="025DD6C7"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65054710"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78,0</w:t>
            </w:r>
          </w:p>
        </w:tc>
        <w:tc>
          <w:tcPr>
            <w:tcW w:w="1978" w:type="dxa"/>
            <w:shd w:val="clear" w:color="auto" w:fill="auto"/>
          </w:tcPr>
          <w:p w14:paraId="1684288E"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78,0</w:t>
            </w:r>
          </w:p>
        </w:tc>
      </w:tr>
      <w:tr w:rsidR="00961434" w:rsidRPr="005C0331" w14:paraId="6C1F5C54" w14:textId="77777777" w:rsidTr="00961434">
        <w:tc>
          <w:tcPr>
            <w:tcW w:w="4140" w:type="dxa"/>
            <w:shd w:val="clear" w:color="auto" w:fill="auto"/>
          </w:tcPr>
          <w:p w14:paraId="1828B7AB" w14:textId="77777777" w:rsidR="00961434" w:rsidRPr="005C0331"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Д</w:t>
            </w:r>
            <w:r w:rsidRPr="0015116F">
              <w:rPr>
                <w:rFonts w:ascii="Times New Roman" w:eastAsia="Calibri" w:hAnsi="Times New Roman" w:cs="Times New Roman"/>
                <w:color w:val="000000"/>
                <w:sz w:val="20"/>
                <w:szCs w:val="20"/>
              </w:rPr>
              <w:t>оля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tc>
        <w:tc>
          <w:tcPr>
            <w:tcW w:w="1843" w:type="dxa"/>
            <w:shd w:val="clear" w:color="auto" w:fill="auto"/>
          </w:tcPr>
          <w:p w14:paraId="6D1AE632"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3BFE0C84"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62,4</w:t>
            </w:r>
          </w:p>
        </w:tc>
        <w:tc>
          <w:tcPr>
            <w:tcW w:w="1978" w:type="dxa"/>
            <w:shd w:val="clear" w:color="auto" w:fill="auto"/>
          </w:tcPr>
          <w:p w14:paraId="1C3303A4"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80,7</w:t>
            </w:r>
          </w:p>
        </w:tc>
      </w:tr>
      <w:tr w:rsidR="00961434" w:rsidRPr="005C0331" w14:paraId="7D1E5D0F" w14:textId="77777777" w:rsidTr="00961434">
        <w:tc>
          <w:tcPr>
            <w:tcW w:w="4140" w:type="dxa"/>
            <w:shd w:val="clear" w:color="auto" w:fill="auto"/>
          </w:tcPr>
          <w:p w14:paraId="0A25F3BC"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Доля студентов профессиональных образовательных организаций, вовлеченных во внеурочную деятельность, от общей численности студентов профессиональных образовательных организаций</w:t>
            </w:r>
          </w:p>
        </w:tc>
        <w:tc>
          <w:tcPr>
            <w:tcW w:w="1843" w:type="dxa"/>
            <w:shd w:val="clear" w:color="auto" w:fill="auto"/>
          </w:tcPr>
          <w:p w14:paraId="6D043874"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55F6AD14"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66,0</w:t>
            </w:r>
          </w:p>
        </w:tc>
        <w:tc>
          <w:tcPr>
            <w:tcW w:w="1978" w:type="dxa"/>
            <w:shd w:val="clear" w:color="auto" w:fill="auto"/>
          </w:tcPr>
          <w:p w14:paraId="735ACAAE"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71,4</w:t>
            </w:r>
          </w:p>
        </w:tc>
      </w:tr>
      <w:tr w:rsidR="00961434" w:rsidRPr="005C0331" w14:paraId="6F8F8E8F" w14:textId="77777777" w:rsidTr="00961434">
        <w:tc>
          <w:tcPr>
            <w:tcW w:w="4140" w:type="dxa"/>
            <w:shd w:val="clear" w:color="auto" w:fill="auto"/>
          </w:tcPr>
          <w:p w14:paraId="10E4FF5D" w14:textId="77777777" w:rsidR="00961434" w:rsidRPr="005C0331" w:rsidRDefault="00961434" w:rsidP="00961434">
            <w:pPr>
              <w:jc w:val="both"/>
              <w:rPr>
                <w:rFonts w:ascii="Times New Roman" w:eastAsia="Calibri" w:hAnsi="Times New Roman" w:cs="Times New Roman"/>
                <w:color w:val="000000"/>
                <w:sz w:val="20"/>
                <w:szCs w:val="20"/>
              </w:rPr>
            </w:pPr>
            <w:r w:rsidRPr="00F625F4">
              <w:rPr>
                <w:rFonts w:ascii="Times New Roman" w:eastAsia="Calibri" w:hAnsi="Times New Roman" w:cs="Times New Roman"/>
                <w:color w:val="000000"/>
                <w:sz w:val="20"/>
                <w:szCs w:val="20"/>
              </w:rPr>
              <w:t>Количество профессиональных образовательных организаций, разработавших и внедривших рабочие программы воспитания обучающихся</w:t>
            </w:r>
          </w:p>
        </w:tc>
        <w:tc>
          <w:tcPr>
            <w:tcW w:w="1843" w:type="dxa"/>
            <w:shd w:val="clear" w:color="auto" w:fill="auto"/>
          </w:tcPr>
          <w:p w14:paraId="3C255074" w14:textId="77777777" w:rsidR="00961434" w:rsidRPr="005C0331" w:rsidRDefault="00961434" w:rsidP="00961434">
            <w:pPr>
              <w:jc w:val="center"/>
              <w:rPr>
                <w:rFonts w:ascii="Times New Roman" w:eastAsia="Calibri" w:hAnsi="Times New Roman" w:cs="Times New Roman"/>
                <w:color w:val="000000"/>
                <w:sz w:val="20"/>
                <w:szCs w:val="20"/>
              </w:rPr>
            </w:pPr>
            <w:r w:rsidRPr="00F625F4">
              <w:rPr>
                <w:rFonts w:ascii="Times New Roman" w:eastAsia="Calibri" w:hAnsi="Times New Roman" w:cs="Times New Roman"/>
                <w:color w:val="000000"/>
                <w:sz w:val="20"/>
                <w:szCs w:val="20"/>
              </w:rPr>
              <w:t>организаций</w:t>
            </w:r>
          </w:p>
        </w:tc>
        <w:tc>
          <w:tcPr>
            <w:tcW w:w="1842" w:type="dxa"/>
            <w:shd w:val="clear" w:color="auto" w:fill="auto"/>
          </w:tcPr>
          <w:p w14:paraId="7E8C386B"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w:t>
            </w:r>
          </w:p>
        </w:tc>
        <w:tc>
          <w:tcPr>
            <w:tcW w:w="1978" w:type="dxa"/>
            <w:shd w:val="clear" w:color="auto" w:fill="auto"/>
          </w:tcPr>
          <w:p w14:paraId="645D6F9C"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54</w:t>
            </w:r>
          </w:p>
        </w:tc>
      </w:tr>
      <w:tr w:rsidR="00961434" w:rsidRPr="005C0331" w14:paraId="67163DDC" w14:textId="77777777" w:rsidTr="00961434">
        <w:tc>
          <w:tcPr>
            <w:tcW w:w="4140" w:type="dxa"/>
            <w:shd w:val="clear" w:color="auto" w:fill="auto"/>
          </w:tcPr>
          <w:p w14:paraId="715CEA73"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Сохранность контингента профессиональных образовательных организаций (отношение числа студентов профессиональных образовательных организаций на конец периода к числу студентов на начало периода)</w:t>
            </w:r>
          </w:p>
        </w:tc>
        <w:tc>
          <w:tcPr>
            <w:tcW w:w="1843" w:type="dxa"/>
            <w:shd w:val="clear" w:color="auto" w:fill="auto"/>
          </w:tcPr>
          <w:p w14:paraId="149B2A34"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1FAEBA13"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95</w:t>
            </w:r>
            <w:r>
              <w:rPr>
                <w:rFonts w:ascii="Times New Roman" w:eastAsia="Calibri" w:hAnsi="Times New Roman" w:cs="Times New Roman"/>
                <w:color w:val="000000"/>
                <w:sz w:val="20"/>
                <w:szCs w:val="20"/>
              </w:rPr>
              <w:t>,0</w:t>
            </w:r>
          </w:p>
        </w:tc>
        <w:tc>
          <w:tcPr>
            <w:tcW w:w="1978" w:type="dxa"/>
            <w:shd w:val="clear" w:color="auto" w:fill="auto"/>
          </w:tcPr>
          <w:p w14:paraId="0D2532B0"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95,19</w:t>
            </w:r>
          </w:p>
        </w:tc>
      </w:tr>
      <w:tr w:rsidR="00961434" w:rsidRPr="005C0331" w14:paraId="7C7E3993" w14:textId="77777777" w:rsidTr="00961434">
        <w:tc>
          <w:tcPr>
            <w:tcW w:w="4140" w:type="dxa"/>
            <w:shd w:val="clear" w:color="auto" w:fill="auto"/>
          </w:tcPr>
          <w:p w14:paraId="5B501C67"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Соотношение средней заработной платы преподавателей и мастеров производственного обучения профессиональных образовательных организаций к средней заработной плате в Новосибирской области</w:t>
            </w:r>
          </w:p>
        </w:tc>
        <w:tc>
          <w:tcPr>
            <w:tcW w:w="1843" w:type="dxa"/>
            <w:shd w:val="clear" w:color="auto" w:fill="auto"/>
          </w:tcPr>
          <w:p w14:paraId="2B5E8272"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63BF1FE3"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100,0</w:t>
            </w:r>
          </w:p>
        </w:tc>
        <w:tc>
          <w:tcPr>
            <w:tcW w:w="1978" w:type="dxa"/>
            <w:shd w:val="clear" w:color="auto" w:fill="auto"/>
          </w:tcPr>
          <w:p w14:paraId="36372474"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107,6</w:t>
            </w:r>
          </w:p>
        </w:tc>
      </w:tr>
      <w:tr w:rsidR="00961434" w:rsidRPr="005C0331" w14:paraId="6C7E7F8D" w14:textId="77777777" w:rsidTr="00961434">
        <w:tc>
          <w:tcPr>
            <w:tcW w:w="4140" w:type="dxa"/>
            <w:shd w:val="clear" w:color="auto" w:fill="auto"/>
          </w:tcPr>
          <w:p w14:paraId="1173A887"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Среднее по профессиональным образовательным организациям отношение фактической наполняемости учебных корпусов профессиональных образовательных организаций к их проектной вместимости</w:t>
            </w:r>
          </w:p>
        </w:tc>
        <w:tc>
          <w:tcPr>
            <w:tcW w:w="1843" w:type="dxa"/>
            <w:shd w:val="clear" w:color="auto" w:fill="auto"/>
          </w:tcPr>
          <w:p w14:paraId="1D14FAB8"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48E316BF"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96,5</w:t>
            </w:r>
          </w:p>
        </w:tc>
        <w:tc>
          <w:tcPr>
            <w:tcW w:w="1978" w:type="dxa"/>
            <w:shd w:val="clear" w:color="auto" w:fill="auto"/>
          </w:tcPr>
          <w:p w14:paraId="4AEC762D"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99,65</w:t>
            </w:r>
          </w:p>
        </w:tc>
      </w:tr>
      <w:tr w:rsidR="00961434" w:rsidRPr="005C0331" w14:paraId="0F159AF4" w14:textId="77777777" w:rsidTr="00961434">
        <w:tc>
          <w:tcPr>
            <w:tcW w:w="4140" w:type="dxa"/>
            <w:shd w:val="clear" w:color="auto" w:fill="auto"/>
          </w:tcPr>
          <w:p w14:paraId="4BF030F1"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Количество профессиональных образовательных организаций, организаций дополнительного профессионального образования и организаций дополнительного образования, укрепивших материально-техническую базу</w:t>
            </w:r>
          </w:p>
        </w:tc>
        <w:tc>
          <w:tcPr>
            <w:tcW w:w="1843" w:type="dxa"/>
            <w:shd w:val="clear" w:color="auto" w:fill="auto"/>
          </w:tcPr>
          <w:p w14:paraId="58927CF8"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организаций</w:t>
            </w:r>
          </w:p>
        </w:tc>
        <w:tc>
          <w:tcPr>
            <w:tcW w:w="1842" w:type="dxa"/>
            <w:shd w:val="clear" w:color="auto" w:fill="auto"/>
          </w:tcPr>
          <w:p w14:paraId="06D113C2"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w:t>
            </w:r>
          </w:p>
        </w:tc>
        <w:tc>
          <w:tcPr>
            <w:tcW w:w="1978" w:type="dxa"/>
            <w:shd w:val="clear" w:color="auto" w:fill="auto"/>
          </w:tcPr>
          <w:p w14:paraId="1DEFAEE7"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19</w:t>
            </w:r>
          </w:p>
        </w:tc>
      </w:tr>
      <w:tr w:rsidR="00961434" w:rsidRPr="005C0331" w14:paraId="1FA38FF6" w14:textId="77777777" w:rsidTr="00961434">
        <w:tc>
          <w:tcPr>
            <w:tcW w:w="4140" w:type="dxa"/>
            <w:shd w:val="clear" w:color="auto" w:fill="auto"/>
          </w:tcPr>
          <w:p w14:paraId="4AE63D9C" w14:textId="77777777" w:rsidR="00961434" w:rsidRPr="005C0331"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Д</w:t>
            </w:r>
            <w:r w:rsidRPr="00F641A2">
              <w:rPr>
                <w:rFonts w:ascii="Times New Roman" w:eastAsia="Calibri" w:hAnsi="Times New Roman" w:cs="Times New Roman"/>
                <w:color w:val="000000"/>
                <w:sz w:val="20"/>
                <w:szCs w:val="20"/>
              </w:rPr>
              <w:t>оля педагогических работников профессиональных образовательных организаций, получивших денежное вознаграждение за классное руководство (кураторство), в общей численности педагогических работников, осуществляющих классное руководство</w:t>
            </w:r>
          </w:p>
        </w:tc>
        <w:tc>
          <w:tcPr>
            <w:tcW w:w="1843" w:type="dxa"/>
            <w:shd w:val="clear" w:color="auto" w:fill="auto"/>
          </w:tcPr>
          <w:p w14:paraId="7DD661A2"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246C8D7F"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100,0</w:t>
            </w:r>
          </w:p>
        </w:tc>
        <w:tc>
          <w:tcPr>
            <w:tcW w:w="1978" w:type="dxa"/>
            <w:shd w:val="clear" w:color="auto" w:fill="auto"/>
          </w:tcPr>
          <w:p w14:paraId="737D0E89"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100,0</w:t>
            </w:r>
          </w:p>
        </w:tc>
      </w:tr>
      <w:tr w:rsidR="00961434" w:rsidRPr="005C0331" w14:paraId="254410D3" w14:textId="77777777" w:rsidTr="00961434">
        <w:trPr>
          <w:trHeight w:val="483"/>
        </w:trPr>
        <w:tc>
          <w:tcPr>
            <w:tcW w:w="9803" w:type="dxa"/>
            <w:gridSpan w:val="4"/>
            <w:shd w:val="clear" w:color="auto" w:fill="auto"/>
            <w:vAlign w:val="center"/>
          </w:tcPr>
          <w:p w14:paraId="60D6A350"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Задача 2. Модернизация системы подведомственных Минобразования Новосибирской области профессиональных образовательных организаций в соответствии с перспективными задачами социально-экономического развития Новосибирской области</w:t>
            </w:r>
          </w:p>
        </w:tc>
      </w:tr>
      <w:tr w:rsidR="00961434" w:rsidRPr="005C0331" w14:paraId="7928A935" w14:textId="77777777" w:rsidTr="00961434">
        <w:tc>
          <w:tcPr>
            <w:tcW w:w="4140" w:type="dxa"/>
            <w:shd w:val="clear" w:color="auto" w:fill="auto"/>
          </w:tcPr>
          <w:p w14:paraId="3F46438C"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Доля профессиональных образовательных организаций, обеспечивающих доступность обучения для инвалидов и лиц с ограниченными возможностями здоровья, в том числе с использованием дистанционных образовательных технологий, от общего количества профессиональных образовательных организаций</w:t>
            </w:r>
          </w:p>
        </w:tc>
        <w:tc>
          <w:tcPr>
            <w:tcW w:w="1843" w:type="dxa"/>
            <w:shd w:val="clear" w:color="auto" w:fill="auto"/>
          </w:tcPr>
          <w:p w14:paraId="059A23FC"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05633106"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37,5</w:t>
            </w:r>
          </w:p>
        </w:tc>
        <w:tc>
          <w:tcPr>
            <w:tcW w:w="1978" w:type="dxa"/>
            <w:shd w:val="clear" w:color="auto" w:fill="auto"/>
          </w:tcPr>
          <w:p w14:paraId="495C68AE"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35,7</w:t>
            </w:r>
          </w:p>
        </w:tc>
      </w:tr>
      <w:tr w:rsidR="00961434" w:rsidRPr="005C0331" w14:paraId="19B9D2D3" w14:textId="77777777" w:rsidTr="00961434">
        <w:tc>
          <w:tcPr>
            <w:tcW w:w="4140" w:type="dxa"/>
            <w:shd w:val="clear" w:color="auto" w:fill="auto"/>
          </w:tcPr>
          <w:p w14:paraId="27F059D4"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Удельный вес численности студентов профессиональных образовательных организаций, проживающих в общежитиях, в общей численности студентов, нуждающихся в общежитиях</w:t>
            </w:r>
          </w:p>
        </w:tc>
        <w:tc>
          <w:tcPr>
            <w:tcW w:w="1843" w:type="dxa"/>
            <w:shd w:val="clear" w:color="auto" w:fill="auto"/>
          </w:tcPr>
          <w:p w14:paraId="4AB2F25B"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4E086CD1"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95,0</w:t>
            </w:r>
          </w:p>
        </w:tc>
        <w:tc>
          <w:tcPr>
            <w:tcW w:w="1978" w:type="dxa"/>
            <w:shd w:val="clear" w:color="auto" w:fill="auto"/>
          </w:tcPr>
          <w:p w14:paraId="34436D03"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93,2</w:t>
            </w:r>
          </w:p>
        </w:tc>
      </w:tr>
      <w:tr w:rsidR="00961434" w:rsidRPr="005C0331" w14:paraId="4B37F533" w14:textId="77777777" w:rsidTr="00961434">
        <w:trPr>
          <w:trHeight w:val="174"/>
        </w:trPr>
        <w:tc>
          <w:tcPr>
            <w:tcW w:w="4140" w:type="dxa"/>
            <w:shd w:val="clear" w:color="auto" w:fill="auto"/>
          </w:tcPr>
          <w:p w14:paraId="08D9AE1D"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Доля профессиональных образовательных организаций, реализующих с предприятиями реального сектора экономики совместные образовательные проекты, от общего числа профессиональных образовательных организаций</w:t>
            </w:r>
          </w:p>
        </w:tc>
        <w:tc>
          <w:tcPr>
            <w:tcW w:w="1843" w:type="dxa"/>
            <w:shd w:val="clear" w:color="auto" w:fill="auto"/>
          </w:tcPr>
          <w:p w14:paraId="21F950A0"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7496C58A"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100</w:t>
            </w:r>
            <w:r>
              <w:rPr>
                <w:rFonts w:ascii="Times New Roman" w:eastAsia="Calibri" w:hAnsi="Times New Roman" w:cs="Times New Roman"/>
                <w:color w:val="000000"/>
                <w:sz w:val="20"/>
                <w:szCs w:val="20"/>
              </w:rPr>
              <w:t>,0</w:t>
            </w:r>
          </w:p>
        </w:tc>
        <w:tc>
          <w:tcPr>
            <w:tcW w:w="1978" w:type="dxa"/>
            <w:shd w:val="clear" w:color="auto" w:fill="auto"/>
          </w:tcPr>
          <w:p w14:paraId="572540E8"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100</w:t>
            </w:r>
            <w:r>
              <w:rPr>
                <w:rFonts w:ascii="Times New Roman" w:eastAsia="Calibri" w:hAnsi="Times New Roman" w:cs="Times New Roman"/>
                <w:color w:val="000000"/>
                <w:sz w:val="20"/>
                <w:szCs w:val="20"/>
              </w:rPr>
              <w:t>,0</w:t>
            </w:r>
          </w:p>
        </w:tc>
      </w:tr>
      <w:tr w:rsidR="00961434" w:rsidRPr="005C0331" w14:paraId="7A4DDAF6" w14:textId="77777777" w:rsidTr="00961434">
        <w:trPr>
          <w:trHeight w:val="174"/>
        </w:trPr>
        <w:tc>
          <w:tcPr>
            <w:tcW w:w="4140" w:type="dxa"/>
            <w:shd w:val="clear" w:color="auto" w:fill="auto"/>
          </w:tcPr>
          <w:p w14:paraId="3CC6751A" w14:textId="77777777" w:rsidR="00961434" w:rsidRPr="005C0331"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К</w:t>
            </w:r>
            <w:r w:rsidRPr="009D4F72">
              <w:rPr>
                <w:rFonts w:ascii="Times New Roman" w:eastAsia="Calibri" w:hAnsi="Times New Roman" w:cs="Times New Roman"/>
                <w:color w:val="000000"/>
                <w:sz w:val="20"/>
                <w:szCs w:val="20"/>
              </w:rPr>
              <w:t>оличество действующих отраслевых ресурсных центров подготовки, переподготовки и повышения квалификации рабочих кадров и специалисто</w:t>
            </w:r>
            <w:r>
              <w:rPr>
                <w:rFonts w:ascii="Times New Roman" w:eastAsia="Calibri" w:hAnsi="Times New Roman" w:cs="Times New Roman"/>
                <w:color w:val="000000"/>
                <w:sz w:val="20"/>
                <w:szCs w:val="20"/>
              </w:rPr>
              <w:t>в</w:t>
            </w:r>
          </w:p>
        </w:tc>
        <w:tc>
          <w:tcPr>
            <w:tcW w:w="1843" w:type="dxa"/>
            <w:shd w:val="clear" w:color="auto" w:fill="auto"/>
          </w:tcPr>
          <w:p w14:paraId="24873C8A"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центр</w:t>
            </w:r>
          </w:p>
        </w:tc>
        <w:tc>
          <w:tcPr>
            <w:tcW w:w="1842" w:type="dxa"/>
            <w:shd w:val="clear" w:color="auto" w:fill="auto"/>
          </w:tcPr>
          <w:p w14:paraId="732A48A8"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w:t>
            </w:r>
          </w:p>
        </w:tc>
        <w:tc>
          <w:tcPr>
            <w:tcW w:w="1978" w:type="dxa"/>
            <w:shd w:val="clear" w:color="auto" w:fill="auto"/>
          </w:tcPr>
          <w:p w14:paraId="38323CA8"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w:t>
            </w:r>
          </w:p>
        </w:tc>
      </w:tr>
      <w:tr w:rsidR="00961434" w:rsidRPr="005C0331" w14:paraId="4292CBC1" w14:textId="77777777" w:rsidTr="00961434">
        <w:trPr>
          <w:trHeight w:val="174"/>
        </w:trPr>
        <w:tc>
          <w:tcPr>
            <w:tcW w:w="4140" w:type="dxa"/>
            <w:shd w:val="clear" w:color="auto" w:fill="auto"/>
          </w:tcPr>
          <w:p w14:paraId="17D5F8B8" w14:textId="77777777" w:rsidR="00961434"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Д</w:t>
            </w:r>
            <w:r w:rsidRPr="00E1761D">
              <w:rPr>
                <w:rFonts w:ascii="Times New Roman" w:eastAsia="Calibri" w:hAnsi="Times New Roman" w:cs="Times New Roman"/>
                <w:color w:val="000000"/>
                <w:sz w:val="20"/>
                <w:szCs w:val="20"/>
              </w:rPr>
              <w:t>оля профессиональных образовательных организаций, реализующих с предприятиями реального сектора экономики совместные образовательные проекты, от общего числа профессиональных образовательных организаций</w:t>
            </w:r>
          </w:p>
        </w:tc>
        <w:tc>
          <w:tcPr>
            <w:tcW w:w="1843" w:type="dxa"/>
            <w:shd w:val="clear" w:color="auto" w:fill="auto"/>
          </w:tcPr>
          <w:p w14:paraId="06B36D4F" w14:textId="77777777" w:rsidR="00961434"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2C752799"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100,0</w:t>
            </w:r>
          </w:p>
        </w:tc>
        <w:tc>
          <w:tcPr>
            <w:tcW w:w="1978" w:type="dxa"/>
            <w:shd w:val="clear" w:color="auto" w:fill="auto"/>
          </w:tcPr>
          <w:p w14:paraId="257CDF64"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100,0</w:t>
            </w:r>
          </w:p>
        </w:tc>
      </w:tr>
      <w:tr w:rsidR="00961434" w:rsidRPr="005C0331" w14:paraId="3D83CD90" w14:textId="77777777" w:rsidTr="00961434">
        <w:trPr>
          <w:trHeight w:val="174"/>
        </w:trPr>
        <w:tc>
          <w:tcPr>
            <w:tcW w:w="4140" w:type="dxa"/>
            <w:shd w:val="clear" w:color="auto" w:fill="auto"/>
          </w:tcPr>
          <w:p w14:paraId="149F8F72"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Доля профессиональных образовательных организаций, осуществляющих подготовку по новым Федеральным государственным образовательным стандартам среднего профессионального образования (ФГОС СПО) по наиболее востребованным, новым и перспективным профессиям и специальностям, от общего количества профессиональных образовательных организаций</w:t>
            </w:r>
          </w:p>
        </w:tc>
        <w:tc>
          <w:tcPr>
            <w:tcW w:w="1843" w:type="dxa"/>
            <w:shd w:val="clear" w:color="auto" w:fill="auto"/>
          </w:tcPr>
          <w:p w14:paraId="484EC435"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10C9FD26"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60,3</w:t>
            </w:r>
          </w:p>
        </w:tc>
        <w:tc>
          <w:tcPr>
            <w:tcW w:w="1978" w:type="dxa"/>
            <w:shd w:val="clear" w:color="auto" w:fill="auto"/>
          </w:tcPr>
          <w:p w14:paraId="300150C1"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60,3</w:t>
            </w:r>
          </w:p>
        </w:tc>
      </w:tr>
      <w:tr w:rsidR="00961434" w:rsidRPr="005C0331" w14:paraId="54A2F25F" w14:textId="77777777" w:rsidTr="00961434">
        <w:trPr>
          <w:trHeight w:val="174"/>
        </w:trPr>
        <w:tc>
          <w:tcPr>
            <w:tcW w:w="4140" w:type="dxa"/>
            <w:shd w:val="clear" w:color="auto" w:fill="auto"/>
          </w:tcPr>
          <w:p w14:paraId="0471D1CD"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Доля студентов профессиональных образовательных организаций, обучающихся по основным профессиональным образовательным программам и основным программам профессионального обучения, в реализации которых участвуют работодатели (включая организацию учебной и производственной практик; предоставление оборудования и материалов; участие в разработке основных профессиональных образовательных программ и оценке результатов их освоения, проведении учебных занятий), от общей численности студентов профессиональных образовательных организаций (нарастающим итогом)</w:t>
            </w:r>
          </w:p>
        </w:tc>
        <w:tc>
          <w:tcPr>
            <w:tcW w:w="1843" w:type="dxa"/>
            <w:shd w:val="clear" w:color="auto" w:fill="auto"/>
          </w:tcPr>
          <w:p w14:paraId="1D8A59B3"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5F9FF2A8"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100</w:t>
            </w:r>
            <w:r>
              <w:rPr>
                <w:rFonts w:ascii="Times New Roman" w:eastAsia="Calibri" w:hAnsi="Times New Roman" w:cs="Times New Roman"/>
                <w:color w:val="000000"/>
                <w:sz w:val="20"/>
                <w:szCs w:val="20"/>
              </w:rPr>
              <w:t>,0</w:t>
            </w:r>
          </w:p>
        </w:tc>
        <w:tc>
          <w:tcPr>
            <w:tcW w:w="1978" w:type="dxa"/>
            <w:shd w:val="clear" w:color="auto" w:fill="auto"/>
          </w:tcPr>
          <w:p w14:paraId="162CED94"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100</w:t>
            </w:r>
            <w:r>
              <w:rPr>
                <w:rFonts w:ascii="Times New Roman" w:eastAsia="Calibri" w:hAnsi="Times New Roman" w:cs="Times New Roman"/>
                <w:color w:val="000000"/>
                <w:sz w:val="20"/>
                <w:szCs w:val="20"/>
              </w:rPr>
              <w:t>,0</w:t>
            </w:r>
          </w:p>
        </w:tc>
      </w:tr>
      <w:tr w:rsidR="00961434" w:rsidRPr="005C0331" w14:paraId="0A35B73B" w14:textId="77777777" w:rsidTr="00961434">
        <w:trPr>
          <w:trHeight w:val="174"/>
        </w:trPr>
        <w:tc>
          <w:tcPr>
            <w:tcW w:w="4140" w:type="dxa"/>
            <w:shd w:val="clear" w:color="auto" w:fill="auto"/>
          </w:tcPr>
          <w:p w14:paraId="0A391BC7" w14:textId="77777777" w:rsidR="00961434" w:rsidRPr="005C0331"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У</w:t>
            </w:r>
            <w:r w:rsidRPr="00DB616C">
              <w:rPr>
                <w:rFonts w:ascii="Times New Roman" w:eastAsia="Calibri" w:hAnsi="Times New Roman" w:cs="Times New Roman"/>
                <w:color w:val="000000"/>
                <w:sz w:val="20"/>
                <w:szCs w:val="20"/>
              </w:rPr>
              <w:t>дельный вес профессиональных образовательных организаций, прошедших независимую оценку качества условий осуществления образовательной деятельности один раз в три года</w:t>
            </w:r>
          </w:p>
        </w:tc>
        <w:tc>
          <w:tcPr>
            <w:tcW w:w="1843" w:type="dxa"/>
            <w:shd w:val="clear" w:color="auto" w:fill="auto"/>
          </w:tcPr>
          <w:p w14:paraId="4BEB5F09"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842" w:type="dxa"/>
            <w:shd w:val="clear" w:color="auto" w:fill="auto"/>
          </w:tcPr>
          <w:p w14:paraId="1FA9A986"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100,0</w:t>
            </w:r>
          </w:p>
        </w:tc>
        <w:tc>
          <w:tcPr>
            <w:tcW w:w="1978" w:type="dxa"/>
            <w:shd w:val="clear" w:color="auto" w:fill="auto"/>
          </w:tcPr>
          <w:p w14:paraId="4AD93792"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100,0</w:t>
            </w:r>
          </w:p>
        </w:tc>
      </w:tr>
      <w:tr w:rsidR="00961434" w:rsidRPr="005C0331" w14:paraId="19C546A0" w14:textId="77777777" w:rsidTr="00961434">
        <w:tc>
          <w:tcPr>
            <w:tcW w:w="4140" w:type="dxa"/>
            <w:shd w:val="clear" w:color="auto" w:fill="auto"/>
          </w:tcPr>
          <w:p w14:paraId="49C30815"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Количество выпускников образовательных организаций, завершивших обучение по образовательным программам среднего профессионального образования - программам подготовки специалистов среднего звена по укрупненным группам специальностей в сферах промышленного производства, сельского хозяйства, строительства, транспорта и связи</w:t>
            </w:r>
          </w:p>
        </w:tc>
        <w:tc>
          <w:tcPr>
            <w:tcW w:w="1843" w:type="dxa"/>
            <w:shd w:val="clear" w:color="auto" w:fill="auto"/>
          </w:tcPr>
          <w:p w14:paraId="5A19E991"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чел.</w:t>
            </w:r>
          </w:p>
        </w:tc>
        <w:tc>
          <w:tcPr>
            <w:tcW w:w="1842" w:type="dxa"/>
            <w:shd w:val="clear" w:color="auto" w:fill="auto"/>
          </w:tcPr>
          <w:p w14:paraId="2F2234A5"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2 550</w:t>
            </w:r>
          </w:p>
        </w:tc>
        <w:tc>
          <w:tcPr>
            <w:tcW w:w="1978" w:type="dxa"/>
            <w:shd w:val="clear" w:color="auto" w:fill="auto"/>
          </w:tcPr>
          <w:p w14:paraId="4E4A7708"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2 849</w:t>
            </w:r>
          </w:p>
        </w:tc>
      </w:tr>
      <w:tr w:rsidR="00961434" w:rsidRPr="005C0331" w14:paraId="1E83B93C" w14:textId="77777777" w:rsidTr="00961434">
        <w:tc>
          <w:tcPr>
            <w:tcW w:w="4140" w:type="dxa"/>
            <w:shd w:val="clear" w:color="auto" w:fill="auto"/>
          </w:tcPr>
          <w:p w14:paraId="40331E00"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Количество выпускников образовательных организаций, завершивших обучение по образовательным программам среднего профессионального образования - программам подготовки квалифицированных рабочих, служащих по укрупненным группам профессий в сферах промышленного производства, сельского хозяйства, строительства, транспорта и связи</w:t>
            </w:r>
          </w:p>
        </w:tc>
        <w:tc>
          <w:tcPr>
            <w:tcW w:w="1843" w:type="dxa"/>
            <w:shd w:val="clear" w:color="auto" w:fill="auto"/>
          </w:tcPr>
          <w:p w14:paraId="0412B07C"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чел.</w:t>
            </w:r>
          </w:p>
        </w:tc>
        <w:tc>
          <w:tcPr>
            <w:tcW w:w="1842" w:type="dxa"/>
            <w:shd w:val="clear" w:color="auto" w:fill="auto"/>
          </w:tcPr>
          <w:p w14:paraId="5C09274A"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2 000</w:t>
            </w:r>
          </w:p>
        </w:tc>
        <w:tc>
          <w:tcPr>
            <w:tcW w:w="1978" w:type="dxa"/>
            <w:shd w:val="clear" w:color="auto" w:fill="auto"/>
          </w:tcPr>
          <w:p w14:paraId="66351C18" w14:textId="77777777" w:rsidR="00961434" w:rsidRPr="0081412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2 013</w:t>
            </w:r>
          </w:p>
        </w:tc>
      </w:tr>
      <w:tr w:rsidR="00961434" w:rsidRPr="005C0331" w14:paraId="080DCE17" w14:textId="77777777" w:rsidTr="00961434">
        <w:tc>
          <w:tcPr>
            <w:tcW w:w="4140" w:type="dxa"/>
            <w:shd w:val="clear" w:color="auto" w:fill="auto"/>
          </w:tcPr>
          <w:p w14:paraId="3E65F795"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Численность обучающихся по программам квалифицированных рабочих (служащих) и специалистов среднего звена в расчете на 1 работника, относящегося к категории преподавателей или мастеров производственного обучения</w:t>
            </w:r>
          </w:p>
        </w:tc>
        <w:tc>
          <w:tcPr>
            <w:tcW w:w="1843" w:type="dxa"/>
            <w:shd w:val="clear" w:color="auto" w:fill="auto"/>
          </w:tcPr>
          <w:p w14:paraId="68D7DF3A"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чел.</w:t>
            </w:r>
          </w:p>
        </w:tc>
        <w:tc>
          <w:tcPr>
            <w:tcW w:w="1842" w:type="dxa"/>
            <w:shd w:val="clear" w:color="auto" w:fill="auto"/>
          </w:tcPr>
          <w:p w14:paraId="3C9B9494"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16,2</w:t>
            </w:r>
          </w:p>
        </w:tc>
        <w:tc>
          <w:tcPr>
            <w:tcW w:w="1978" w:type="dxa"/>
            <w:shd w:val="clear" w:color="auto" w:fill="auto"/>
          </w:tcPr>
          <w:p w14:paraId="379FC9CF"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17,75</w:t>
            </w:r>
          </w:p>
        </w:tc>
      </w:tr>
      <w:tr w:rsidR="00961434" w:rsidRPr="005C0331" w14:paraId="3170D6D4" w14:textId="77777777" w:rsidTr="00961434">
        <w:tc>
          <w:tcPr>
            <w:tcW w:w="4140" w:type="dxa"/>
            <w:shd w:val="clear" w:color="auto" w:fill="auto"/>
          </w:tcPr>
          <w:p w14:paraId="14A7EB33"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Доля педагогических и руководящих работников профессиональных образовательных организаций, участвующих в программах повышения квалификации в организациях, на базе ресурсных центров, в том числе за рубежом, от общего числа педагогических и руководящих работников профессиональных образовательных организаций</w:t>
            </w:r>
          </w:p>
        </w:tc>
        <w:tc>
          <w:tcPr>
            <w:tcW w:w="1843" w:type="dxa"/>
            <w:shd w:val="clear" w:color="auto" w:fill="auto"/>
          </w:tcPr>
          <w:p w14:paraId="08F6C8C4"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7E80B462"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34</w:t>
            </w:r>
          </w:p>
        </w:tc>
        <w:tc>
          <w:tcPr>
            <w:tcW w:w="1978" w:type="dxa"/>
            <w:shd w:val="clear" w:color="auto" w:fill="auto"/>
          </w:tcPr>
          <w:p w14:paraId="2A9501BF" w14:textId="77777777" w:rsidR="00961434" w:rsidRPr="00C0430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47,4</w:t>
            </w:r>
          </w:p>
        </w:tc>
      </w:tr>
      <w:tr w:rsidR="00961434" w:rsidRPr="005C0331" w14:paraId="18C2F7F4" w14:textId="77777777" w:rsidTr="00961434">
        <w:tc>
          <w:tcPr>
            <w:tcW w:w="4140" w:type="dxa"/>
            <w:shd w:val="clear" w:color="auto" w:fill="auto"/>
          </w:tcPr>
          <w:p w14:paraId="50EE3FB5" w14:textId="77777777" w:rsidR="00961434" w:rsidRPr="005C0331" w:rsidRDefault="00961434" w:rsidP="00961434">
            <w:pPr>
              <w:jc w:val="both"/>
              <w:rPr>
                <w:rFonts w:ascii="Times New Roman" w:eastAsia="Calibri" w:hAnsi="Times New Roman" w:cs="Times New Roman"/>
                <w:color w:val="000000"/>
                <w:sz w:val="20"/>
                <w:szCs w:val="20"/>
                <w:vertAlign w:val="superscript"/>
              </w:rPr>
            </w:pPr>
            <w:r w:rsidRPr="005C0331">
              <w:rPr>
                <w:rFonts w:ascii="Times New Roman" w:eastAsia="Calibri" w:hAnsi="Times New Roman" w:cs="Times New Roman"/>
                <w:sz w:val="20"/>
                <w:szCs w:val="20"/>
              </w:rPr>
              <w:t>Доля занятого населения в возрасте 25-65 лет, прошедшего повышение квалификации и (или) профессиональную подготовку, в общей численности занятого в области экономики населения этой возрастной группы</w:t>
            </w:r>
          </w:p>
        </w:tc>
        <w:tc>
          <w:tcPr>
            <w:tcW w:w="1843" w:type="dxa"/>
            <w:shd w:val="clear" w:color="auto" w:fill="auto"/>
          </w:tcPr>
          <w:p w14:paraId="5F0EE189"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58EF3C5B"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38,9</w:t>
            </w:r>
          </w:p>
        </w:tc>
        <w:tc>
          <w:tcPr>
            <w:tcW w:w="1978" w:type="dxa"/>
            <w:shd w:val="clear" w:color="auto" w:fill="auto"/>
          </w:tcPr>
          <w:p w14:paraId="6CEB4500" w14:textId="77777777" w:rsidR="00961434" w:rsidRPr="005C0331" w:rsidRDefault="00961434" w:rsidP="00961434">
            <w:pPr>
              <w:jc w:val="center"/>
              <w:rPr>
                <w:rFonts w:ascii="Times New Roman" w:eastAsia="Calibri" w:hAnsi="Times New Roman" w:cs="Times New Roman"/>
                <w:color w:val="000000"/>
                <w:sz w:val="20"/>
                <w:szCs w:val="20"/>
                <w:vertAlign w:val="superscript"/>
              </w:rPr>
            </w:pPr>
            <w:r>
              <w:rPr>
                <w:rFonts w:ascii="Times New Roman" w:eastAsia="Calibri" w:hAnsi="Times New Roman" w:cs="Times New Roman"/>
                <w:color w:val="000000"/>
                <w:sz w:val="20"/>
                <w:szCs w:val="20"/>
              </w:rPr>
              <w:t>44,8</w:t>
            </w:r>
          </w:p>
        </w:tc>
      </w:tr>
      <w:tr w:rsidR="00961434" w:rsidRPr="005C0331" w14:paraId="2E938D49" w14:textId="77777777" w:rsidTr="00961434">
        <w:tc>
          <w:tcPr>
            <w:tcW w:w="4140" w:type="dxa"/>
            <w:shd w:val="clear" w:color="auto" w:fill="auto"/>
          </w:tcPr>
          <w:p w14:paraId="0AAF154C"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Доля инвалидов, принятых на обучение по программам среднего профессионального образования (по отношению к предыдущему году)</w:t>
            </w:r>
          </w:p>
        </w:tc>
        <w:tc>
          <w:tcPr>
            <w:tcW w:w="1843" w:type="dxa"/>
            <w:shd w:val="clear" w:color="auto" w:fill="auto"/>
          </w:tcPr>
          <w:p w14:paraId="79D0CD49"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5A607110"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109,0</w:t>
            </w:r>
          </w:p>
        </w:tc>
        <w:tc>
          <w:tcPr>
            <w:tcW w:w="1978" w:type="dxa"/>
            <w:shd w:val="clear" w:color="auto" w:fill="auto"/>
          </w:tcPr>
          <w:p w14:paraId="40DE6348"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85,1</w:t>
            </w:r>
          </w:p>
        </w:tc>
      </w:tr>
      <w:tr w:rsidR="00961434" w:rsidRPr="005C0331" w14:paraId="159AB6FC" w14:textId="77777777" w:rsidTr="00961434">
        <w:tc>
          <w:tcPr>
            <w:tcW w:w="4140" w:type="dxa"/>
            <w:shd w:val="clear" w:color="auto" w:fill="auto"/>
          </w:tcPr>
          <w:p w14:paraId="6D9FF1F9"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Доля студентов из числа инвалидов, обучающихся по программам среднего профессионального образования, выбывших по причине академической неуспеваемости</w:t>
            </w:r>
          </w:p>
        </w:tc>
        <w:tc>
          <w:tcPr>
            <w:tcW w:w="1843" w:type="dxa"/>
            <w:shd w:val="clear" w:color="auto" w:fill="auto"/>
          </w:tcPr>
          <w:p w14:paraId="2C12D019"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68C6259F"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7</w:t>
            </w:r>
          </w:p>
        </w:tc>
        <w:tc>
          <w:tcPr>
            <w:tcW w:w="1978" w:type="dxa"/>
            <w:shd w:val="clear" w:color="auto" w:fill="auto"/>
          </w:tcPr>
          <w:p w14:paraId="149E3D19"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4,3</w:t>
            </w:r>
          </w:p>
        </w:tc>
      </w:tr>
      <w:tr w:rsidR="00961434" w:rsidRPr="005C0331" w14:paraId="6269EDE9" w14:textId="77777777" w:rsidTr="00961434">
        <w:tc>
          <w:tcPr>
            <w:tcW w:w="4140" w:type="dxa"/>
            <w:shd w:val="clear" w:color="auto" w:fill="auto"/>
          </w:tcPr>
          <w:p w14:paraId="6B6A9F49" w14:textId="77777777" w:rsidR="00961434" w:rsidRPr="005C0331"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Д</w:t>
            </w:r>
            <w:r w:rsidRPr="00805907">
              <w:rPr>
                <w:rFonts w:ascii="Times New Roman" w:eastAsia="Calibri" w:hAnsi="Times New Roman" w:cs="Times New Roman"/>
                <w:color w:val="000000"/>
                <w:sz w:val="20"/>
                <w:szCs w:val="20"/>
              </w:rPr>
              <w:t>оля обучающихся образовательных организаций, реализующих программы среднего профессионального образования, продемонстрировавших по итогам демонстрационного экзамена уровень, соответствующий национальным или международным стандартам</w:t>
            </w:r>
          </w:p>
        </w:tc>
        <w:tc>
          <w:tcPr>
            <w:tcW w:w="1843" w:type="dxa"/>
            <w:shd w:val="clear" w:color="auto" w:fill="auto"/>
          </w:tcPr>
          <w:p w14:paraId="746DA722"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842" w:type="dxa"/>
            <w:shd w:val="clear" w:color="auto" w:fill="auto"/>
          </w:tcPr>
          <w:p w14:paraId="2DB1A7AF"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2,0</w:t>
            </w:r>
          </w:p>
        </w:tc>
        <w:tc>
          <w:tcPr>
            <w:tcW w:w="1978" w:type="dxa"/>
            <w:shd w:val="clear" w:color="auto" w:fill="auto"/>
          </w:tcPr>
          <w:p w14:paraId="137AA072"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2,56</w:t>
            </w:r>
          </w:p>
        </w:tc>
      </w:tr>
      <w:tr w:rsidR="00961434" w:rsidRPr="005C0331" w14:paraId="622B82D0" w14:textId="77777777" w:rsidTr="00961434">
        <w:tc>
          <w:tcPr>
            <w:tcW w:w="4140" w:type="dxa"/>
            <w:shd w:val="clear" w:color="auto" w:fill="auto"/>
          </w:tcPr>
          <w:p w14:paraId="14D8DBD7" w14:textId="77777777" w:rsidR="00961434"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К</w:t>
            </w:r>
            <w:r w:rsidRPr="008B1822">
              <w:rPr>
                <w:rFonts w:ascii="Times New Roman" w:eastAsia="Calibri" w:hAnsi="Times New Roman" w:cs="Times New Roman"/>
                <w:color w:val="000000"/>
                <w:sz w:val="20"/>
                <w:szCs w:val="20"/>
              </w:rPr>
              <w:t>оличество специализированных центров компетенций,</w:t>
            </w:r>
            <w:r>
              <w:rPr>
                <w:rFonts w:ascii="Times New Roman" w:eastAsia="Calibri" w:hAnsi="Times New Roman" w:cs="Times New Roman"/>
                <w:color w:val="000000"/>
                <w:sz w:val="20"/>
                <w:szCs w:val="20"/>
              </w:rPr>
              <w:t xml:space="preserve"> аккредитованных по стандартам «Ворлдскиллс»</w:t>
            </w:r>
          </w:p>
        </w:tc>
        <w:tc>
          <w:tcPr>
            <w:tcW w:w="1843" w:type="dxa"/>
            <w:shd w:val="clear" w:color="auto" w:fill="auto"/>
          </w:tcPr>
          <w:p w14:paraId="5E767290"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центр</w:t>
            </w:r>
          </w:p>
        </w:tc>
        <w:tc>
          <w:tcPr>
            <w:tcW w:w="1842" w:type="dxa"/>
            <w:shd w:val="clear" w:color="auto" w:fill="auto"/>
          </w:tcPr>
          <w:p w14:paraId="0115E5A5"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w:t>
            </w:r>
          </w:p>
        </w:tc>
        <w:tc>
          <w:tcPr>
            <w:tcW w:w="1978" w:type="dxa"/>
            <w:shd w:val="clear" w:color="auto" w:fill="auto"/>
          </w:tcPr>
          <w:p w14:paraId="40178A90"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w:t>
            </w:r>
          </w:p>
        </w:tc>
      </w:tr>
      <w:tr w:rsidR="00961434" w:rsidRPr="005C0331" w14:paraId="3E153F38" w14:textId="77777777" w:rsidTr="00961434">
        <w:tc>
          <w:tcPr>
            <w:tcW w:w="4140" w:type="dxa"/>
            <w:shd w:val="clear" w:color="auto" w:fill="auto"/>
          </w:tcPr>
          <w:p w14:paraId="3A465C53" w14:textId="77777777" w:rsidR="00961434" w:rsidRPr="005C0331"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Ч</w:t>
            </w:r>
            <w:r w:rsidRPr="00F869EE">
              <w:rPr>
                <w:rFonts w:ascii="Times New Roman" w:eastAsia="Calibri" w:hAnsi="Times New Roman" w:cs="Times New Roman"/>
                <w:color w:val="000000"/>
                <w:sz w:val="20"/>
                <w:szCs w:val="20"/>
              </w:rPr>
              <w:t>исленность граждан, охваченных деятельностью Центра опережающей профессиональной подготовки</w:t>
            </w:r>
          </w:p>
        </w:tc>
        <w:tc>
          <w:tcPr>
            <w:tcW w:w="1843" w:type="dxa"/>
            <w:shd w:val="clear" w:color="auto" w:fill="auto"/>
          </w:tcPr>
          <w:p w14:paraId="3850B22C"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ед.</w:t>
            </w:r>
          </w:p>
        </w:tc>
        <w:tc>
          <w:tcPr>
            <w:tcW w:w="1842" w:type="dxa"/>
            <w:shd w:val="clear" w:color="auto" w:fill="auto"/>
          </w:tcPr>
          <w:p w14:paraId="0AD0098B" w14:textId="77777777" w:rsidR="00961434" w:rsidRDefault="00961434" w:rsidP="00961434">
            <w:pPr>
              <w:jc w:val="center"/>
              <w:rPr>
                <w:rFonts w:ascii="Times New Roman" w:eastAsia="Calibri" w:hAnsi="Times New Roman" w:cs="Times New Roman"/>
                <w:color w:val="000000"/>
                <w:sz w:val="20"/>
                <w:szCs w:val="20"/>
              </w:rPr>
            </w:pPr>
            <w:r w:rsidRPr="00F869EE">
              <w:rPr>
                <w:rFonts w:ascii="Times New Roman" w:eastAsia="Calibri" w:hAnsi="Times New Roman" w:cs="Times New Roman"/>
                <w:color w:val="000000"/>
                <w:sz w:val="20"/>
                <w:szCs w:val="20"/>
              </w:rPr>
              <w:t>4</w:t>
            </w:r>
            <w:r>
              <w:rPr>
                <w:rFonts w:ascii="Times New Roman" w:eastAsia="Calibri" w:hAnsi="Times New Roman" w:cs="Times New Roman"/>
                <w:color w:val="000000"/>
                <w:sz w:val="20"/>
                <w:szCs w:val="20"/>
              </w:rPr>
              <w:t> </w:t>
            </w:r>
            <w:r w:rsidRPr="00F869EE">
              <w:rPr>
                <w:rFonts w:ascii="Times New Roman" w:eastAsia="Calibri" w:hAnsi="Times New Roman" w:cs="Times New Roman"/>
                <w:color w:val="000000"/>
                <w:sz w:val="20"/>
                <w:szCs w:val="20"/>
              </w:rPr>
              <w:t>642</w:t>
            </w:r>
          </w:p>
        </w:tc>
        <w:tc>
          <w:tcPr>
            <w:tcW w:w="1978" w:type="dxa"/>
            <w:shd w:val="clear" w:color="auto" w:fill="auto"/>
          </w:tcPr>
          <w:p w14:paraId="6A0ADEE1"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6 922</w:t>
            </w:r>
          </w:p>
        </w:tc>
      </w:tr>
      <w:tr w:rsidR="00961434" w:rsidRPr="005C0331" w14:paraId="1F27C17B" w14:textId="77777777" w:rsidTr="00961434">
        <w:tc>
          <w:tcPr>
            <w:tcW w:w="4140" w:type="dxa"/>
            <w:shd w:val="clear" w:color="auto" w:fill="auto"/>
          </w:tcPr>
          <w:p w14:paraId="50272D3F" w14:textId="77777777" w:rsidR="00961434" w:rsidRPr="005C0331"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Ч</w:t>
            </w:r>
            <w:r w:rsidRPr="00B670A9">
              <w:rPr>
                <w:rFonts w:ascii="Times New Roman" w:eastAsia="Calibri" w:hAnsi="Times New Roman" w:cs="Times New Roman"/>
                <w:color w:val="000000"/>
                <w:sz w:val="20"/>
                <w:szCs w:val="20"/>
              </w:rPr>
              <w:t>исло мастерских, оснащенных современной материально-технической базой по одной из компетенций</w:t>
            </w:r>
          </w:p>
        </w:tc>
        <w:tc>
          <w:tcPr>
            <w:tcW w:w="1843" w:type="dxa"/>
            <w:shd w:val="clear" w:color="auto" w:fill="auto"/>
          </w:tcPr>
          <w:p w14:paraId="09FFA4EE"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мастерская</w:t>
            </w:r>
          </w:p>
        </w:tc>
        <w:tc>
          <w:tcPr>
            <w:tcW w:w="1842" w:type="dxa"/>
            <w:shd w:val="clear" w:color="auto" w:fill="auto"/>
          </w:tcPr>
          <w:p w14:paraId="2F66E62D"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w:t>
            </w:r>
          </w:p>
        </w:tc>
        <w:tc>
          <w:tcPr>
            <w:tcW w:w="1978" w:type="dxa"/>
            <w:shd w:val="clear" w:color="auto" w:fill="auto"/>
          </w:tcPr>
          <w:p w14:paraId="19990A2B"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32</w:t>
            </w:r>
          </w:p>
        </w:tc>
      </w:tr>
      <w:tr w:rsidR="00961434" w:rsidRPr="005C0331" w14:paraId="616E092A" w14:textId="77777777" w:rsidTr="00961434">
        <w:tc>
          <w:tcPr>
            <w:tcW w:w="4140" w:type="dxa"/>
            <w:shd w:val="clear" w:color="auto" w:fill="auto"/>
          </w:tcPr>
          <w:p w14:paraId="53364574" w14:textId="77777777" w:rsidR="00961434"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О</w:t>
            </w:r>
            <w:r w:rsidRPr="0011530F">
              <w:rPr>
                <w:rFonts w:ascii="Times New Roman" w:eastAsia="Calibri" w:hAnsi="Times New Roman" w:cs="Times New Roman"/>
                <w:color w:val="000000"/>
                <w:sz w:val="20"/>
                <w:szCs w:val="20"/>
              </w:rPr>
              <w:t>хват граждан конкурсами профессионального ма</w:t>
            </w:r>
            <w:r>
              <w:rPr>
                <w:rFonts w:ascii="Times New Roman" w:eastAsia="Calibri" w:hAnsi="Times New Roman" w:cs="Times New Roman"/>
                <w:color w:val="000000"/>
                <w:sz w:val="20"/>
                <w:szCs w:val="20"/>
              </w:rPr>
              <w:t>стерства «Молодые профессионалы» (Ворлдскиллс Россия) и «Абилимпикс»</w:t>
            </w:r>
            <w:r w:rsidRPr="0011530F">
              <w:rPr>
                <w:rFonts w:ascii="Times New Roman" w:eastAsia="Calibri" w:hAnsi="Times New Roman" w:cs="Times New Roman"/>
                <w:color w:val="000000"/>
                <w:sz w:val="20"/>
                <w:szCs w:val="20"/>
              </w:rPr>
              <w:t xml:space="preserve"> в целях предоставления им возможностей для профессионального и карьерного роста</w:t>
            </w:r>
          </w:p>
        </w:tc>
        <w:tc>
          <w:tcPr>
            <w:tcW w:w="1843" w:type="dxa"/>
            <w:shd w:val="clear" w:color="auto" w:fill="auto"/>
          </w:tcPr>
          <w:p w14:paraId="64134EB3"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чел.</w:t>
            </w:r>
          </w:p>
        </w:tc>
        <w:tc>
          <w:tcPr>
            <w:tcW w:w="1842" w:type="dxa"/>
            <w:shd w:val="clear" w:color="auto" w:fill="auto"/>
          </w:tcPr>
          <w:p w14:paraId="53BF27E1"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900</w:t>
            </w:r>
          </w:p>
        </w:tc>
        <w:tc>
          <w:tcPr>
            <w:tcW w:w="1978" w:type="dxa"/>
            <w:shd w:val="clear" w:color="auto" w:fill="auto"/>
          </w:tcPr>
          <w:p w14:paraId="6769D06E"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1 367</w:t>
            </w:r>
          </w:p>
        </w:tc>
      </w:tr>
      <w:tr w:rsidR="00961434" w:rsidRPr="005C0331" w14:paraId="7FBD9BA0" w14:textId="77777777" w:rsidTr="00961434">
        <w:tc>
          <w:tcPr>
            <w:tcW w:w="4140" w:type="dxa"/>
            <w:shd w:val="clear" w:color="auto" w:fill="auto"/>
          </w:tcPr>
          <w:p w14:paraId="55627E1A" w14:textId="77777777" w:rsidR="00961434" w:rsidRDefault="00961434" w:rsidP="00961434">
            <w:pPr>
              <w:jc w:val="both"/>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Д</w:t>
            </w:r>
            <w:r w:rsidRPr="00A20174">
              <w:rPr>
                <w:rFonts w:ascii="Times New Roman" w:eastAsia="Calibri" w:hAnsi="Times New Roman" w:cs="Times New Roman"/>
                <w:color w:val="000000"/>
                <w:sz w:val="20"/>
                <w:szCs w:val="20"/>
              </w:rPr>
              <w:t>оля профессиональных образовательных организаций, реализующих мероприятия по энергосбережению, от общего числа профессиональных образовательных организаций</w:t>
            </w:r>
          </w:p>
        </w:tc>
        <w:tc>
          <w:tcPr>
            <w:tcW w:w="1843" w:type="dxa"/>
            <w:shd w:val="clear" w:color="auto" w:fill="auto"/>
          </w:tcPr>
          <w:p w14:paraId="3E8C9039"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w:t>
            </w:r>
          </w:p>
        </w:tc>
        <w:tc>
          <w:tcPr>
            <w:tcW w:w="1842" w:type="dxa"/>
            <w:shd w:val="clear" w:color="auto" w:fill="auto"/>
          </w:tcPr>
          <w:p w14:paraId="3185C050"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89,0</w:t>
            </w:r>
          </w:p>
        </w:tc>
        <w:tc>
          <w:tcPr>
            <w:tcW w:w="1978" w:type="dxa"/>
            <w:shd w:val="clear" w:color="auto" w:fill="auto"/>
          </w:tcPr>
          <w:p w14:paraId="732F7C39" w14:textId="77777777" w:rsidR="00961434"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89,0</w:t>
            </w:r>
          </w:p>
        </w:tc>
      </w:tr>
      <w:tr w:rsidR="00961434" w:rsidRPr="005C0331" w14:paraId="624ADDBE" w14:textId="77777777" w:rsidTr="00961434">
        <w:trPr>
          <w:trHeight w:val="721"/>
        </w:trPr>
        <w:tc>
          <w:tcPr>
            <w:tcW w:w="9803" w:type="dxa"/>
            <w:gridSpan w:val="4"/>
            <w:shd w:val="clear" w:color="auto" w:fill="auto"/>
            <w:vAlign w:val="center"/>
          </w:tcPr>
          <w:p w14:paraId="28085252"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Задача 3. Профессиональная ориентация и социальная адаптация молодежи, в том числе учащихся общеобразовательных организаций Новосибирской области, на рынке труда Новосибирской области</w:t>
            </w:r>
          </w:p>
        </w:tc>
      </w:tr>
      <w:tr w:rsidR="00961434" w:rsidRPr="005C0331" w14:paraId="414410BA" w14:textId="77777777" w:rsidTr="00961434">
        <w:tc>
          <w:tcPr>
            <w:tcW w:w="4140" w:type="dxa"/>
            <w:shd w:val="clear" w:color="auto" w:fill="auto"/>
          </w:tcPr>
          <w:p w14:paraId="6D29A693"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Количество учащихся общеобразовательных организаций, обучающихся в профессиональных образовательных организациях по программам профессиональной подготовки политехнической и агротехнической направленности, дающей право на самостоятельную трудовую деятельность</w:t>
            </w:r>
          </w:p>
        </w:tc>
        <w:tc>
          <w:tcPr>
            <w:tcW w:w="1843" w:type="dxa"/>
            <w:shd w:val="clear" w:color="auto" w:fill="auto"/>
          </w:tcPr>
          <w:p w14:paraId="71E84C76"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чел.</w:t>
            </w:r>
          </w:p>
        </w:tc>
        <w:tc>
          <w:tcPr>
            <w:tcW w:w="1842" w:type="dxa"/>
            <w:shd w:val="clear" w:color="auto" w:fill="auto"/>
          </w:tcPr>
          <w:p w14:paraId="77CA3CD4"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1 000</w:t>
            </w:r>
          </w:p>
        </w:tc>
        <w:tc>
          <w:tcPr>
            <w:tcW w:w="1978" w:type="dxa"/>
            <w:shd w:val="clear" w:color="auto" w:fill="auto"/>
          </w:tcPr>
          <w:p w14:paraId="248C9BDC"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1 000</w:t>
            </w:r>
          </w:p>
        </w:tc>
      </w:tr>
      <w:tr w:rsidR="00961434" w:rsidRPr="005C0331" w14:paraId="01D4D952" w14:textId="77777777" w:rsidTr="00961434">
        <w:tc>
          <w:tcPr>
            <w:tcW w:w="4140" w:type="dxa"/>
            <w:shd w:val="clear" w:color="auto" w:fill="auto"/>
          </w:tcPr>
          <w:p w14:paraId="6B42862F"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Доля безработной молодежи от общего количества молодежи Новосибирской области в возрасте от 14 до 29 лет</w:t>
            </w:r>
          </w:p>
        </w:tc>
        <w:tc>
          <w:tcPr>
            <w:tcW w:w="1843" w:type="dxa"/>
            <w:shd w:val="clear" w:color="auto" w:fill="auto"/>
          </w:tcPr>
          <w:p w14:paraId="7222B860"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39082C18"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0,4</w:t>
            </w:r>
          </w:p>
        </w:tc>
        <w:tc>
          <w:tcPr>
            <w:tcW w:w="1978" w:type="dxa"/>
            <w:shd w:val="clear" w:color="auto" w:fill="auto"/>
          </w:tcPr>
          <w:p w14:paraId="099059E2"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1,0</w:t>
            </w:r>
          </w:p>
        </w:tc>
      </w:tr>
      <w:tr w:rsidR="00961434" w:rsidRPr="005C0331" w14:paraId="651ED603" w14:textId="77777777" w:rsidTr="00961434">
        <w:tc>
          <w:tcPr>
            <w:tcW w:w="4140" w:type="dxa"/>
            <w:shd w:val="clear" w:color="auto" w:fill="auto"/>
          </w:tcPr>
          <w:p w14:paraId="5DA1C454" w14:textId="77777777" w:rsidR="00961434" w:rsidRPr="005C0331" w:rsidRDefault="00961434" w:rsidP="00961434">
            <w:pPr>
              <w:jc w:val="both"/>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Доля молодежи, получившей услуги по профессиональной ориентации, от общего количества молодежи Новосибирской области в возрасте от 14 до 29 лет</w:t>
            </w:r>
          </w:p>
        </w:tc>
        <w:tc>
          <w:tcPr>
            <w:tcW w:w="1843" w:type="dxa"/>
            <w:shd w:val="clear" w:color="auto" w:fill="auto"/>
          </w:tcPr>
          <w:p w14:paraId="21F5A46F"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w:t>
            </w:r>
          </w:p>
        </w:tc>
        <w:tc>
          <w:tcPr>
            <w:tcW w:w="1842" w:type="dxa"/>
            <w:shd w:val="clear" w:color="auto" w:fill="auto"/>
          </w:tcPr>
          <w:p w14:paraId="67B1FF9A" w14:textId="77777777" w:rsidR="00961434" w:rsidRPr="005C0331" w:rsidRDefault="00961434" w:rsidP="00961434">
            <w:pPr>
              <w:jc w:val="center"/>
              <w:rPr>
                <w:rFonts w:ascii="Times New Roman" w:eastAsia="Calibri" w:hAnsi="Times New Roman" w:cs="Times New Roman"/>
                <w:color w:val="000000"/>
                <w:sz w:val="20"/>
                <w:szCs w:val="20"/>
              </w:rPr>
            </w:pPr>
            <w:r w:rsidRPr="005C0331">
              <w:rPr>
                <w:rFonts w:ascii="Times New Roman" w:eastAsia="Calibri" w:hAnsi="Times New Roman" w:cs="Times New Roman"/>
                <w:color w:val="000000"/>
                <w:sz w:val="20"/>
                <w:szCs w:val="20"/>
              </w:rPr>
              <w:t>5,2</w:t>
            </w:r>
          </w:p>
        </w:tc>
        <w:tc>
          <w:tcPr>
            <w:tcW w:w="1978" w:type="dxa"/>
            <w:shd w:val="clear" w:color="auto" w:fill="auto"/>
          </w:tcPr>
          <w:p w14:paraId="32A7A983" w14:textId="77777777" w:rsidR="00961434" w:rsidRPr="005C0331" w:rsidRDefault="00961434" w:rsidP="00961434">
            <w:pPr>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5,0</w:t>
            </w:r>
          </w:p>
        </w:tc>
      </w:tr>
    </w:tbl>
    <w:p w14:paraId="6B051F9B" w14:textId="77777777" w:rsidR="00961434" w:rsidRDefault="00961434" w:rsidP="00961434">
      <w:pPr>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3E9A7A70" w14:textId="77777777" w:rsidR="00961434" w:rsidRDefault="00961434" w:rsidP="00961434">
      <w:pPr>
        <w:adjustRightInd w:val="0"/>
        <w:spacing w:after="0" w:line="240" w:lineRule="auto"/>
        <w:ind w:firstLine="709"/>
        <w:jc w:val="right"/>
        <w:rPr>
          <w:rFonts w:ascii="Times New Roman" w:eastAsia="Times New Roman" w:hAnsi="Times New Roman" w:cs="Times New Roman"/>
          <w:i/>
          <w:sz w:val="24"/>
          <w:szCs w:val="24"/>
          <w:lang w:eastAsia="ru-RU"/>
        </w:rPr>
      </w:pPr>
      <w:r w:rsidRPr="005C0331">
        <w:rPr>
          <w:rFonts w:ascii="Times New Roman" w:eastAsia="Times New Roman" w:hAnsi="Times New Roman" w:cs="Times New Roman"/>
          <w:i/>
          <w:sz w:val="24"/>
          <w:szCs w:val="24"/>
          <w:lang w:eastAsia="ru-RU"/>
        </w:rPr>
        <w:t>Таблица 2</w:t>
      </w:r>
    </w:p>
    <w:p w14:paraId="475801B7" w14:textId="77777777" w:rsidR="00961434" w:rsidRPr="005C0331" w:rsidRDefault="00961434" w:rsidP="00961434">
      <w:pPr>
        <w:spacing w:after="0" w:line="240" w:lineRule="auto"/>
        <w:contextualSpacing/>
        <w:jc w:val="center"/>
        <w:rPr>
          <w:rFonts w:ascii="Times New Roman" w:eastAsia="Calibri" w:hAnsi="Times New Roman" w:cs="Times New Roman"/>
          <w:b/>
          <w:sz w:val="24"/>
          <w:szCs w:val="24"/>
        </w:rPr>
      </w:pPr>
      <w:r w:rsidRPr="00D34B71">
        <w:rPr>
          <w:rFonts w:ascii="Times New Roman" w:hAnsi="Times New Roman"/>
          <w:b/>
          <w:bCs/>
          <w:sz w:val="24"/>
          <w:szCs w:val="24"/>
        </w:rPr>
        <w:t xml:space="preserve">Ресурсное обеспечение </w:t>
      </w:r>
      <w:r w:rsidRPr="005C0331">
        <w:rPr>
          <w:rFonts w:ascii="Times New Roman" w:hAnsi="Times New Roman"/>
          <w:b/>
          <w:sz w:val="24"/>
          <w:szCs w:val="24"/>
        </w:rPr>
        <w:t>государственной программы Новосибирской области</w:t>
      </w:r>
    </w:p>
    <w:p w14:paraId="164699F5" w14:textId="77777777" w:rsidR="00961434" w:rsidRPr="005C0331" w:rsidRDefault="00961434" w:rsidP="00961434">
      <w:pPr>
        <w:spacing w:after="0" w:line="240" w:lineRule="auto"/>
        <w:contextualSpacing/>
        <w:jc w:val="center"/>
        <w:rPr>
          <w:rFonts w:ascii="Times New Roman" w:eastAsia="Calibri" w:hAnsi="Times New Roman" w:cs="Times New Roman"/>
          <w:b/>
          <w:sz w:val="24"/>
          <w:szCs w:val="24"/>
        </w:rPr>
      </w:pPr>
      <w:r w:rsidRPr="005C0331">
        <w:rPr>
          <w:rFonts w:ascii="Times New Roman" w:eastAsia="Times New Roman" w:hAnsi="Times New Roman" w:cs="Times New Roman"/>
          <w:b/>
          <w:sz w:val="24"/>
          <w:szCs w:val="24"/>
          <w:lang w:eastAsia="ru-RU"/>
        </w:rPr>
        <w:t>«Региональная программа развития среднего профессионального образования Новосибирской области»</w:t>
      </w:r>
    </w:p>
    <w:tbl>
      <w:tblPr>
        <w:tblW w:w="9805" w:type="dxa"/>
        <w:tblInd w:w="113" w:type="dxa"/>
        <w:tblLook w:val="04A0" w:firstRow="1" w:lastRow="0" w:firstColumn="1" w:lastColumn="0" w:noHBand="0" w:noVBand="1"/>
      </w:tblPr>
      <w:tblGrid>
        <w:gridCol w:w="4702"/>
        <w:gridCol w:w="1701"/>
        <w:gridCol w:w="1559"/>
        <w:gridCol w:w="1843"/>
      </w:tblGrid>
      <w:tr w:rsidR="00961434" w:rsidRPr="005C0331" w14:paraId="426C7985" w14:textId="77777777" w:rsidTr="00961434">
        <w:trPr>
          <w:trHeight w:val="381"/>
        </w:trPr>
        <w:tc>
          <w:tcPr>
            <w:tcW w:w="4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8D02A1" w14:textId="77777777" w:rsidR="00961434" w:rsidRPr="005C0331"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D34B71">
              <w:rPr>
                <w:rFonts w:ascii="Times New Roman" w:eastAsia="Times New Roman" w:hAnsi="Times New Roman" w:cs="Times New Roman"/>
                <w:bCs/>
                <w:color w:val="000000"/>
                <w:sz w:val="20"/>
                <w:szCs w:val="20"/>
                <w:lang w:eastAsia="ru-RU"/>
              </w:rPr>
              <w:t>Источники расходов</w:t>
            </w:r>
          </w:p>
        </w:tc>
        <w:tc>
          <w:tcPr>
            <w:tcW w:w="5103" w:type="dxa"/>
            <w:gridSpan w:val="3"/>
            <w:tcBorders>
              <w:top w:val="single" w:sz="4" w:space="0" w:color="auto"/>
              <w:left w:val="nil"/>
              <w:bottom w:val="single" w:sz="4" w:space="0" w:color="auto"/>
              <w:right w:val="single" w:sz="4" w:space="0" w:color="auto"/>
            </w:tcBorders>
            <w:shd w:val="clear" w:color="auto" w:fill="auto"/>
            <w:vAlign w:val="center"/>
            <w:hideMark/>
          </w:tcPr>
          <w:p w14:paraId="15AA9DED" w14:textId="77777777" w:rsidR="00961434" w:rsidRPr="005C0331"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 xml:space="preserve">Объемы и источники финансирования </w:t>
            </w:r>
          </w:p>
          <w:p w14:paraId="4D7952DB" w14:textId="77777777" w:rsidR="00961434" w:rsidRPr="005C0331"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 xml:space="preserve">за </w:t>
            </w:r>
            <w:r>
              <w:rPr>
                <w:rFonts w:ascii="Times New Roman" w:eastAsia="Times New Roman" w:hAnsi="Times New Roman" w:cs="Times New Roman"/>
                <w:bCs/>
                <w:color w:val="000000"/>
                <w:sz w:val="20"/>
                <w:szCs w:val="20"/>
                <w:lang w:eastAsia="ru-RU"/>
              </w:rPr>
              <w:t>2021</w:t>
            </w:r>
            <w:r w:rsidRPr="005C0331">
              <w:rPr>
                <w:rFonts w:ascii="Times New Roman" w:eastAsia="Times New Roman" w:hAnsi="Times New Roman" w:cs="Times New Roman"/>
                <w:bCs/>
                <w:color w:val="000000"/>
                <w:sz w:val="20"/>
                <w:szCs w:val="20"/>
                <w:lang w:eastAsia="ru-RU"/>
              </w:rPr>
              <w:t xml:space="preserve"> год (тыс. руб.)</w:t>
            </w:r>
          </w:p>
        </w:tc>
      </w:tr>
      <w:tr w:rsidR="00961434" w:rsidRPr="005C0331" w14:paraId="4147EC4A" w14:textId="77777777" w:rsidTr="00961434">
        <w:trPr>
          <w:trHeight w:val="288"/>
        </w:trPr>
        <w:tc>
          <w:tcPr>
            <w:tcW w:w="4702" w:type="dxa"/>
            <w:vMerge/>
            <w:tcBorders>
              <w:top w:val="single" w:sz="4" w:space="0" w:color="auto"/>
              <w:left w:val="single" w:sz="4" w:space="0" w:color="auto"/>
              <w:bottom w:val="single" w:sz="4" w:space="0" w:color="auto"/>
              <w:right w:val="single" w:sz="4" w:space="0" w:color="auto"/>
            </w:tcBorders>
            <w:vAlign w:val="center"/>
            <w:hideMark/>
          </w:tcPr>
          <w:p w14:paraId="567EB49D" w14:textId="77777777" w:rsidR="00961434" w:rsidRPr="005C0331" w:rsidRDefault="00961434" w:rsidP="00961434">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55E3C7F2" w14:textId="77777777" w:rsidR="00961434" w:rsidRPr="005C0331"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E7A71BF" w14:textId="77777777" w:rsidR="00961434" w:rsidRPr="005C0331"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факт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A6A7644" w14:textId="77777777" w:rsidR="00961434" w:rsidRPr="005C0331"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 выполнения плана</w:t>
            </w:r>
          </w:p>
        </w:tc>
      </w:tr>
      <w:tr w:rsidR="00961434" w:rsidRPr="005C0331" w14:paraId="0770ACC6" w14:textId="77777777" w:rsidTr="00961434">
        <w:trPr>
          <w:trHeight w:val="300"/>
        </w:trPr>
        <w:tc>
          <w:tcPr>
            <w:tcW w:w="4702" w:type="dxa"/>
            <w:tcBorders>
              <w:top w:val="nil"/>
              <w:left w:val="single" w:sz="4" w:space="0" w:color="auto"/>
              <w:bottom w:val="single" w:sz="4" w:space="0" w:color="auto"/>
              <w:right w:val="single" w:sz="4" w:space="0" w:color="auto"/>
            </w:tcBorders>
            <w:shd w:val="clear" w:color="auto" w:fill="auto"/>
            <w:vAlign w:val="center"/>
            <w:hideMark/>
          </w:tcPr>
          <w:p w14:paraId="7F40A7B3" w14:textId="77777777" w:rsidR="00961434" w:rsidRPr="005C0331"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6E6E6F8B" w14:textId="77777777" w:rsidR="00961434" w:rsidRPr="005C0331"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DBA0888" w14:textId="77777777" w:rsidR="00961434" w:rsidRPr="005C0331"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4E60594" w14:textId="77777777" w:rsidR="00961434" w:rsidRPr="005C0331"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4</w:t>
            </w:r>
          </w:p>
        </w:tc>
      </w:tr>
      <w:tr w:rsidR="00961434" w:rsidRPr="005C0331" w14:paraId="42916C3C" w14:textId="77777777" w:rsidTr="00961434">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hideMark/>
          </w:tcPr>
          <w:p w14:paraId="08A0EFA4" w14:textId="77777777" w:rsidR="00961434" w:rsidRPr="005C0331" w:rsidRDefault="00961434" w:rsidP="00961434">
            <w:pPr>
              <w:spacing w:after="0" w:line="240" w:lineRule="auto"/>
              <w:rPr>
                <w:rFonts w:ascii="Times New Roman" w:eastAsia="Times New Roman" w:hAnsi="Times New Roman" w:cs="Times New Roman"/>
                <w:sz w:val="20"/>
                <w:szCs w:val="20"/>
                <w:lang w:eastAsia="ru-RU"/>
              </w:rPr>
            </w:pPr>
            <w:r w:rsidRPr="00CE147D">
              <w:rPr>
                <w:rFonts w:ascii="Times New Roman" w:eastAsia="Times New Roman" w:hAnsi="Times New Roman"/>
                <w:sz w:val="20"/>
                <w:szCs w:val="20"/>
                <w:lang w:eastAsia="ru-RU"/>
              </w:rPr>
              <w:t>Всего по государственной программе, в том числе:</w:t>
            </w:r>
          </w:p>
        </w:tc>
        <w:tc>
          <w:tcPr>
            <w:tcW w:w="1701" w:type="dxa"/>
            <w:tcBorders>
              <w:top w:val="nil"/>
              <w:left w:val="nil"/>
              <w:bottom w:val="single" w:sz="4" w:space="0" w:color="auto"/>
              <w:right w:val="single" w:sz="4" w:space="0" w:color="auto"/>
            </w:tcBorders>
            <w:shd w:val="clear" w:color="auto" w:fill="auto"/>
            <w:noWrap/>
          </w:tcPr>
          <w:p w14:paraId="2116138A"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3 908 167,4</w:t>
            </w:r>
          </w:p>
        </w:tc>
        <w:tc>
          <w:tcPr>
            <w:tcW w:w="1559" w:type="dxa"/>
            <w:tcBorders>
              <w:top w:val="single" w:sz="4" w:space="0" w:color="auto"/>
              <w:left w:val="nil"/>
              <w:bottom w:val="single" w:sz="4" w:space="0" w:color="auto"/>
              <w:right w:val="single" w:sz="4" w:space="0" w:color="auto"/>
            </w:tcBorders>
            <w:shd w:val="clear" w:color="auto" w:fill="auto"/>
            <w:noWrap/>
          </w:tcPr>
          <w:p w14:paraId="66F84802"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3 925 344,24</w:t>
            </w:r>
          </w:p>
        </w:tc>
        <w:tc>
          <w:tcPr>
            <w:tcW w:w="1843" w:type="dxa"/>
            <w:tcBorders>
              <w:top w:val="single" w:sz="4" w:space="0" w:color="auto"/>
              <w:left w:val="nil"/>
              <w:bottom w:val="single" w:sz="4" w:space="0" w:color="auto"/>
              <w:right w:val="single" w:sz="4" w:space="0" w:color="auto"/>
            </w:tcBorders>
            <w:shd w:val="clear" w:color="auto" w:fill="auto"/>
            <w:noWrap/>
          </w:tcPr>
          <w:p w14:paraId="5DEF5B60"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100,4</w:t>
            </w:r>
          </w:p>
        </w:tc>
      </w:tr>
      <w:tr w:rsidR="00961434" w:rsidRPr="005C0331" w14:paraId="5C38DED1" w14:textId="77777777" w:rsidTr="00961434">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hideMark/>
          </w:tcPr>
          <w:p w14:paraId="5FF20506" w14:textId="77777777" w:rsidR="00961434" w:rsidRPr="005C0331" w:rsidRDefault="00961434" w:rsidP="00961434">
            <w:pPr>
              <w:spacing w:after="0" w:line="240" w:lineRule="auto"/>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федеральный бюджет</w:t>
            </w:r>
          </w:p>
        </w:tc>
        <w:tc>
          <w:tcPr>
            <w:tcW w:w="1701" w:type="dxa"/>
            <w:tcBorders>
              <w:top w:val="nil"/>
              <w:left w:val="nil"/>
              <w:bottom w:val="single" w:sz="4" w:space="0" w:color="auto"/>
              <w:right w:val="single" w:sz="4" w:space="0" w:color="auto"/>
            </w:tcBorders>
            <w:shd w:val="clear" w:color="auto" w:fill="auto"/>
            <w:noWrap/>
          </w:tcPr>
          <w:p w14:paraId="62B79F1A"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38 497,4</w:t>
            </w:r>
          </w:p>
        </w:tc>
        <w:tc>
          <w:tcPr>
            <w:tcW w:w="1559" w:type="dxa"/>
            <w:tcBorders>
              <w:top w:val="nil"/>
              <w:left w:val="nil"/>
              <w:bottom w:val="single" w:sz="4" w:space="0" w:color="auto"/>
              <w:right w:val="single" w:sz="4" w:space="0" w:color="auto"/>
            </w:tcBorders>
            <w:shd w:val="clear" w:color="auto" w:fill="auto"/>
            <w:noWrap/>
          </w:tcPr>
          <w:p w14:paraId="395FA62D"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38 497,4</w:t>
            </w:r>
          </w:p>
        </w:tc>
        <w:tc>
          <w:tcPr>
            <w:tcW w:w="1843" w:type="dxa"/>
            <w:tcBorders>
              <w:top w:val="nil"/>
              <w:left w:val="nil"/>
              <w:bottom w:val="single" w:sz="4" w:space="0" w:color="auto"/>
              <w:right w:val="single" w:sz="4" w:space="0" w:color="auto"/>
            </w:tcBorders>
            <w:shd w:val="clear" w:color="auto" w:fill="auto"/>
            <w:noWrap/>
          </w:tcPr>
          <w:p w14:paraId="2576DE3F"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r>
      <w:tr w:rsidR="00961434" w:rsidRPr="005C0331" w14:paraId="4FCEF28F" w14:textId="77777777" w:rsidTr="00961434">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hideMark/>
          </w:tcPr>
          <w:p w14:paraId="0CC8E028" w14:textId="77777777" w:rsidR="00961434" w:rsidRPr="005C0331" w:rsidRDefault="00961434" w:rsidP="00961434">
            <w:pPr>
              <w:spacing w:after="0" w:line="240" w:lineRule="auto"/>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 xml:space="preserve">областной бюджет </w:t>
            </w:r>
          </w:p>
        </w:tc>
        <w:tc>
          <w:tcPr>
            <w:tcW w:w="1701" w:type="dxa"/>
            <w:tcBorders>
              <w:top w:val="nil"/>
              <w:left w:val="nil"/>
              <w:bottom w:val="single" w:sz="4" w:space="0" w:color="auto"/>
              <w:right w:val="single" w:sz="4" w:space="0" w:color="auto"/>
            </w:tcBorders>
            <w:shd w:val="clear" w:color="auto" w:fill="auto"/>
            <w:noWrap/>
          </w:tcPr>
          <w:p w14:paraId="114C050C"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3 714 146,6</w:t>
            </w:r>
          </w:p>
        </w:tc>
        <w:tc>
          <w:tcPr>
            <w:tcW w:w="1559" w:type="dxa"/>
            <w:tcBorders>
              <w:top w:val="nil"/>
              <w:left w:val="nil"/>
              <w:bottom w:val="single" w:sz="4" w:space="0" w:color="auto"/>
              <w:right w:val="single" w:sz="4" w:space="0" w:color="auto"/>
            </w:tcBorders>
            <w:shd w:val="clear" w:color="auto" w:fill="auto"/>
            <w:noWrap/>
          </w:tcPr>
          <w:p w14:paraId="2C6A5EC6"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3 702 659,34</w:t>
            </w:r>
          </w:p>
        </w:tc>
        <w:tc>
          <w:tcPr>
            <w:tcW w:w="1843" w:type="dxa"/>
            <w:tcBorders>
              <w:top w:val="nil"/>
              <w:left w:val="nil"/>
              <w:bottom w:val="single" w:sz="4" w:space="0" w:color="auto"/>
              <w:right w:val="single" w:sz="4" w:space="0" w:color="auto"/>
            </w:tcBorders>
            <w:shd w:val="clear" w:color="auto" w:fill="auto"/>
            <w:noWrap/>
          </w:tcPr>
          <w:p w14:paraId="07C29B5D"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99,7</w:t>
            </w:r>
          </w:p>
        </w:tc>
      </w:tr>
      <w:tr w:rsidR="00961434" w:rsidRPr="005C0331" w14:paraId="07FE7CBD" w14:textId="77777777" w:rsidTr="00961434">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hideMark/>
          </w:tcPr>
          <w:p w14:paraId="513C457E" w14:textId="77777777" w:rsidR="00961434" w:rsidRPr="005C0331" w:rsidRDefault="00961434" w:rsidP="00961434">
            <w:pPr>
              <w:spacing w:after="0" w:line="240" w:lineRule="auto"/>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 xml:space="preserve">местные бюджеты </w:t>
            </w:r>
          </w:p>
        </w:tc>
        <w:tc>
          <w:tcPr>
            <w:tcW w:w="1701" w:type="dxa"/>
            <w:tcBorders>
              <w:top w:val="nil"/>
              <w:left w:val="nil"/>
              <w:bottom w:val="single" w:sz="4" w:space="0" w:color="auto"/>
              <w:right w:val="single" w:sz="4" w:space="0" w:color="auto"/>
            </w:tcBorders>
            <w:shd w:val="clear" w:color="auto" w:fill="auto"/>
            <w:noWrap/>
          </w:tcPr>
          <w:p w14:paraId="1042E20C"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sidRPr="0006730C">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14:paraId="70E68FB8"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sidRPr="0006730C">
              <w:rPr>
                <w:rFonts w:ascii="Times New Roman" w:eastAsia="Times New Roman" w:hAnsi="Times New Roman" w:cs="Times New Roman"/>
                <w:sz w:val="20"/>
                <w:szCs w:val="20"/>
                <w:lang w:eastAsia="ru-RU"/>
              </w:rPr>
              <w:t>0,0</w:t>
            </w:r>
          </w:p>
        </w:tc>
        <w:tc>
          <w:tcPr>
            <w:tcW w:w="1843" w:type="dxa"/>
            <w:tcBorders>
              <w:top w:val="nil"/>
              <w:left w:val="nil"/>
              <w:bottom w:val="single" w:sz="4" w:space="0" w:color="auto"/>
              <w:right w:val="single" w:sz="4" w:space="0" w:color="auto"/>
            </w:tcBorders>
            <w:shd w:val="clear" w:color="auto" w:fill="auto"/>
            <w:noWrap/>
          </w:tcPr>
          <w:p w14:paraId="582469DF"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sidRPr="0006730C">
              <w:rPr>
                <w:rFonts w:ascii="Times New Roman" w:eastAsia="Times New Roman" w:hAnsi="Times New Roman" w:cs="Times New Roman"/>
                <w:sz w:val="20"/>
                <w:szCs w:val="20"/>
                <w:lang w:eastAsia="ru-RU"/>
              </w:rPr>
              <w:t>-</w:t>
            </w:r>
          </w:p>
        </w:tc>
      </w:tr>
      <w:tr w:rsidR="00961434" w:rsidRPr="005C0331" w14:paraId="2A75E853" w14:textId="77777777" w:rsidTr="00961434">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tcPr>
          <w:p w14:paraId="49040147" w14:textId="77777777" w:rsidR="00961434" w:rsidRPr="005C0331" w:rsidRDefault="00961434" w:rsidP="00961434">
            <w:pPr>
              <w:spacing w:after="0" w:line="240" w:lineRule="auto"/>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 xml:space="preserve">внебюджетные источники </w:t>
            </w:r>
          </w:p>
        </w:tc>
        <w:tc>
          <w:tcPr>
            <w:tcW w:w="1701" w:type="dxa"/>
            <w:tcBorders>
              <w:top w:val="nil"/>
              <w:left w:val="nil"/>
              <w:bottom w:val="single" w:sz="4" w:space="0" w:color="auto"/>
              <w:right w:val="single" w:sz="4" w:space="0" w:color="auto"/>
            </w:tcBorders>
            <w:shd w:val="clear" w:color="auto" w:fill="auto"/>
            <w:noWrap/>
          </w:tcPr>
          <w:p w14:paraId="39B1D77C"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155 263,9</w:t>
            </w:r>
          </w:p>
        </w:tc>
        <w:tc>
          <w:tcPr>
            <w:tcW w:w="1559" w:type="dxa"/>
            <w:tcBorders>
              <w:top w:val="nil"/>
              <w:left w:val="nil"/>
              <w:bottom w:val="single" w:sz="4" w:space="0" w:color="auto"/>
              <w:right w:val="single" w:sz="4" w:space="0" w:color="auto"/>
            </w:tcBorders>
            <w:shd w:val="clear" w:color="auto" w:fill="auto"/>
            <w:noWrap/>
          </w:tcPr>
          <w:p w14:paraId="76A48FF4"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183 916,9</w:t>
            </w:r>
          </w:p>
        </w:tc>
        <w:tc>
          <w:tcPr>
            <w:tcW w:w="1843" w:type="dxa"/>
            <w:tcBorders>
              <w:top w:val="nil"/>
              <w:left w:val="nil"/>
              <w:bottom w:val="single" w:sz="4" w:space="0" w:color="auto"/>
              <w:right w:val="single" w:sz="4" w:space="0" w:color="auto"/>
            </w:tcBorders>
            <w:shd w:val="clear" w:color="auto" w:fill="auto"/>
            <w:noWrap/>
          </w:tcPr>
          <w:p w14:paraId="223370AA" w14:textId="77777777" w:rsidR="00961434" w:rsidRPr="0006730C" w:rsidRDefault="00961434" w:rsidP="00961434">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118,4</w:t>
            </w:r>
          </w:p>
        </w:tc>
      </w:tr>
      <w:tr w:rsidR="00961434" w:rsidRPr="005C0331" w14:paraId="30D883B5" w14:textId="77777777" w:rsidTr="00961434">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tcPr>
          <w:p w14:paraId="085E8555" w14:textId="77777777" w:rsidR="00961434" w:rsidRPr="005C0331" w:rsidRDefault="00961434" w:rsidP="0096143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налоговые расходы</w:t>
            </w:r>
          </w:p>
        </w:tc>
        <w:tc>
          <w:tcPr>
            <w:tcW w:w="1701" w:type="dxa"/>
            <w:tcBorders>
              <w:top w:val="nil"/>
              <w:left w:val="nil"/>
              <w:bottom w:val="single" w:sz="4" w:space="0" w:color="auto"/>
              <w:right w:val="single" w:sz="4" w:space="0" w:color="auto"/>
            </w:tcBorders>
            <w:shd w:val="clear" w:color="auto" w:fill="auto"/>
            <w:noWrap/>
          </w:tcPr>
          <w:p w14:paraId="2D2DC4CE" w14:textId="77777777" w:rsidR="00961434" w:rsidRPr="00715017" w:rsidRDefault="00961434" w:rsidP="00961434">
            <w:pPr>
              <w:spacing w:after="0" w:line="240" w:lineRule="auto"/>
              <w:jc w:val="center"/>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259,5</w:t>
            </w:r>
          </w:p>
        </w:tc>
        <w:tc>
          <w:tcPr>
            <w:tcW w:w="1559" w:type="dxa"/>
            <w:tcBorders>
              <w:top w:val="nil"/>
              <w:left w:val="nil"/>
              <w:bottom w:val="single" w:sz="4" w:space="0" w:color="auto"/>
              <w:right w:val="single" w:sz="4" w:space="0" w:color="auto"/>
            </w:tcBorders>
            <w:shd w:val="clear" w:color="auto" w:fill="auto"/>
            <w:noWrap/>
          </w:tcPr>
          <w:p w14:paraId="4FE3CBC8" w14:textId="77777777" w:rsidR="00961434" w:rsidRPr="00715017" w:rsidRDefault="00961434" w:rsidP="00961434">
            <w:pPr>
              <w:spacing w:after="0" w:line="240" w:lineRule="auto"/>
              <w:jc w:val="center"/>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270,6</w:t>
            </w:r>
          </w:p>
        </w:tc>
        <w:tc>
          <w:tcPr>
            <w:tcW w:w="1843" w:type="dxa"/>
            <w:tcBorders>
              <w:top w:val="nil"/>
              <w:left w:val="nil"/>
              <w:bottom w:val="single" w:sz="4" w:space="0" w:color="auto"/>
              <w:right w:val="single" w:sz="4" w:space="0" w:color="auto"/>
            </w:tcBorders>
            <w:shd w:val="clear" w:color="auto" w:fill="auto"/>
            <w:noWrap/>
          </w:tcPr>
          <w:p w14:paraId="710D934A" w14:textId="77777777" w:rsidR="00961434" w:rsidRPr="00715017" w:rsidRDefault="00961434" w:rsidP="00961434">
            <w:pPr>
              <w:spacing w:after="0" w:line="240" w:lineRule="auto"/>
              <w:jc w:val="center"/>
              <w:rPr>
                <w:rFonts w:ascii="Times New Roman" w:eastAsia="Times New Roman" w:hAnsi="Times New Roman" w:cs="Times New Roman"/>
                <w:sz w:val="20"/>
                <w:szCs w:val="20"/>
                <w:highlight w:val="yellow"/>
                <w:lang w:eastAsia="ru-RU"/>
              </w:rPr>
            </w:pPr>
            <w:r>
              <w:rPr>
                <w:rFonts w:ascii="Times New Roman" w:eastAsia="Times New Roman" w:hAnsi="Times New Roman" w:cs="Times New Roman"/>
                <w:sz w:val="20"/>
                <w:szCs w:val="20"/>
                <w:lang w:eastAsia="ru-RU"/>
              </w:rPr>
              <w:t>104,3</w:t>
            </w:r>
          </w:p>
        </w:tc>
      </w:tr>
    </w:tbl>
    <w:p w14:paraId="5E24B853" w14:textId="4C99CBA9" w:rsidR="005326CB" w:rsidRDefault="005326CB" w:rsidP="003D2589">
      <w:pPr>
        <w:spacing w:after="0" w:line="240" w:lineRule="auto"/>
        <w:jc w:val="center"/>
        <w:rPr>
          <w:rFonts w:ascii="Times New Roman" w:hAnsi="Times New Roman"/>
          <w:b/>
          <w:sz w:val="28"/>
          <w:szCs w:val="28"/>
        </w:rPr>
      </w:pPr>
    </w:p>
    <w:p w14:paraId="4326FC91" w14:textId="7AF320B0" w:rsidR="00961434" w:rsidRDefault="00961434" w:rsidP="003D2589">
      <w:pPr>
        <w:spacing w:after="0" w:line="240" w:lineRule="auto"/>
        <w:jc w:val="center"/>
        <w:rPr>
          <w:rFonts w:ascii="Times New Roman" w:hAnsi="Times New Roman"/>
          <w:b/>
          <w:sz w:val="28"/>
          <w:szCs w:val="28"/>
        </w:rPr>
      </w:pPr>
    </w:p>
    <w:p w14:paraId="5C39F2CD" w14:textId="2A0DAE48" w:rsidR="00961434" w:rsidRDefault="00961434" w:rsidP="003D2589">
      <w:pPr>
        <w:spacing w:after="0" w:line="240" w:lineRule="auto"/>
        <w:jc w:val="center"/>
        <w:rPr>
          <w:rFonts w:ascii="Times New Roman" w:hAnsi="Times New Roman"/>
          <w:b/>
          <w:sz w:val="28"/>
          <w:szCs w:val="28"/>
        </w:rPr>
      </w:pPr>
    </w:p>
    <w:p w14:paraId="69E3D1AD" w14:textId="51ECECD1" w:rsidR="00961434" w:rsidRDefault="00961434" w:rsidP="003D2589">
      <w:pPr>
        <w:spacing w:after="0" w:line="240" w:lineRule="auto"/>
        <w:jc w:val="center"/>
        <w:rPr>
          <w:rFonts w:ascii="Times New Roman" w:hAnsi="Times New Roman"/>
          <w:b/>
          <w:sz w:val="28"/>
          <w:szCs w:val="28"/>
        </w:rPr>
      </w:pPr>
    </w:p>
    <w:p w14:paraId="0945F482" w14:textId="4E4217B3" w:rsidR="00961434" w:rsidRDefault="00961434" w:rsidP="003D2589">
      <w:pPr>
        <w:spacing w:after="0" w:line="240" w:lineRule="auto"/>
        <w:jc w:val="center"/>
        <w:rPr>
          <w:rFonts w:ascii="Times New Roman" w:hAnsi="Times New Roman"/>
          <w:b/>
          <w:sz w:val="28"/>
          <w:szCs w:val="28"/>
        </w:rPr>
      </w:pPr>
    </w:p>
    <w:p w14:paraId="58940E62" w14:textId="6072623B" w:rsidR="00961434" w:rsidRDefault="00961434" w:rsidP="003D2589">
      <w:pPr>
        <w:spacing w:after="0" w:line="240" w:lineRule="auto"/>
        <w:jc w:val="center"/>
        <w:rPr>
          <w:rFonts w:ascii="Times New Roman" w:hAnsi="Times New Roman"/>
          <w:b/>
          <w:sz w:val="28"/>
          <w:szCs w:val="28"/>
        </w:rPr>
      </w:pPr>
    </w:p>
    <w:p w14:paraId="1F2F661A" w14:textId="7573973F" w:rsidR="00961434" w:rsidRDefault="00961434" w:rsidP="003D2589">
      <w:pPr>
        <w:spacing w:after="0" w:line="240" w:lineRule="auto"/>
        <w:jc w:val="center"/>
        <w:rPr>
          <w:rFonts w:ascii="Times New Roman" w:hAnsi="Times New Roman"/>
          <w:b/>
          <w:sz w:val="28"/>
          <w:szCs w:val="28"/>
        </w:rPr>
      </w:pPr>
    </w:p>
    <w:p w14:paraId="6E7E4019" w14:textId="717ED226" w:rsidR="00961434" w:rsidRDefault="00961434" w:rsidP="003D2589">
      <w:pPr>
        <w:spacing w:after="0" w:line="240" w:lineRule="auto"/>
        <w:jc w:val="center"/>
        <w:rPr>
          <w:rFonts w:ascii="Times New Roman" w:hAnsi="Times New Roman"/>
          <w:b/>
          <w:sz w:val="28"/>
          <w:szCs w:val="28"/>
        </w:rPr>
      </w:pPr>
    </w:p>
    <w:p w14:paraId="2950F770" w14:textId="2EA6784D" w:rsidR="00961434" w:rsidRDefault="00961434" w:rsidP="003D2589">
      <w:pPr>
        <w:spacing w:after="0" w:line="240" w:lineRule="auto"/>
        <w:jc w:val="center"/>
        <w:rPr>
          <w:rFonts w:ascii="Times New Roman" w:hAnsi="Times New Roman"/>
          <w:b/>
          <w:sz w:val="28"/>
          <w:szCs w:val="28"/>
        </w:rPr>
      </w:pPr>
    </w:p>
    <w:p w14:paraId="436200D5" w14:textId="1E22574D" w:rsidR="00961434" w:rsidRDefault="00961434" w:rsidP="003D2589">
      <w:pPr>
        <w:spacing w:after="0" w:line="240" w:lineRule="auto"/>
        <w:jc w:val="center"/>
        <w:rPr>
          <w:rFonts w:ascii="Times New Roman" w:hAnsi="Times New Roman"/>
          <w:b/>
          <w:sz w:val="28"/>
          <w:szCs w:val="28"/>
        </w:rPr>
      </w:pPr>
    </w:p>
    <w:p w14:paraId="267BE9E9" w14:textId="67FFA4DB" w:rsidR="00961434" w:rsidRDefault="00961434" w:rsidP="003D2589">
      <w:pPr>
        <w:spacing w:after="0" w:line="240" w:lineRule="auto"/>
        <w:jc w:val="center"/>
        <w:rPr>
          <w:rFonts w:ascii="Times New Roman" w:hAnsi="Times New Roman"/>
          <w:b/>
          <w:sz w:val="28"/>
          <w:szCs w:val="28"/>
        </w:rPr>
      </w:pPr>
    </w:p>
    <w:p w14:paraId="55644F48" w14:textId="7BBD0D99" w:rsidR="00961434" w:rsidRDefault="00961434" w:rsidP="003D2589">
      <w:pPr>
        <w:spacing w:after="0" w:line="240" w:lineRule="auto"/>
        <w:jc w:val="center"/>
        <w:rPr>
          <w:rFonts w:ascii="Times New Roman" w:hAnsi="Times New Roman"/>
          <w:b/>
          <w:sz w:val="28"/>
          <w:szCs w:val="28"/>
        </w:rPr>
      </w:pPr>
    </w:p>
    <w:p w14:paraId="1EBFB240" w14:textId="143D4AF6" w:rsidR="00961434" w:rsidRDefault="00961434" w:rsidP="003D2589">
      <w:pPr>
        <w:spacing w:after="0" w:line="240" w:lineRule="auto"/>
        <w:jc w:val="center"/>
        <w:rPr>
          <w:rFonts w:ascii="Times New Roman" w:hAnsi="Times New Roman"/>
          <w:b/>
          <w:sz w:val="28"/>
          <w:szCs w:val="28"/>
        </w:rPr>
      </w:pPr>
    </w:p>
    <w:p w14:paraId="0E717C83" w14:textId="2B99E08E" w:rsidR="00961434" w:rsidRDefault="00961434" w:rsidP="003D2589">
      <w:pPr>
        <w:spacing w:after="0" w:line="240" w:lineRule="auto"/>
        <w:jc w:val="center"/>
        <w:rPr>
          <w:rFonts w:ascii="Times New Roman" w:hAnsi="Times New Roman"/>
          <w:b/>
          <w:sz w:val="28"/>
          <w:szCs w:val="28"/>
        </w:rPr>
      </w:pPr>
    </w:p>
    <w:p w14:paraId="494878F5" w14:textId="0C520049" w:rsidR="00961434" w:rsidRDefault="00961434" w:rsidP="003D2589">
      <w:pPr>
        <w:spacing w:after="0" w:line="240" w:lineRule="auto"/>
        <w:jc w:val="center"/>
        <w:rPr>
          <w:rFonts w:ascii="Times New Roman" w:hAnsi="Times New Roman"/>
          <w:b/>
          <w:sz w:val="28"/>
          <w:szCs w:val="28"/>
        </w:rPr>
      </w:pPr>
    </w:p>
    <w:p w14:paraId="40E19D41" w14:textId="290FFAA5" w:rsidR="00961434" w:rsidRDefault="00961434" w:rsidP="003D2589">
      <w:pPr>
        <w:spacing w:after="0" w:line="240" w:lineRule="auto"/>
        <w:jc w:val="center"/>
        <w:rPr>
          <w:rFonts w:ascii="Times New Roman" w:hAnsi="Times New Roman"/>
          <w:b/>
          <w:sz w:val="28"/>
          <w:szCs w:val="28"/>
        </w:rPr>
      </w:pPr>
    </w:p>
    <w:p w14:paraId="650F6495" w14:textId="62B2F2B0" w:rsidR="00961434" w:rsidRDefault="00961434" w:rsidP="003D2589">
      <w:pPr>
        <w:spacing w:after="0" w:line="240" w:lineRule="auto"/>
        <w:jc w:val="center"/>
        <w:rPr>
          <w:rFonts w:ascii="Times New Roman" w:hAnsi="Times New Roman"/>
          <w:b/>
          <w:sz w:val="28"/>
          <w:szCs w:val="28"/>
        </w:rPr>
      </w:pPr>
    </w:p>
    <w:p w14:paraId="0615450C" w14:textId="5B2372FB" w:rsidR="00961434" w:rsidRDefault="00961434" w:rsidP="003D2589">
      <w:pPr>
        <w:spacing w:after="0" w:line="240" w:lineRule="auto"/>
        <w:jc w:val="center"/>
        <w:rPr>
          <w:rFonts w:ascii="Times New Roman" w:hAnsi="Times New Roman"/>
          <w:b/>
          <w:sz w:val="28"/>
          <w:szCs w:val="28"/>
        </w:rPr>
      </w:pPr>
    </w:p>
    <w:p w14:paraId="79FEE1B2" w14:textId="683CD41D" w:rsidR="00961434" w:rsidRDefault="00961434" w:rsidP="003D2589">
      <w:pPr>
        <w:spacing w:after="0" w:line="240" w:lineRule="auto"/>
        <w:jc w:val="center"/>
        <w:rPr>
          <w:rFonts w:ascii="Times New Roman" w:hAnsi="Times New Roman"/>
          <w:b/>
          <w:sz w:val="28"/>
          <w:szCs w:val="28"/>
        </w:rPr>
      </w:pPr>
    </w:p>
    <w:p w14:paraId="00A2448A" w14:textId="73D39246" w:rsidR="00961434" w:rsidRDefault="00961434" w:rsidP="003D2589">
      <w:pPr>
        <w:spacing w:after="0" w:line="240" w:lineRule="auto"/>
        <w:jc w:val="center"/>
        <w:rPr>
          <w:rFonts w:ascii="Times New Roman" w:hAnsi="Times New Roman"/>
          <w:b/>
          <w:sz w:val="28"/>
          <w:szCs w:val="28"/>
        </w:rPr>
      </w:pPr>
    </w:p>
    <w:p w14:paraId="169F6BC3" w14:textId="0EF0BEAC" w:rsidR="00961434" w:rsidRDefault="00961434" w:rsidP="003D2589">
      <w:pPr>
        <w:spacing w:after="0" w:line="240" w:lineRule="auto"/>
        <w:jc w:val="center"/>
        <w:rPr>
          <w:rFonts w:ascii="Times New Roman" w:hAnsi="Times New Roman"/>
          <w:b/>
          <w:sz w:val="28"/>
          <w:szCs w:val="28"/>
        </w:rPr>
      </w:pPr>
    </w:p>
    <w:p w14:paraId="44CF752C" w14:textId="7C8AC247" w:rsidR="00961434" w:rsidRDefault="00961434" w:rsidP="003D2589">
      <w:pPr>
        <w:spacing w:after="0" w:line="240" w:lineRule="auto"/>
        <w:jc w:val="center"/>
        <w:rPr>
          <w:rFonts w:ascii="Times New Roman" w:hAnsi="Times New Roman"/>
          <w:b/>
          <w:sz w:val="28"/>
          <w:szCs w:val="28"/>
        </w:rPr>
      </w:pPr>
    </w:p>
    <w:p w14:paraId="724C0651" w14:textId="1641D974" w:rsidR="00961434" w:rsidRDefault="00961434" w:rsidP="003D2589">
      <w:pPr>
        <w:spacing w:after="0" w:line="240" w:lineRule="auto"/>
        <w:jc w:val="center"/>
        <w:rPr>
          <w:rFonts w:ascii="Times New Roman" w:hAnsi="Times New Roman"/>
          <w:b/>
          <w:sz w:val="28"/>
          <w:szCs w:val="28"/>
        </w:rPr>
      </w:pPr>
    </w:p>
    <w:p w14:paraId="77400177" w14:textId="784DA4BE" w:rsidR="00961434" w:rsidRDefault="00961434" w:rsidP="003D2589">
      <w:pPr>
        <w:spacing w:after="0" w:line="240" w:lineRule="auto"/>
        <w:jc w:val="center"/>
        <w:rPr>
          <w:rFonts w:ascii="Times New Roman" w:hAnsi="Times New Roman"/>
          <w:b/>
          <w:sz w:val="28"/>
          <w:szCs w:val="28"/>
        </w:rPr>
      </w:pPr>
    </w:p>
    <w:p w14:paraId="55B6123F" w14:textId="1237EB53" w:rsidR="00961434" w:rsidRDefault="00961434" w:rsidP="003D2589">
      <w:pPr>
        <w:spacing w:after="0" w:line="240" w:lineRule="auto"/>
        <w:jc w:val="center"/>
        <w:rPr>
          <w:rFonts w:ascii="Times New Roman" w:hAnsi="Times New Roman"/>
          <w:b/>
          <w:sz w:val="28"/>
          <w:szCs w:val="28"/>
        </w:rPr>
      </w:pPr>
    </w:p>
    <w:p w14:paraId="064B8435" w14:textId="644DA0FF" w:rsidR="00961434" w:rsidRDefault="00961434" w:rsidP="003D2589">
      <w:pPr>
        <w:spacing w:after="0" w:line="240" w:lineRule="auto"/>
        <w:jc w:val="center"/>
        <w:rPr>
          <w:rFonts w:ascii="Times New Roman" w:hAnsi="Times New Roman"/>
          <w:b/>
          <w:sz w:val="28"/>
          <w:szCs w:val="28"/>
        </w:rPr>
      </w:pPr>
    </w:p>
    <w:p w14:paraId="11264FF3" w14:textId="52FA4E24" w:rsidR="00961434" w:rsidRDefault="00961434" w:rsidP="003D2589">
      <w:pPr>
        <w:spacing w:after="0" w:line="240" w:lineRule="auto"/>
        <w:jc w:val="center"/>
        <w:rPr>
          <w:rFonts w:ascii="Times New Roman" w:hAnsi="Times New Roman"/>
          <w:b/>
          <w:sz w:val="28"/>
          <w:szCs w:val="28"/>
        </w:rPr>
      </w:pPr>
    </w:p>
    <w:p w14:paraId="67949D15" w14:textId="7FB286BB" w:rsidR="00961434" w:rsidRDefault="00961434" w:rsidP="003D2589">
      <w:pPr>
        <w:spacing w:after="0" w:line="240" w:lineRule="auto"/>
        <w:jc w:val="center"/>
        <w:rPr>
          <w:rFonts w:ascii="Times New Roman" w:hAnsi="Times New Roman"/>
          <w:b/>
          <w:sz w:val="28"/>
          <w:szCs w:val="28"/>
        </w:rPr>
      </w:pPr>
    </w:p>
    <w:p w14:paraId="7EE7BA6D" w14:textId="5DC42197" w:rsidR="00961434" w:rsidRDefault="00961434" w:rsidP="003D2589">
      <w:pPr>
        <w:spacing w:after="0" w:line="240" w:lineRule="auto"/>
        <w:jc w:val="center"/>
        <w:rPr>
          <w:rFonts w:ascii="Times New Roman" w:hAnsi="Times New Roman"/>
          <w:b/>
          <w:sz w:val="28"/>
          <w:szCs w:val="28"/>
        </w:rPr>
      </w:pPr>
    </w:p>
    <w:p w14:paraId="48497AB1" w14:textId="5BA6D4A9" w:rsidR="00961434" w:rsidRDefault="00961434" w:rsidP="003D2589">
      <w:pPr>
        <w:spacing w:after="0" w:line="240" w:lineRule="auto"/>
        <w:jc w:val="center"/>
        <w:rPr>
          <w:rFonts w:ascii="Times New Roman" w:hAnsi="Times New Roman"/>
          <w:b/>
          <w:sz w:val="28"/>
          <w:szCs w:val="28"/>
        </w:rPr>
      </w:pPr>
    </w:p>
    <w:p w14:paraId="2A393701" w14:textId="1968AE3A" w:rsidR="00961434" w:rsidRDefault="00961434" w:rsidP="003D2589">
      <w:pPr>
        <w:spacing w:after="0" w:line="240" w:lineRule="auto"/>
        <w:jc w:val="center"/>
        <w:rPr>
          <w:rFonts w:ascii="Times New Roman" w:hAnsi="Times New Roman"/>
          <w:b/>
          <w:sz w:val="28"/>
          <w:szCs w:val="28"/>
        </w:rPr>
      </w:pPr>
    </w:p>
    <w:p w14:paraId="5FF0A8A2" w14:textId="77777777" w:rsidR="00961434" w:rsidRDefault="00961434" w:rsidP="003D2589">
      <w:pPr>
        <w:spacing w:after="0" w:line="240" w:lineRule="auto"/>
        <w:jc w:val="center"/>
        <w:rPr>
          <w:rFonts w:ascii="Times New Roman" w:hAnsi="Times New Roman"/>
          <w:b/>
          <w:sz w:val="28"/>
          <w:szCs w:val="28"/>
        </w:rPr>
      </w:pPr>
    </w:p>
    <w:p w14:paraId="3EFC7BEC" w14:textId="77777777" w:rsidR="00961434" w:rsidRPr="00077C96" w:rsidRDefault="00961434" w:rsidP="00961434">
      <w:pPr>
        <w:spacing w:after="0" w:line="240" w:lineRule="auto"/>
        <w:jc w:val="center"/>
        <w:rPr>
          <w:rFonts w:ascii="Times New Roman" w:hAnsi="Times New Roman"/>
          <w:b/>
          <w:color w:val="000000" w:themeColor="text1"/>
          <w:sz w:val="28"/>
          <w:szCs w:val="28"/>
        </w:rPr>
      </w:pPr>
      <w:r w:rsidRPr="00077C96">
        <w:rPr>
          <w:rFonts w:ascii="Times New Roman" w:hAnsi="Times New Roman"/>
          <w:b/>
          <w:color w:val="000000" w:themeColor="text1"/>
          <w:sz w:val="28"/>
          <w:szCs w:val="28"/>
        </w:rPr>
        <w:t>11. Государственная программа Новосибирской области</w:t>
      </w:r>
    </w:p>
    <w:p w14:paraId="772AD257" w14:textId="77777777" w:rsidR="00961434" w:rsidRPr="00077C96" w:rsidRDefault="00961434" w:rsidP="00961434">
      <w:pPr>
        <w:spacing w:after="0" w:line="240" w:lineRule="auto"/>
        <w:jc w:val="center"/>
        <w:rPr>
          <w:rFonts w:ascii="Times New Roman" w:hAnsi="Times New Roman"/>
          <w:b/>
          <w:color w:val="000000" w:themeColor="text1"/>
          <w:sz w:val="28"/>
          <w:szCs w:val="28"/>
        </w:rPr>
      </w:pPr>
      <w:r w:rsidRPr="00077C96">
        <w:rPr>
          <w:rFonts w:ascii="Times New Roman" w:hAnsi="Times New Roman"/>
          <w:b/>
          <w:color w:val="000000" w:themeColor="text1"/>
          <w:sz w:val="28"/>
          <w:szCs w:val="28"/>
        </w:rPr>
        <w:t>«Развитие промышленности и повышение ее конкурентоспособности в Новосибирской области»</w:t>
      </w:r>
    </w:p>
    <w:p w14:paraId="40D449FE" w14:textId="77777777" w:rsidR="00961434" w:rsidRPr="00077C96" w:rsidRDefault="00961434" w:rsidP="00961434">
      <w:pPr>
        <w:spacing w:after="0" w:line="240" w:lineRule="auto"/>
        <w:jc w:val="center"/>
        <w:rPr>
          <w:rFonts w:ascii="Times New Roman" w:hAnsi="Times New Roman"/>
          <w:b/>
          <w:color w:val="000000" w:themeColor="text1"/>
          <w:sz w:val="28"/>
          <w:szCs w:val="28"/>
        </w:rPr>
      </w:pPr>
    </w:p>
    <w:p w14:paraId="2B276ED0" w14:textId="77777777" w:rsidR="00961434" w:rsidRPr="00077C96" w:rsidRDefault="00961434" w:rsidP="00961434">
      <w:pPr>
        <w:spacing w:after="0" w:line="240" w:lineRule="auto"/>
        <w:ind w:firstLine="709"/>
        <w:jc w:val="both"/>
        <w:rPr>
          <w:rFonts w:ascii="Times New Roman" w:hAnsi="Times New Roman"/>
          <w:color w:val="000000" w:themeColor="text1"/>
          <w:sz w:val="28"/>
          <w:szCs w:val="28"/>
        </w:rPr>
      </w:pPr>
      <w:r w:rsidRPr="00077C96">
        <w:rPr>
          <w:rFonts w:ascii="Times New Roman" w:hAnsi="Times New Roman"/>
          <w:color w:val="000000" w:themeColor="text1"/>
          <w:sz w:val="28"/>
          <w:szCs w:val="28"/>
        </w:rPr>
        <w:t>Государственной программой Новосибирской области «Развитие промышленности и повышение ее конкурентоспособности в Новосибирской области», утвержденной постановлением Правительства Новосибирской области от 28.07.2015 № 291-п, на 2021 год установлено 10 целевых индикаторов (приведены в таблице 1).</w:t>
      </w:r>
    </w:p>
    <w:p w14:paraId="22D2FDBA" w14:textId="77777777" w:rsidR="00961434" w:rsidRPr="00077C96" w:rsidRDefault="00961434" w:rsidP="00961434">
      <w:pPr>
        <w:autoSpaceDE w:val="0"/>
        <w:autoSpaceDN w:val="0"/>
        <w:adjustRightInd w:val="0"/>
        <w:spacing w:after="0" w:line="240" w:lineRule="auto"/>
        <w:ind w:firstLine="709"/>
        <w:jc w:val="both"/>
        <w:rPr>
          <w:rFonts w:ascii="Times New Roman" w:hAnsi="Times New Roman"/>
          <w:sz w:val="28"/>
          <w:szCs w:val="28"/>
        </w:rPr>
      </w:pPr>
      <w:r w:rsidRPr="00077C96">
        <w:rPr>
          <w:rFonts w:ascii="Times New Roman" w:hAnsi="Times New Roman"/>
          <w:sz w:val="28"/>
          <w:szCs w:val="28"/>
        </w:rPr>
        <w:t>Интегральная оценка эффективности реализации составила 0,98.</w:t>
      </w:r>
    </w:p>
    <w:p w14:paraId="135C8C15" w14:textId="77777777" w:rsidR="00961434" w:rsidRPr="00520C61" w:rsidRDefault="00961434" w:rsidP="00961434">
      <w:pPr>
        <w:spacing w:after="0" w:line="240" w:lineRule="auto"/>
        <w:ind w:firstLine="709"/>
        <w:jc w:val="both"/>
        <w:rPr>
          <w:rFonts w:ascii="Times New Roman" w:hAnsi="Times New Roman"/>
          <w:color w:val="000000" w:themeColor="text1"/>
          <w:sz w:val="28"/>
          <w:szCs w:val="28"/>
        </w:rPr>
      </w:pPr>
      <w:r w:rsidRPr="00077C96">
        <w:rPr>
          <w:rFonts w:ascii="Times New Roman" w:hAnsi="Times New Roman"/>
          <w:color w:val="000000" w:themeColor="text1"/>
          <w:sz w:val="28"/>
          <w:szCs w:val="28"/>
        </w:rPr>
        <w:t>Реализация по итогам 2021 года признана эффективной.</w:t>
      </w:r>
    </w:p>
    <w:p w14:paraId="6076CE5B" w14:textId="77777777" w:rsidR="00961434" w:rsidRPr="00520C61" w:rsidRDefault="00961434" w:rsidP="00961434">
      <w:pPr>
        <w:spacing w:after="0" w:line="240" w:lineRule="auto"/>
        <w:ind w:firstLine="709"/>
        <w:jc w:val="both"/>
        <w:rPr>
          <w:rFonts w:ascii="Times New Roman" w:hAnsi="Times New Roman"/>
          <w:color w:val="000000" w:themeColor="text1"/>
          <w:sz w:val="28"/>
          <w:szCs w:val="28"/>
        </w:rPr>
      </w:pPr>
    </w:p>
    <w:p w14:paraId="48D752E6" w14:textId="77777777" w:rsidR="00961434" w:rsidRPr="00520C61" w:rsidRDefault="00961434" w:rsidP="00961434">
      <w:pPr>
        <w:spacing w:after="0" w:line="240" w:lineRule="auto"/>
        <w:jc w:val="right"/>
        <w:rPr>
          <w:rFonts w:ascii="Times New Roman" w:hAnsi="Times New Roman"/>
          <w:i/>
          <w:color w:val="000000" w:themeColor="text1"/>
          <w:sz w:val="24"/>
          <w:szCs w:val="24"/>
        </w:rPr>
      </w:pPr>
      <w:r w:rsidRPr="00520C61">
        <w:rPr>
          <w:rFonts w:ascii="Times New Roman" w:hAnsi="Times New Roman"/>
          <w:i/>
          <w:color w:val="000000" w:themeColor="text1"/>
          <w:sz w:val="24"/>
          <w:szCs w:val="24"/>
        </w:rPr>
        <w:t>Таблица 1</w:t>
      </w:r>
    </w:p>
    <w:p w14:paraId="0794133B" w14:textId="77777777" w:rsidR="00961434" w:rsidRPr="00520C61" w:rsidRDefault="00961434" w:rsidP="00961434">
      <w:pPr>
        <w:spacing w:after="0" w:line="240" w:lineRule="auto"/>
        <w:jc w:val="center"/>
        <w:rPr>
          <w:rFonts w:ascii="Times New Roman" w:hAnsi="Times New Roman"/>
          <w:b/>
          <w:color w:val="000000" w:themeColor="text1"/>
          <w:sz w:val="24"/>
          <w:szCs w:val="24"/>
        </w:rPr>
      </w:pPr>
      <w:r w:rsidRPr="00520C61">
        <w:rPr>
          <w:rFonts w:ascii="Times New Roman" w:hAnsi="Times New Roman"/>
          <w:b/>
          <w:color w:val="000000" w:themeColor="text1"/>
          <w:sz w:val="24"/>
          <w:szCs w:val="24"/>
        </w:rPr>
        <w:t>Целевые индикаторы государственной программы Новосибирской области</w:t>
      </w:r>
    </w:p>
    <w:p w14:paraId="56B27175" w14:textId="77777777" w:rsidR="00961434" w:rsidRPr="00520C61" w:rsidRDefault="00961434" w:rsidP="00961434">
      <w:pPr>
        <w:spacing w:after="0" w:line="240" w:lineRule="auto"/>
        <w:jc w:val="center"/>
        <w:rPr>
          <w:rFonts w:ascii="Times New Roman" w:hAnsi="Times New Roman"/>
          <w:b/>
          <w:color w:val="000000" w:themeColor="text1"/>
          <w:sz w:val="24"/>
          <w:szCs w:val="24"/>
        </w:rPr>
      </w:pPr>
      <w:r w:rsidRPr="00520C61">
        <w:rPr>
          <w:rFonts w:ascii="Times New Roman" w:hAnsi="Times New Roman"/>
          <w:b/>
          <w:color w:val="000000" w:themeColor="text1"/>
          <w:sz w:val="24"/>
          <w:szCs w:val="24"/>
        </w:rPr>
        <w:t>«Развитие промышленности и повышение ее конкурентоспособности в Новосибирской области»</w:t>
      </w:r>
    </w:p>
    <w:tbl>
      <w:tblPr>
        <w:tblW w:w="9994" w:type="dxa"/>
        <w:tblInd w:w="-76" w:type="dxa"/>
        <w:tblLayout w:type="fixed"/>
        <w:tblCellMar>
          <w:top w:w="102" w:type="dxa"/>
          <w:left w:w="62" w:type="dxa"/>
          <w:bottom w:w="102" w:type="dxa"/>
          <w:right w:w="62" w:type="dxa"/>
        </w:tblCellMar>
        <w:tblLook w:val="04A0" w:firstRow="1" w:lastRow="0" w:firstColumn="1" w:lastColumn="0" w:noHBand="0" w:noVBand="1"/>
      </w:tblPr>
      <w:tblGrid>
        <w:gridCol w:w="4962"/>
        <w:gridCol w:w="1275"/>
        <w:gridCol w:w="1914"/>
        <w:gridCol w:w="1843"/>
      </w:tblGrid>
      <w:tr w:rsidR="00961434" w:rsidRPr="00520C61" w14:paraId="15B300B6" w14:textId="77777777" w:rsidTr="00961434">
        <w:tc>
          <w:tcPr>
            <w:tcW w:w="4962" w:type="dxa"/>
            <w:vMerge w:val="restart"/>
            <w:tcBorders>
              <w:top w:val="single" w:sz="4" w:space="0" w:color="auto"/>
              <w:left w:val="single" w:sz="4" w:space="0" w:color="auto"/>
              <w:bottom w:val="single" w:sz="4" w:space="0" w:color="auto"/>
              <w:right w:val="single" w:sz="4" w:space="0" w:color="auto"/>
            </w:tcBorders>
            <w:hideMark/>
          </w:tcPr>
          <w:p w14:paraId="16B78A18"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1A398679"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Единица измерения</w:t>
            </w:r>
          </w:p>
        </w:tc>
        <w:tc>
          <w:tcPr>
            <w:tcW w:w="3757" w:type="dxa"/>
            <w:gridSpan w:val="2"/>
            <w:tcBorders>
              <w:top w:val="single" w:sz="4" w:space="0" w:color="auto"/>
              <w:left w:val="single" w:sz="4" w:space="0" w:color="auto"/>
              <w:bottom w:val="single" w:sz="4" w:space="0" w:color="auto"/>
              <w:right w:val="single" w:sz="4" w:space="0" w:color="auto"/>
            </w:tcBorders>
            <w:hideMark/>
          </w:tcPr>
          <w:p w14:paraId="2BE89BF0" w14:textId="77777777" w:rsidR="00961434" w:rsidRPr="00520C61" w:rsidRDefault="00961434" w:rsidP="00961434">
            <w:pPr>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Значение целевого индикатора</w:t>
            </w:r>
          </w:p>
        </w:tc>
      </w:tr>
      <w:tr w:rsidR="00961434" w:rsidRPr="00520C61" w14:paraId="7B6B9D1F" w14:textId="77777777" w:rsidTr="00961434">
        <w:tc>
          <w:tcPr>
            <w:tcW w:w="4962" w:type="dxa"/>
            <w:vMerge/>
            <w:tcBorders>
              <w:top w:val="single" w:sz="4" w:space="0" w:color="auto"/>
              <w:left w:val="single" w:sz="4" w:space="0" w:color="auto"/>
              <w:bottom w:val="single" w:sz="4" w:space="0" w:color="auto"/>
              <w:right w:val="single" w:sz="4" w:space="0" w:color="auto"/>
            </w:tcBorders>
            <w:vAlign w:val="center"/>
            <w:hideMark/>
          </w:tcPr>
          <w:p w14:paraId="0F2EF447" w14:textId="77777777" w:rsidR="00961434" w:rsidRPr="00520C61" w:rsidRDefault="00961434" w:rsidP="00961434">
            <w:pPr>
              <w:spacing w:after="0"/>
              <w:rPr>
                <w:rFonts w:ascii="Times New Roman" w:hAnsi="Times New Roman"/>
                <w:color w:val="000000" w:themeColor="text1"/>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75DF713" w14:textId="77777777" w:rsidR="00961434" w:rsidRPr="00520C61" w:rsidRDefault="00961434" w:rsidP="00961434">
            <w:pPr>
              <w:spacing w:after="0"/>
              <w:rPr>
                <w:rFonts w:ascii="Times New Roman" w:hAnsi="Times New Roman"/>
                <w:color w:val="000000" w:themeColor="text1"/>
                <w:sz w:val="20"/>
                <w:szCs w:val="20"/>
              </w:rPr>
            </w:pPr>
          </w:p>
        </w:tc>
        <w:tc>
          <w:tcPr>
            <w:tcW w:w="1914" w:type="dxa"/>
            <w:tcBorders>
              <w:top w:val="single" w:sz="4" w:space="0" w:color="auto"/>
              <w:left w:val="single" w:sz="4" w:space="0" w:color="auto"/>
              <w:bottom w:val="single" w:sz="4" w:space="0" w:color="auto"/>
              <w:right w:val="single" w:sz="4" w:space="0" w:color="auto"/>
            </w:tcBorders>
            <w:hideMark/>
          </w:tcPr>
          <w:p w14:paraId="0ADC5EFC"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20</w:t>
            </w:r>
            <w:r>
              <w:rPr>
                <w:rFonts w:ascii="Times New Roman" w:hAnsi="Times New Roman"/>
                <w:color w:val="000000" w:themeColor="text1"/>
                <w:sz w:val="20"/>
                <w:szCs w:val="20"/>
              </w:rPr>
              <w:t>21</w:t>
            </w:r>
          </w:p>
          <w:p w14:paraId="43349D2C"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(план)</w:t>
            </w:r>
          </w:p>
        </w:tc>
        <w:tc>
          <w:tcPr>
            <w:tcW w:w="1843" w:type="dxa"/>
            <w:tcBorders>
              <w:top w:val="single" w:sz="4" w:space="0" w:color="auto"/>
              <w:left w:val="single" w:sz="4" w:space="0" w:color="auto"/>
              <w:bottom w:val="single" w:sz="4" w:space="0" w:color="auto"/>
              <w:right w:val="single" w:sz="4" w:space="0" w:color="auto"/>
            </w:tcBorders>
            <w:hideMark/>
          </w:tcPr>
          <w:p w14:paraId="547E8098"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20</w:t>
            </w:r>
            <w:r>
              <w:rPr>
                <w:rFonts w:ascii="Times New Roman" w:hAnsi="Times New Roman"/>
                <w:color w:val="000000" w:themeColor="text1"/>
                <w:sz w:val="20"/>
                <w:szCs w:val="20"/>
              </w:rPr>
              <w:t>21</w:t>
            </w:r>
          </w:p>
          <w:p w14:paraId="1418185E"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(факт)</w:t>
            </w:r>
          </w:p>
        </w:tc>
      </w:tr>
      <w:tr w:rsidR="00961434" w:rsidRPr="00520C61" w14:paraId="1BBAB100" w14:textId="77777777" w:rsidTr="00961434">
        <w:tc>
          <w:tcPr>
            <w:tcW w:w="4962" w:type="dxa"/>
            <w:tcBorders>
              <w:top w:val="single" w:sz="4" w:space="0" w:color="auto"/>
              <w:left w:val="single" w:sz="4" w:space="0" w:color="auto"/>
              <w:bottom w:val="single" w:sz="4" w:space="0" w:color="auto"/>
              <w:right w:val="single" w:sz="4" w:space="0" w:color="auto"/>
            </w:tcBorders>
            <w:hideMark/>
          </w:tcPr>
          <w:p w14:paraId="6A779955"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1</w:t>
            </w:r>
          </w:p>
        </w:tc>
        <w:tc>
          <w:tcPr>
            <w:tcW w:w="1275" w:type="dxa"/>
            <w:tcBorders>
              <w:top w:val="single" w:sz="4" w:space="0" w:color="auto"/>
              <w:left w:val="single" w:sz="4" w:space="0" w:color="auto"/>
              <w:bottom w:val="single" w:sz="4" w:space="0" w:color="auto"/>
              <w:right w:val="single" w:sz="4" w:space="0" w:color="auto"/>
            </w:tcBorders>
            <w:hideMark/>
          </w:tcPr>
          <w:p w14:paraId="09424173"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2</w:t>
            </w:r>
          </w:p>
        </w:tc>
        <w:tc>
          <w:tcPr>
            <w:tcW w:w="1914" w:type="dxa"/>
            <w:tcBorders>
              <w:top w:val="single" w:sz="4" w:space="0" w:color="auto"/>
              <w:left w:val="single" w:sz="4" w:space="0" w:color="auto"/>
              <w:bottom w:val="single" w:sz="4" w:space="0" w:color="auto"/>
              <w:right w:val="single" w:sz="4" w:space="0" w:color="auto"/>
            </w:tcBorders>
            <w:hideMark/>
          </w:tcPr>
          <w:p w14:paraId="4DD59E03"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3</w:t>
            </w:r>
          </w:p>
        </w:tc>
        <w:tc>
          <w:tcPr>
            <w:tcW w:w="1843" w:type="dxa"/>
            <w:tcBorders>
              <w:top w:val="single" w:sz="4" w:space="0" w:color="auto"/>
              <w:left w:val="single" w:sz="4" w:space="0" w:color="auto"/>
              <w:bottom w:val="single" w:sz="4" w:space="0" w:color="auto"/>
              <w:right w:val="single" w:sz="4" w:space="0" w:color="auto"/>
            </w:tcBorders>
            <w:hideMark/>
          </w:tcPr>
          <w:p w14:paraId="171BACA3"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4</w:t>
            </w:r>
          </w:p>
        </w:tc>
      </w:tr>
      <w:tr w:rsidR="00961434" w:rsidRPr="00520C61" w14:paraId="7AA15937" w14:textId="77777777" w:rsidTr="00961434">
        <w:trPr>
          <w:trHeight w:val="561"/>
        </w:trPr>
        <w:tc>
          <w:tcPr>
            <w:tcW w:w="9994" w:type="dxa"/>
            <w:gridSpan w:val="4"/>
            <w:tcBorders>
              <w:top w:val="single" w:sz="4" w:space="0" w:color="auto"/>
              <w:left w:val="single" w:sz="4" w:space="0" w:color="auto"/>
              <w:bottom w:val="single" w:sz="4" w:space="0" w:color="auto"/>
              <w:right w:val="single" w:sz="4" w:space="0" w:color="auto"/>
            </w:tcBorders>
            <w:hideMark/>
          </w:tcPr>
          <w:p w14:paraId="642500EC"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Цель. Создание условий для развития промышленного потенциала, повышения конкурентоспособности промышленных организаций Новосибирской области, расширения производства наукоемкой продукции</w:t>
            </w:r>
          </w:p>
        </w:tc>
      </w:tr>
      <w:tr w:rsidR="00961434" w:rsidRPr="00520C61" w14:paraId="60FE054A" w14:textId="77777777" w:rsidTr="00961434">
        <w:tc>
          <w:tcPr>
            <w:tcW w:w="4962" w:type="dxa"/>
            <w:tcBorders>
              <w:top w:val="single" w:sz="4" w:space="0" w:color="auto"/>
              <w:left w:val="single" w:sz="4" w:space="0" w:color="auto"/>
              <w:bottom w:val="single" w:sz="4" w:space="0" w:color="auto"/>
              <w:right w:val="single" w:sz="4" w:space="0" w:color="auto"/>
            </w:tcBorders>
            <w:hideMark/>
          </w:tcPr>
          <w:p w14:paraId="1AE87A02" w14:textId="77777777" w:rsidR="00961434" w:rsidRPr="00520C61" w:rsidRDefault="00961434" w:rsidP="00961434">
            <w:pPr>
              <w:autoSpaceDE w:val="0"/>
              <w:autoSpaceDN w:val="0"/>
              <w:adjustRightInd w:val="0"/>
              <w:spacing w:after="0" w:line="240" w:lineRule="auto"/>
              <w:jc w:val="both"/>
              <w:rPr>
                <w:rFonts w:ascii="Times New Roman" w:hAnsi="Times New Roman"/>
                <w:color w:val="000000" w:themeColor="text1"/>
                <w:sz w:val="20"/>
                <w:szCs w:val="20"/>
              </w:rPr>
            </w:pPr>
            <w:r w:rsidRPr="00520C61">
              <w:rPr>
                <w:rFonts w:ascii="Times New Roman" w:hAnsi="Times New Roman"/>
                <w:color w:val="000000" w:themeColor="text1"/>
                <w:sz w:val="20"/>
                <w:szCs w:val="20"/>
              </w:rPr>
              <w:t>Индекс промышленного производства по виду экономической деятельности «Обрабатывающие производства»</w:t>
            </w:r>
          </w:p>
        </w:tc>
        <w:tc>
          <w:tcPr>
            <w:tcW w:w="1275" w:type="dxa"/>
            <w:tcBorders>
              <w:top w:val="single" w:sz="4" w:space="0" w:color="auto"/>
              <w:left w:val="single" w:sz="4" w:space="0" w:color="auto"/>
              <w:bottom w:val="single" w:sz="4" w:space="0" w:color="auto"/>
              <w:right w:val="single" w:sz="4" w:space="0" w:color="auto"/>
            </w:tcBorders>
            <w:hideMark/>
          </w:tcPr>
          <w:p w14:paraId="639D6F46"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 к предыдущему году</w:t>
            </w:r>
          </w:p>
        </w:tc>
        <w:tc>
          <w:tcPr>
            <w:tcW w:w="1914" w:type="dxa"/>
            <w:tcBorders>
              <w:top w:val="single" w:sz="4" w:space="0" w:color="auto"/>
              <w:left w:val="single" w:sz="4" w:space="0" w:color="auto"/>
              <w:bottom w:val="single" w:sz="4" w:space="0" w:color="auto"/>
              <w:right w:val="single" w:sz="4" w:space="0" w:color="auto"/>
            </w:tcBorders>
            <w:hideMark/>
          </w:tcPr>
          <w:p w14:paraId="29C2B463"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10</w:t>
            </w:r>
            <w:r>
              <w:rPr>
                <w:rFonts w:ascii="Times New Roman" w:hAnsi="Times New Roman"/>
                <w:color w:val="000000" w:themeColor="text1"/>
                <w:sz w:val="20"/>
                <w:szCs w:val="20"/>
              </w:rPr>
              <w:t>2,6</w:t>
            </w:r>
          </w:p>
        </w:tc>
        <w:tc>
          <w:tcPr>
            <w:tcW w:w="1843" w:type="dxa"/>
            <w:tcBorders>
              <w:top w:val="single" w:sz="4" w:space="0" w:color="auto"/>
              <w:left w:val="single" w:sz="4" w:space="0" w:color="auto"/>
              <w:bottom w:val="single" w:sz="4" w:space="0" w:color="auto"/>
              <w:right w:val="single" w:sz="4" w:space="0" w:color="auto"/>
            </w:tcBorders>
            <w:hideMark/>
          </w:tcPr>
          <w:p w14:paraId="2D8EF948" w14:textId="77777777" w:rsidR="00961434" w:rsidRPr="006B4655"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6B4655">
              <w:rPr>
                <w:rFonts w:ascii="Times New Roman" w:hAnsi="Times New Roman"/>
                <w:color w:val="000000" w:themeColor="text1"/>
                <w:sz w:val="20"/>
                <w:szCs w:val="20"/>
              </w:rPr>
              <w:t>111,7</w:t>
            </w:r>
          </w:p>
        </w:tc>
      </w:tr>
      <w:tr w:rsidR="00961434" w:rsidRPr="00520C61" w14:paraId="1E3A808F" w14:textId="77777777" w:rsidTr="00961434">
        <w:tc>
          <w:tcPr>
            <w:tcW w:w="4962" w:type="dxa"/>
            <w:tcBorders>
              <w:top w:val="single" w:sz="4" w:space="0" w:color="auto"/>
              <w:left w:val="single" w:sz="4" w:space="0" w:color="auto"/>
              <w:bottom w:val="single" w:sz="4" w:space="0" w:color="auto"/>
              <w:right w:val="single" w:sz="4" w:space="0" w:color="auto"/>
            </w:tcBorders>
            <w:hideMark/>
          </w:tcPr>
          <w:p w14:paraId="0C1DC253" w14:textId="77777777" w:rsidR="00961434" w:rsidRPr="00520C61" w:rsidRDefault="00961434" w:rsidP="00961434">
            <w:pPr>
              <w:autoSpaceDE w:val="0"/>
              <w:autoSpaceDN w:val="0"/>
              <w:adjustRightInd w:val="0"/>
              <w:spacing w:after="0" w:line="240" w:lineRule="auto"/>
              <w:jc w:val="both"/>
              <w:rPr>
                <w:rFonts w:ascii="Times New Roman" w:hAnsi="Times New Roman"/>
                <w:color w:val="000000" w:themeColor="text1"/>
                <w:sz w:val="20"/>
                <w:szCs w:val="20"/>
              </w:rPr>
            </w:pPr>
            <w:r w:rsidRPr="00520C61">
              <w:rPr>
                <w:rFonts w:ascii="Times New Roman" w:hAnsi="Times New Roman"/>
                <w:color w:val="000000" w:themeColor="text1"/>
                <w:sz w:val="20"/>
                <w:szCs w:val="20"/>
              </w:rPr>
              <w:t>Количество проектов, направленных на внедрение наилучших дос</w:t>
            </w:r>
            <w:r>
              <w:rPr>
                <w:rFonts w:ascii="Times New Roman" w:hAnsi="Times New Roman"/>
                <w:color w:val="000000" w:themeColor="text1"/>
                <w:sz w:val="20"/>
                <w:szCs w:val="20"/>
              </w:rPr>
              <w:t>тупных технологий и импортозамещ</w:t>
            </w:r>
            <w:r w:rsidRPr="00520C61">
              <w:rPr>
                <w:rFonts w:ascii="Times New Roman" w:hAnsi="Times New Roman"/>
                <w:color w:val="000000" w:themeColor="text1"/>
                <w:sz w:val="20"/>
                <w:szCs w:val="20"/>
              </w:rPr>
              <w:t>ение в сфере промышленности, реализуемых на территории Новосибирской области субъектами в сфере промышленности, финансовое обеспечение которых осуществляется с участием Государственного фонда развития промышленности Новосибирской области</w:t>
            </w:r>
          </w:p>
        </w:tc>
        <w:tc>
          <w:tcPr>
            <w:tcW w:w="1275" w:type="dxa"/>
            <w:tcBorders>
              <w:top w:val="single" w:sz="4" w:space="0" w:color="auto"/>
              <w:left w:val="single" w:sz="4" w:space="0" w:color="auto"/>
              <w:bottom w:val="single" w:sz="4" w:space="0" w:color="auto"/>
              <w:right w:val="single" w:sz="4" w:space="0" w:color="auto"/>
            </w:tcBorders>
            <w:hideMark/>
          </w:tcPr>
          <w:p w14:paraId="6CB4A6D8"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ед.</w:t>
            </w:r>
          </w:p>
        </w:tc>
        <w:tc>
          <w:tcPr>
            <w:tcW w:w="1914" w:type="dxa"/>
            <w:tcBorders>
              <w:top w:val="single" w:sz="4" w:space="0" w:color="auto"/>
              <w:left w:val="single" w:sz="4" w:space="0" w:color="auto"/>
              <w:bottom w:val="single" w:sz="4" w:space="0" w:color="auto"/>
              <w:right w:val="single" w:sz="4" w:space="0" w:color="auto"/>
            </w:tcBorders>
            <w:hideMark/>
          </w:tcPr>
          <w:p w14:paraId="69718B40"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2</w:t>
            </w:r>
          </w:p>
        </w:tc>
        <w:tc>
          <w:tcPr>
            <w:tcW w:w="1843" w:type="dxa"/>
            <w:tcBorders>
              <w:top w:val="single" w:sz="4" w:space="0" w:color="auto"/>
              <w:left w:val="single" w:sz="4" w:space="0" w:color="auto"/>
              <w:bottom w:val="single" w:sz="4" w:space="0" w:color="auto"/>
              <w:right w:val="single" w:sz="4" w:space="0" w:color="auto"/>
            </w:tcBorders>
            <w:hideMark/>
          </w:tcPr>
          <w:p w14:paraId="43F80DE9" w14:textId="77777777" w:rsidR="00961434" w:rsidRPr="006B4655"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6B4655">
              <w:rPr>
                <w:rFonts w:ascii="Times New Roman" w:hAnsi="Times New Roman"/>
                <w:color w:val="000000" w:themeColor="text1"/>
                <w:sz w:val="20"/>
                <w:szCs w:val="20"/>
              </w:rPr>
              <w:t>3</w:t>
            </w:r>
          </w:p>
        </w:tc>
      </w:tr>
      <w:tr w:rsidR="00961434" w:rsidRPr="00520C61" w14:paraId="2C54C7D6" w14:textId="77777777" w:rsidTr="00961434">
        <w:tc>
          <w:tcPr>
            <w:tcW w:w="4962" w:type="dxa"/>
            <w:tcBorders>
              <w:top w:val="single" w:sz="4" w:space="0" w:color="auto"/>
              <w:left w:val="single" w:sz="4" w:space="0" w:color="auto"/>
              <w:bottom w:val="single" w:sz="4" w:space="0" w:color="auto"/>
              <w:right w:val="single" w:sz="4" w:space="0" w:color="auto"/>
            </w:tcBorders>
          </w:tcPr>
          <w:p w14:paraId="4562AA6B" w14:textId="77777777" w:rsidR="00961434" w:rsidRPr="00A75F57" w:rsidRDefault="00961434" w:rsidP="00961434">
            <w:pPr>
              <w:pStyle w:val="Default"/>
              <w:jc w:val="both"/>
              <w:rPr>
                <w:rFonts w:cstheme="minorBidi"/>
                <w:color w:val="000000" w:themeColor="text1"/>
                <w:sz w:val="20"/>
                <w:szCs w:val="20"/>
              </w:rPr>
            </w:pPr>
            <w:r w:rsidRPr="00A75F57">
              <w:rPr>
                <w:rFonts w:cstheme="minorBidi"/>
                <w:color w:val="000000" w:themeColor="text1"/>
                <w:sz w:val="20"/>
                <w:szCs w:val="20"/>
              </w:rPr>
              <w:t>Количество созданных рабо</w:t>
            </w:r>
            <w:r>
              <w:rPr>
                <w:rFonts w:cstheme="minorBidi"/>
                <w:color w:val="000000" w:themeColor="text1"/>
                <w:sz w:val="20"/>
                <w:szCs w:val="20"/>
              </w:rPr>
              <w:t>чих мест (накопительным итогом)</w:t>
            </w:r>
          </w:p>
        </w:tc>
        <w:tc>
          <w:tcPr>
            <w:tcW w:w="1275" w:type="dxa"/>
            <w:tcBorders>
              <w:top w:val="single" w:sz="4" w:space="0" w:color="auto"/>
              <w:left w:val="single" w:sz="4" w:space="0" w:color="auto"/>
              <w:bottom w:val="single" w:sz="4" w:space="0" w:color="auto"/>
              <w:right w:val="single" w:sz="4" w:space="0" w:color="auto"/>
            </w:tcBorders>
          </w:tcPr>
          <w:p w14:paraId="753094BF"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ед.</w:t>
            </w:r>
          </w:p>
        </w:tc>
        <w:tc>
          <w:tcPr>
            <w:tcW w:w="1914" w:type="dxa"/>
            <w:tcBorders>
              <w:top w:val="single" w:sz="4" w:space="0" w:color="auto"/>
              <w:left w:val="single" w:sz="4" w:space="0" w:color="auto"/>
              <w:bottom w:val="single" w:sz="4" w:space="0" w:color="auto"/>
              <w:right w:val="single" w:sz="4" w:space="0" w:color="auto"/>
            </w:tcBorders>
          </w:tcPr>
          <w:p w14:paraId="63C76755" w14:textId="77777777" w:rsidR="00961434" w:rsidRPr="006B4655"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6B4655">
              <w:rPr>
                <w:rFonts w:ascii="Times New Roman" w:hAnsi="Times New Roman"/>
                <w:color w:val="000000" w:themeColor="text1"/>
                <w:sz w:val="20"/>
                <w:szCs w:val="20"/>
              </w:rPr>
              <w:t>24</w:t>
            </w:r>
          </w:p>
        </w:tc>
        <w:tc>
          <w:tcPr>
            <w:tcW w:w="1843" w:type="dxa"/>
            <w:tcBorders>
              <w:top w:val="single" w:sz="4" w:space="0" w:color="auto"/>
              <w:left w:val="single" w:sz="4" w:space="0" w:color="auto"/>
              <w:bottom w:val="single" w:sz="4" w:space="0" w:color="auto"/>
              <w:right w:val="single" w:sz="4" w:space="0" w:color="auto"/>
            </w:tcBorders>
          </w:tcPr>
          <w:p w14:paraId="73D42322" w14:textId="77777777" w:rsidR="00961434" w:rsidRPr="006B4655"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6B4655">
              <w:rPr>
                <w:rFonts w:ascii="Times New Roman" w:hAnsi="Times New Roman"/>
                <w:color w:val="000000" w:themeColor="text1"/>
                <w:sz w:val="20"/>
                <w:szCs w:val="20"/>
              </w:rPr>
              <w:t>324</w:t>
            </w:r>
          </w:p>
        </w:tc>
      </w:tr>
      <w:tr w:rsidR="00961434" w:rsidRPr="00520C61" w14:paraId="2FAB781A" w14:textId="77777777" w:rsidTr="00961434">
        <w:tc>
          <w:tcPr>
            <w:tcW w:w="4962" w:type="dxa"/>
            <w:tcBorders>
              <w:top w:val="single" w:sz="4" w:space="0" w:color="auto"/>
              <w:left w:val="single" w:sz="4" w:space="0" w:color="auto"/>
              <w:bottom w:val="single" w:sz="4" w:space="0" w:color="auto"/>
              <w:right w:val="single" w:sz="4" w:space="0" w:color="auto"/>
            </w:tcBorders>
          </w:tcPr>
          <w:p w14:paraId="4B833994" w14:textId="77777777" w:rsidR="00961434" w:rsidRPr="00A75F57" w:rsidRDefault="00961434" w:rsidP="00961434">
            <w:pPr>
              <w:pStyle w:val="Default"/>
              <w:jc w:val="both"/>
              <w:rPr>
                <w:rFonts w:cstheme="minorBidi"/>
                <w:color w:val="000000" w:themeColor="text1"/>
                <w:sz w:val="20"/>
                <w:szCs w:val="20"/>
              </w:rPr>
            </w:pPr>
            <w:r w:rsidRPr="00A75F57">
              <w:rPr>
                <w:rFonts w:cstheme="minorBidi"/>
                <w:color w:val="000000" w:themeColor="text1"/>
                <w:sz w:val="20"/>
                <w:szCs w:val="20"/>
              </w:rPr>
              <w:t>Объем инвестиций в основной капитал по видам экономической деятельности раздела "Обрабатывающие производства" Общероссийского классификатора видов экономической деятельности (накопительным итогом), за исключением видов деятельности, не относящихся к сф</w:t>
            </w:r>
            <w:r>
              <w:rPr>
                <w:rFonts w:cstheme="minorBidi"/>
                <w:color w:val="000000" w:themeColor="text1"/>
                <w:sz w:val="20"/>
                <w:szCs w:val="20"/>
              </w:rPr>
              <w:t>ере ведения Минпромторга России</w:t>
            </w:r>
          </w:p>
        </w:tc>
        <w:tc>
          <w:tcPr>
            <w:tcW w:w="1275" w:type="dxa"/>
            <w:tcBorders>
              <w:top w:val="single" w:sz="4" w:space="0" w:color="auto"/>
              <w:left w:val="single" w:sz="4" w:space="0" w:color="auto"/>
              <w:bottom w:val="single" w:sz="4" w:space="0" w:color="auto"/>
              <w:right w:val="single" w:sz="4" w:space="0" w:color="auto"/>
            </w:tcBorders>
          </w:tcPr>
          <w:p w14:paraId="0444BEA2" w14:textId="699557EA" w:rsidR="00961434" w:rsidRPr="00520C61" w:rsidRDefault="00CD2205" w:rsidP="00961434">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s="Times New Roman"/>
                <w:sz w:val="20"/>
                <w:szCs w:val="20"/>
              </w:rPr>
              <w:t>млн</w:t>
            </w:r>
            <w:r w:rsidR="00961434" w:rsidRPr="00BA4675">
              <w:rPr>
                <w:rFonts w:ascii="Times New Roman" w:hAnsi="Times New Roman" w:cs="Times New Roman"/>
                <w:sz w:val="20"/>
                <w:szCs w:val="20"/>
              </w:rPr>
              <w:t> руб.</w:t>
            </w:r>
          </w:p>
        </w:tc>
        <w:tc>
          <w:tcPr>
            <w:tcW w:w="1914" w:type="dxa"/>
            <w:tcBorders>
              <w:top w:val="single" w:sz="4" w:space="0" w:color="auto"/>
              <w:left w:val="single" w:sz="4" w:space="0" w:color="auto"/>
              <w:bottom w:val="single" w:sz="4" w:space="0" w:color="auto"/>
              <w:right w:val="single" w:sz="4" w:space="0" w:color="auto"/>
            </w:tcBorders>
          </w:tcPr>
          <w:p w14:paraId="5C51F47D" w14:textId="77777777" w:rsidR="00961434" w:rsidRPr="006B4655" w:rsidRDefault="00961434" w:rsidP="00961434">
            <w:pPr>
              <w:pStyle w:val="Default"/>
              <w:jc w:val="center"/>
              <w:rPr>
                <w:rFonts w:cstheme="minorBidi"/>
                <w:color w:val="000000" w:themeColor="text1"/>
                <w:sz w:val="20"/>
                <w:szCs w:val="20"/>
              </w:rPr>
            </w:pPr>
            <w:r w:rsidRPr="006B4655">
              <w:rPr>
                <w:rFonts w:cstheme="minorBidi"/>
                <w:color w:val="000000" w:themeColor="text1"/>
                <w:sz w:val="20"/>
                <w:szCs w:val="20"/>
              </w:rPr>
              <w:t>111,0</w:t>
            </w:r>
          </w:p>
        </w:tc>
        <w:tc>
          <w:tcPr>
            <w:tcW w:w="1843" w:type="dxa"/>
            <w:tcBorders>
              <w:top w:val="single" w:sz="4" w:space="0" w:color="auto"/>
              <w:left w:val="single" w:sz="4" w:space="0" w:color="auto"/>
              <w:bottom w:val="single" w:sz="4" w:space="0" w:color="auto"/>
              <w:right w:val="single" w:sz="4" w:space="0" w:color="auto"/>
            </w:tcBorders>
          </w:tcPr>
          <w:p w14:paraId="4F1D3C9F" w14:textId="23BA2706" w:rsidR="00961434" w:rsidRPr="006B4655"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6B4655">
              <w:rPr>
                <w:rFonts w:ascii="Times New Roman" w:hAnsi="Times New Roman"/>
                <w:color w:val="000000" w:themeColor="text1"/>
                <w:sz w:val="20"/>
                <w:szCs w:val="20"/>
              </w:rPr>
              <w:t>1</w:t>
            </w:r>
            <w:r w:rsidR="00CD2205">
              <w:rPr>
                <w:rFonts w:ascii="Times New Roman" w:hAnsi="Times New Roman"/>
                <w:color w:val="000000" w:themeColor="text1"/>
                <w:sz w:val="20"/>
                <w:szCs w:val="20"/>
              </w:rPr>
              <w:t> </w:t>
            </w:r>
            <w:r w:rsidRPr="006B4655">
              <w:rPr>
                <w:rFonts w:ascii="Times New Roman" w:hAnsi="Times New Roman"/>
                <w:color w:val="000000" w:themeColor="text1"/>
                <w:sz w:val="20"/>
                <w:szCs w:val="20"/>
              </w:rPr>
              <w:t>436,82</w:t>
            </w:r>
          </w:p>
        </w:tc>
      </w:tr>
      <w:tr w:rsidR="00961434" w:rsidRPr="00520C61" w14:paraId="6DC4E523" w14:textId="77777777" w:rsidTr="00961434">
        <w:tc>
          <w:tcPr>
            <w:tcW w:w="4962" w:type="dxa"/>
            <w:tcBorders>
              <w:top w:val="single" w:sz="4" w:space="0" w:color="auto"/>
              <w:left w:val="single" w:sz="4" w:space="0" w:color="auto"/>
              <w:bottom w:val="single" w:sz="4" w:space="0" w:color="auto"/>
              <w:right w:val="single" w:sz="4" w:space="0" w:color="auto"/>
            </w:tcBorders>
          </w:tcPr>
          <w:p w14:paraId="602B5D34" w14:textId="77777777" w:rsidR="00961434" w:rsidRPr="00A75F57" w:rsidRDefault="00961434" w:rsidP="00961434">
            <w:pPr>
              <w:pStyle w:val="Default"/>
              <w:jc w:val="both"/>
              <w:rPr>
                <w:rFonts w:cstheme="minorBidi"/>
                <w:color w:val="000000" w:themeColor="text1"/>
                <w:sz w:val="20"/>
                <w:szCs w:val="20"/>
              </w:rPr>
            </w:pPr>
            <w:r w:rsidRPr="00A75F57">
              <w:rPr>
                <w:rFonts w:cstheme="minorBidi"/>
                <w:color w:val="000000" w:themeColor="text1"/>
                <w:sz w:val="20"/>
                <w:szCs w:val="20"/>
              </w:rPr>
              <w:t xml:space="preserve">Объем отгруженных товаров собственного производства, выполненных работ и услуг собственными силами по видам экономической </w:t>
            </w:r>
          </w:p>
          <w:p w14:paraId="7AA372F9" w14:textId="77777777" w:rsidR="00961434" w:rsidRPr="00A75F57" w:rsidRDefault="00961434" w:rsidP="00961434">
            <w:pPr>
              <w:pStyle w:val="Default"/>
              <w:jc w:val="both"/>
              <w:rPr>
                <w:rFonts w:cstheme="minorBidi"/>
                <w:color w:val="000000" w:themeColor="text1"/>
                <w:sz w:val="20"/>
                <w:szCs w:val="20"/>
              </w:rPr>
            </w:pPr>
            <w:r w:rsidRPr="00A75F57">
              <w:rPr>
                <w:rFonts w:cstheme="minorBidi"/>
                <w:color w:val="000000" w:themeColor="text1"/>
                <w:sz w:val="20"/>
                <w:szCs w:val="20"/>
              </w:rPr>
              <w:t>деятельности раздела "Обрабатывающие производства" Общероссийского классификатора видов экономической деятельности (накопительным итогом), за исключением видов деятельности, не относящихся к сфере ведения М</w:t>
            </w:r>
            <w:r>
              <w:rPr>
                <w:rFonts w:cstheme="minorBidi"/>
                <w:color w:val="000000" w:themeColor="text1"/>
                <w:sz w:val="20"/>
                <w:szCs w:val="20"/>
              </w:rPr>
              <w:t>инпромторга России</w:t>
            </w:r>
          </w:p>
        </w:tc>
        <w:tc>
          <w:tcPr>
            <w:tcW w:w="1275" w:type="dxa"/>
            <w:tcBorders>
              <w:top w:val="single" w:sz="4" w:space="0" w:color="auto"/>
              <w:left w:val="single" w:sz="4" w:space="0" w:color="auto"/>
              <w:bottom w:val="single" w:sz="4" w:space="0" w:color="auto"/>
              <w:right w:val="single" w:sz="4" w:space="0" w:color="auto"/>
            </w:tcBorders>
          </w:tcPr>
          <w:p w14:paraId="6B7EA78D" w14:textId="7367D675" w:rsidR="00961434" w:rsidRPr="00520C61" w:rsidRDefault="00CD2205" w:rsidP="00961434">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s="Times New Roman"/>
                <w:sz w:val="20"/>
                <w:szCs w:val="20"/>
              </w:rPr>
              <w:t>млн</w:t>
            </w:r>
            <w:r w:rsidR="00961434" w:rsidRPr="00BA4675">
              <w:rPr>
                <w:rFonts w:ascii="Times New Roman" w:hAnsi="Times New Roman" w:cs="Times New Roman"/>
                <w:sz w:val="20"/>
                <w:szCs w:val="20"/>
              </w:rPr>
              <w:t> руб.</w:t>
            </w:r>
          </w:p>
        </w:tc>
        <w:tc>
          <w:tcPr>
            <w:tcW w:w="1914" w:type="dxa"/>
            <w:tcBorders>
              <w:top w:val="single" w:sz="4" w:space="0" w:color="auto"/>
              <w:left w:val="single" w:sz="4" w:space="0" w:color="auto"/>
              <w:bottom w:val="single" w:sz="4" w:space="0" w:color="auto"/>
              <w:right w:val="single" w:sz="4" w:space="0" w:color="auto"/>
            </w:tcBorders>
          </w:tcPr>
          <w:p w14:paraId="74EEB80B" w14:textId="77777777" w:rsidR="00961434" w:rsidRPr="006B4655" w:rsidRDefault="00961434" w:rsidP="00961434">
            <w:pPr>
              <w:pStyle w:val="Default"/>
              <w:jc w:val="center"/>
              <w:rPr>
                <w:rFonts w:cstheme="minorBidi"/>
                <w:color w:val="000000" w:themeColor="text1"/>
                <w:sz w:val="20"/>
                <w:szCs w:val="20"/>
              </w:rPr>
            </w:pPr>
            <w:r w:rsidRPr="006B4655">
              <w:rPr>
                <w:rFonts w:cstheme="minorBidi"/>
                <w:color w:val="000000" w:themeColor="text1"/>
                <w:sz w:val="20"/>
                <w:szCs w:val="20"/>
              </w:rPr>
              <w:t>6 544,5</w:t>
            </w:r>
          </w:p>
        </w:tc>
        <w:tc>
          <w:tcPr>
            <w:tcW w:w="1843" w:type="dxa"/>
            <w:tcBorders>
              <w:top w:val="single" w:sz="4" w:space="0" w:color="auto"/>
              <w:left w:val="single" w:sz="4" w:space="0" w:color="auto"/>
              <w:bottom w:val="single" w:sz="4" w:space="0" w:color="auto"/>
              <w:right w:val="single" w:sz="4" w:space="0" w:color="auto"/>
            </w:tcBorders>
          </w:tcPr>
          <w:p w14:paraId="05176686" w14:textId="20D45F34" w:rsidR="00961434" w:rsidRPr="006B4655"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6B4655">
              <w:rPr>
                <w:rFonts w:ascii="Times New Roman" w:hAnsi="Times New Roman"/>
                <w:color w:val="000000" w:themeColor="text1"/>
                <w:sz w:val="20"/>
                <w:szCs w:val="20"/>
              </w:rPr>
              <w:t>21</w:t>
            </w:r>
            <w:r w:rsidR="00CD2205">
              <w:rPr>
                <w:rFonts w:ascii="Times New Roman" w:hAnsi="Times New Roman"/>
                <w:color w:val="000000" w:themeColor="text1"/>
                <w:sz w:val="20"/>
                <w:szCs w:val="20"/>
              </w:rPr>
              <w:t> </w:t>
            </w:r>
            <w:r w:rsidRPr="006B4655">
              <w:rPr>
                <w:rFonts w:ascii="Times New Roman" w:hAnsi="Times New Roman"/>
                <w:color w:val="000000" w:themeColor="text1"/>
                <w:sz w:val="20"/>
                <w:szCs w:val="20"/>
              </w:rPr>
              <w:t>884,43</w:t>
            </w:r>
          </w:p>
        </w:tc>
      </w:tr>
      <w:tr w:rsidR="00961434" w:rsidRPr="00520C61" w14:paraId="0E56F491" w14:textId="77777777" w:rsidTr="00961434">
        <w:trPr>
          <w:trHeight w:val="402"/>
        </w:trPr>
        <w:tc>
          <w:tcPr>
            <w:tcW w:w="9994" w:type="dxa"/>
            <w:gridSpan w:val="4"/>
            <w:tcBorders>
              <w:top w:val="single" w:sz="4" w:space="0" w:color="auto"/>
              <w:left w:val="single" w:sz="4" w:space="0" w:color="auto"/>
              <w:bottom w:val="single" w:sz="4" w:space="0" w:color="auto"/>
              <w:right w:val="single" w:sz="4" w:space="0" w:color="auto"/>
            </w:tcBorders>
            <w:hideMark/>
          </w:tcPr>
          <w:p w14:paraId="35977457" w14:textId="77777777" w:rsidR="00961434" w:rsidRPr="00520C61" w:rsidRDefault="00961434" w:rsidP="0096143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Задача 1. Содействие развитию производственно-технологического потенциала промышленных организаций Новосибирской области</w:t>
            </w:r>
          </w:p>
        </w:tc>
      </w:tr>
      <w:tr w:rsidR="00961434" w:rsidRPr="00520C61" w14:paraId="4A37B51F" w14:textId="77777777" w:rsidTr="00961434">
        <w:tc>
          <w:tcPr>
            <w:tcW w:w="4962" w:type="dxa"/>
            <w:tcBorders>
              <w:top w:val="single" w:sz="4" w:space="0" w:color="auto"/>
              <w:left w:val="single" w:sz="4" w:space="0" w:color="auto"/>
              <w:bottom w:val="single" w:sz="4" w:space="0" w:color="auto"/>
              <w:right w:val="single" w:sz="4" w:space="0" w:color="auto"/>
            </w:tcBorders>
            <w:hideMark/>
          </w:tcPr>
          <w:p w14:paraId="38F112AD" w14:textId="77777777" w:rsidR="00961434" w:rsidRPr="00520C61" w:rsidRDefault="00961434" w:rsidP="00961434">
            <w:pPr>
              <w:autoSpaceDE w:val="0"/>
              <w:autoSpaceDN w:val="0"/>
              <w:adjustRightInd w:val="0"/>
              <w:spacing w:after="0" w:line="240" w:lineRule="auto"/>
              <w:jc w:val="both"/>
              <w:rPr>
                <w:rFonts w:ascii="Times New Roman" w:hAnsi="Times New Roman"/>
                <w:color w:val="000000" w:themeColor="text1"/>
                <w:sz w:val="20"/>
                <w:szCs w:val="20"/>
              </w:rPr>
            </w:pPr>
            <w:r w:rsidRPr="00520C61">
              <w:rPr>
                <w:rFonts w:ascii="Times New Roman" w:hAnsi="Times New Roman" w:cs="Times New Roman"/>
                <w:color w:val="000000" w:themeColor="text1"/>
                <w:sz w:val="20"/>
                <w:szCs w:val="20"/>
              </w:rPr>
              <w:t>Темп роста производительности (выработки) на одного работающего, определенной по выручке, по кругу промышленных организаций, получивших государственную поддержку</w:t>
            </w:r>
          </w:p>
        </w:tc>
        <w:tc>
          <w:tcPr>
            <w:tcW w:w="1275" w:type="dxa"/>
            <w:tcBorders>
              <w:top w:val="single" w:sz="4" w:space="0" w:color="auto"/>
              <w:left w:val="single" w:sz="4" w:space="0" w:color="auto"/>
              <w:bottom w:val="single" w:sz="4" w:space="0" w:color="auto"/>
              <w:right w:val="single" w:sz="4" w:space="0" w:color="auto"/>
            </w:tcBorders>
            <w:hideMark/>
          </w:tcPr>
          <w:p w14:paraId="136652F0"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 к предыдущему году</w:t>
            </w:r>
          </w:p>
        </w:tc>
        <w:tc>
          <w:tcPr>
            <w:tcW w:w="1914" w:type="dxa"/>
            <w:tcBorders>
              <w:top w:val="single" w:sz="4" w:space="0" w:color="auto"/>
              <w:left w:val="single" w:sz="4" w:space="0" w:color="auto"/>
              <w:bottom w:val="single" w:sz="4" w:space="0" w:color="auto"/>
              <w:right w:val="single" w:sz="4" w:space="0" w:color="auto"/>
            </w:tcBorders>
            <w:hideMark/>
          </w:tcPr>
          <w:p w14:paraId="57887DBA" w14:textId="77777777" w:rsidR="00961434" w:rsidRPr="006B4655"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6B4655">
              <w:rPr>
                <w:rFonts w:ascii="Times New Roman" w:hAnsi="Times New Roman"/>
                <w:color w:val="000000" w:themeColor="text1"/>
                <w:sz w:val="20"/>
                <w:szCs w:val="20"/>
              </w:rPr>
              <w:t>106,0</w:t>
            </w:r>
          </w:p>
        </w:tc>
        <w:tc>
          <w:tcPr>
            <w:tcW w:w="1843" w:type="dxa"/>
            <w:tcBorders>
              <w:top w:val="single" w:sz="4" w:space="0" w:color="auto"/>
              <w:left w:val="single" w:sz="4" w:space="0" w:color="auto"/>
              <w:bottom w:val="single" w:sz="4" w:space="0" w:color="auto"/>
              <w:right w:val="single" w:sz="4" w:space="0" w:color="auto"/>
            </w:tcBorders>
            <w:hideMark/>
          </w:tcPr>
          <w:p w14:paraId="2A4C3FC8" w14:textId="77777777" w:rsidR="00961434" w:rsidRPr="006B4655"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6B4655">
              <w:rPr>
                <w:rFonts w:ascii="Times New Roman" w:hAnsi="Times New Roman"/>
                <w:color w:val="000000" w:themeColor="text1"/>
                <w:sz w:val="20"/>
                <w:szCs w:val="20"/>
              </w:rPr>
              <w:t>105,0</w:t>
            </w:r>
          </w:p>
        </w:tc>
      </w:tr>
      <w:tr w:rsidR="00961434" w:rsidRPr="00520C61" w14:paraId="79F1BF22" w14:textId="77777777" w:rsidTr="00961434">
        <w:tc>
          <w:tcPr>
            <w:tcW w:w="9994" w:type="dxa"/>
            <w:gridSpan w:val="4"/>
            <w:tcBorders>
              <w:top w:val="single" w:sz="4" w:space="0" w:color="auto"/>
              <w:left w:val="single" w:sz="4" w:space="0" w:color="auto"/>
              <w:bottom w:val="single" w:sz="4" w:space="0" w:color="auto"/>
              <w:right w:val="single" w:sz="4" w:space="0" w:color="auto"/>
            </w:tcBorders>
            <w:hideMark/>
          </w:tcPr>
          <w:p w14:paraId="562C3B74" w14:textId="77777777" w:rsidR="00961434" w:rsidRPr="00520C61" w:rsidRDefault="00961434" w:rsidP="0096143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olor w:val="000000" w:themeColor="text1"/>
                <w:sz w:val="20"/>
                <w:szCs w:val="20"/>
              </w:rPr>
              <w:t>Задача 2. </w:t>
            </w:r>
            <w:r w:rsidRPr="00520C61">
              <w:rPr>
                <w:rFonts w:ascii="Times New Roman" w:hAnsi="Times New Roman" w:cs="Times New Roman"/>
                <w:color w:val="000000" w:themeColor="text1"/>
                <w:sz w:val="20"/>
                <w:szCs w:val="20"/>
              </w:rPr>
              <w:t>Содействие развитию исследований и разработок, обеспечивающих создание новых материалов, технологий и высокотехнологичной продукции в Новосибирской области</w:t>
            </w:r>
          </w:p>
        </w:tc>
      </w:tr>
      <w:tr w:rsidR="00961434" w:rsidRPr="00520C61" w14:paraId="44023169" w14:textId="77777777" w:rsidTr="00961434">
        <w:tc>
          <w:tcPr>
            <w:tcW w:w="4962" w:type="dxa"/>
            <w:tcBorders>
              <w:top w:val="single" w:sz="4" w:space="0" w:color="auto"/>
              <w:left w:val="single" w:sz="4" w:space="0" w:color="auto"/>
              <w:bottom w:val="single" w:sz="4" w:space="0" w:color="auto"/>
              <w:right w:val="single" w:sz="4" w:space="0" w:color="auto"/>
            </w:tcBorders>
          </w:tcPr>
          <w:p w14:paraId="4A3E6E11" w14:textId="77777777" w:rsidR="00961434" w:rsidRPr="00520C61" w:rsidRDefault="00961434" w:rsidP="00961434">
            <w:pPr>
              <w:autoSpaceDE w:val="0"/>
              <w:autoSpaceDN w:val="0"/>
              <w:adjustRightInd w:val="0"/>
              <w:spacing w:after="0" w:line="240" w:lineRule="auto"/>
              <w:jc w:val="both"/>
              <w:rPr>
                <w:rFonts w:ascii="Times New Roman" w:hAnsi="Times New Roman"/>
                <w:color w:val="000000" w:themeColor="text1"/>
                <w:sz w:val="20"/>
                <w:szCs w:val="20"/>
              </w:rPr>
            </w:pPr>
            <w:r w:rsidRPr="00520C61">
              <w:rPr>
                <w:rFonts w:ascii="Times New Roman" w:hAnsi="Times New Roman" w:cs="Times New Roman"/>
                <w:color w:val="000000" w:themeColor="text1"/>
                <w:sz w:val="20"/>
                <w:szCs w:val="20"/>
              </w:rPr>
              <w:t>Темп роста объемов производства инновационной продукции по кругу научно-производственных центров, получивших государственную поддержку, в сопоставимых ценах</w:t>
            </w:r>
          </w:p>
        </w:tc>
        <w:tc>
          <w:tcPr>
            <w:tcW w:w="1275" w:type="dxa"/>
            <w:tcBorders>
              <w:top w:val="single" w:sz="4" w:space="0" w:color="auto"/>
              <w:left w:val="single" w:sz="4" w:space="0" w:color="auto"/>
              <w:bottom w:val="single" w:sz="4" w:space="0" w:color="auto"/>
              <w:right w:val="single" w:sz="4" w:space="0" w:color="auto"/>
            </w:tcBorders>
            <w:hideMark/>
          </w:tcPr>
          <w:p w14:paraId="58115F9C"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 к предыдущему году</w:t>
            </w:r>
          </w:p>
        </w:tc>
        <w:tc>
          <w:tcPr>
            <w:tcW w:w="1914" w:type="dxa"/>
            <w:tcBorders>
              <w:top w:val="single" w:sz="4" w:space="0" w:color="auto"/>
              <w:left w:val="single" w:sz="4" w:space="0" w:color="auto"/>
              <w:bottom w:val="single" w:sz="4" w:space="0" w:color="auto"/>
              <w:right w:val="single" w:sz="4" w:space="0" w:color="auto"/>
            </w:tcBorders>
            <w:hideMark/>
          </w:tcPr>
          <w:p w14:paraId="2D8DD0EB"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110,0</w:t>
            </w:r>
          </w:p>
        </w:tc>
        <w:tc>
          <w:tcPr>
            <w:tcW w:w="1843" w:type="dxa"/>
            <w:tcBorders>
              <w:top w:val="single" w:sz="4" w:space="0" w:color="auto"/>
              <w:left w:val="single" w:sz="4" w:space="0" w:color="auto"/>
              <w:bottom w:val="single" w:sz="4" w:space="0" w:color="auto"/>
              <w:right w:val="single" w:sz="4" w:space="0" w:color="auto"/>
            </w:tcBorders>
            <w:hideMark/>
          </w:tcPr>
          <w:p w14:paraId="34949AC4" w14:textId="77777777" w:rsidR="00961434" w:rsidRPr="00D17602" w:rsidRDefault="00961434" w:rsidP="00961434">
            <w:pPr>
              <w:autoSpaceDE w:val="0"/>
              <w:autoSpaceDN w:val="0"/>
              <w:adjustRightInd w:val="0"/>
              <w:spacing w:after="0" w:line="240" w:lineRule="auto"/>
              <w:jc w:val="center"/>
              <w:rPr>
                <w:rFonts w:ascii="Times New Roman" w:hAnsi="Times New Roman"/>
                <w:color w:val="000000" w:themeColor="text1"/>
                <w:sz w:val="20"/>
                <w:szCs w:val="20"/>
                <w:highlight w:val="yellow"/>
              </w:rPr>
            </w:pPr>
            <w:r>
              <w:rPr>
                <w:rFonts w:ascii="Times New Roman" w:hAnsi="Times New Roman"/>
                <w:color w:val="000000" w:themeColor="text1"/>
                <w:sz w:val="20"/>
                <w:szCs w:val="20"/>
              </w:rPr>
              <w:t>137</w:t>
            </w:r>
            <w:r w:rsidRPr="00B25AFE">
              <w:rPr>
                <w:rFonts w:ascii="Times New Roman" w:hAnsi="Times New Roman"/>
                <w:color w:val="000000" w:themeColor="text1"/>
                <w:sz w:val="20"/>
                <w:szCs w:val="20"/>
              </w:rPr>
              <w:t>,</w:t>
            </w:r>
            <w:r>
              <w:rPr>
                <w:rFonts w:ascii="Times New Roman" w:hAnsi="Times New Roman"/>
                <w:color w:val="000000" w:themeColor="text1"/>
                <w:sz w:val="20"/>
                <w:szCs w:val="20"/>
              </w:rPr>
              <w:t>9</w:t>
            </w:r>
          </w:p>
        </w:tc>
      </w:tr>
      <w:tr w:rsidR="00961434" w:rsidRPr="00520C61" w14:paraId="46E5A038" w14:textId="77777777" w:rsidTr="00961434">
        <w:tc>
          <w:tcPr>
            <w:tcW w:w="9994" w:type="dxa"/>
            <w:gridSpan w:val="4"/>
            <w:tcBorders>
              <w:top w:val="single" w:sz="4" w:space="0" w:color="auto"/>
              <w:left w:val="single" w:sz="4" w:space="0" w:color="auto"/>
              <w:bottom w:val="single" w:sz="4" w:space="0" w:color="auto"/>
              <w:right w:val="single" w:sz="4" w:space="0" w:color="auto"/>
            </w:tcBorders>
            <w:hideMark/>
          </w:tcPr>
          <w:p w14:paraId="232E6BAD" w14:textId="77777777" w:rsidR="00961434" w:rsidRPr="00520C61" w:rsidRDefault="00961434" w:rsidP="0096143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olor w:val="000000" w:themeColor="text1"/>
                <w:sz w:val="20"/>
                <w:szCs w:val="20"/>
              </w:rPr>
              <w:t>Задача 3. С</w:t>
            </w:r>
            <w:r w:rsidRPr="00520C61">
              <w:rPr>
                <w:rFonts w:ascii="Times New Roman" w:hAnsi="Times New Roman" w:cs="Times New Roman"/>
                <w:color w:val="000000" w:themeColor="text1"/>
                <w:sz w:val="20"/>
                <w:szCs w:val="20"/>
              </w:rPr>
              <w:t>оздание условий для развития организаций медицинской промышленности Новосибирской области</w:t>
            </w:r>
          </w:p>
        </w:tc>
      </w:tr>
      <w:tr w:rsidR="00961434" w:rsidRPr="00520C61" w14:paraId="4E1A84C6" w14:textId="77777777" w:rsidTr="00961434">
        <w:tc>
          <w:tcPr>
            <w:tcW w:w="4962" w:type="dxa"/>
            <w:tcBorders>
              <w:top w:val="single" w:sz="4" w:space="0" w:color="auto"/>
              <w:left w:val="single" w:sz="4" w:space="0" w:color="auto"/>
              <w:bottom w:val="single" w:sz="4" w:space="0" w:color="auto"/>
              <w:right w:val="single" w:sz="4" w:space="0" w:color="auto"/>
            </w:tcBorders>
          </w:tcPr>
          <w:p w14:paraId="72404C0C" w14:textId="77777777" w:rsidR="00961434" w:rsidRPr="00520C61" w:rsidRDefault="00961434" w:rsidP="00961434">
            <w:pPr>
              <w:autoSpaceDE w:val="0"/>
              <w:autoSpaceDN w:val="0"/>
              <w:adjustRightInd w:val="0"/>
              <w:spacing w:after="0" w:line="240" w:lineRule="auto"/>
              <w:jc w:val="both"/>
              <w:rPr>
                <w:rFonts w:ascii="Times New Roman" w:hAnsi="Times New Roman"/>
                <w:color w:val="000000" w:themeColor="text1"/>
                <w:sz w:val="20"/>
                <w:szCs w:val="20"/>
              </w:rPr>
            </w:pPr>
            <w:r w:rsidRPr="00520C61">
              <w:rPr>
                <w:rFonts w:ascii="Times New Roman" w:hAnsi="Times New Roman" w:cs="Times New Roman"/>
                <w:color w:val="000000" w:themeColor="text1"/>
                <w:sz w:val="20"/>
                <w:szCs w:val="20"/>
              </w:rPr>
              <w:t>Темп роста объемов производства продукции организаций медицинской промышленности Новосибирской области, получивших государственную поддержку, в сопоставимых ценах</w:t>
            </w:r>
          </w:p>
        </w:tc>
        <w:tc>
          <w:tcPr>
            <w:tcW w:w="1275" w:type="dxa"/>
            <w:tcBorders>
              <w:top w:val="single" w:sz="4" w:space="0" w:color="auto"/>
              <w:left w:val="single" w:sz="4" w:space="0" w:color="auto"/>
              <w:bottom w:val="single" w:sz="4" w:space="0" w:color="auto"/>
              <w:right w:val="single" w:sz="4" w:space="0" w:color="auto"/>
            </w:tcBorders>
            <w:hideMark/>
          </w:tcPr>
          <w:p w14:paraId="27B2620B"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 к предыдущему году</w:t>
            </w:r>
          </w:p>
        </w:tc>
        <w:tc>
          <w:tcPr>
            <w:tcW w:w="1914" w:type="dxa"/>
            <w:tcBorders>
              <w:top w:val="single" w:sz="4" w:space="0" w:color="auto"/>
              <w:left w:val="single" w:sz="4" w:space="0" w:color="auto"/>
              <w:bottom w:val="single" w:sz="4" w:space="0" w:color="auto"/>
              <w:right w:val="single" w:sz="4" w:space="0" w:color="auto"/>
            </w:tcBorders>
            <w:hideMark/>
          </w:tcPr>
          <w:p w14:paraId="0168193D"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520C61">
              <w:rPr>
                <w:rFonts w:ascii="Times New Roman" w:hAnsi="Times New Roman"/>
                <w:color w:val="000000" w:themeColor="text1"/>
                <w:sz w:val="20"/>
                <w:szCs w:val="20"/>
              </w:rPr>
              <w:t>110,0</w:t>
            </w:r>
          </w:p>
        </w:tc>
        <w:tc>
          <w:tcPr>
            <w:tcW w:w="1843" w:type="dxa"/>
            <w:tcBorders>
              <w:top w:val="single" w:sz="4" w:space="0" w:color="auto"/>
              <w:left w:val="single" w:sz="4" w:space="0" w:color="auto"/>
              <w:bottom w:val="single" w:sz="4" w:space="0" w:color="auto"/>
              <w:right w:val="single" w:sz="4" w:space="0" w:color="auto"/>
            </w:tcBorders>
            <w:hideMark/>
          </w:tcPr>
          <w:p w14:paraId="119CF974" w14:textId="77777777" w:rsidR="00961434" w:rsidRPr="00520C61"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10,5</w:t>
            </w:r>
          </w:p>
        </w:tc>
      </w:tr>
      <w:tr w:rsidR="00961434" w:rsidRPr="00520C61" w14:paraId="2B290192" w14:textId="77777777" w:rsidTr="00961434">
        <w:tc>
          <w:tcPr>
            <w:tcW w:w="9994" w:type="dxa"/>
            <w:gridSpan w:val="4"/>
            <w:tcBorders>
              <w:top w:val="single" w:sz="4" w:space="0" w:color="auto"/>
              <w:left w:val="single" w:sz="4" w:space="0" w:color="auto"/>
              <w:bottom w:val="single" w:sz="4" w:space="0" w:color="auto"/>
              <w:right w:val="single" w:sz="4" w:space="0" w:color="auto"/>
            </w:tcBorders>
            <w:hideMark/>
          </w:tcPr>
          <w:p w14:paraId="6A6476A8" w14:textId="77777777" w:rsidR="00961434" w:rsidRPr="00520C61" w:rsidRDefault="00961434" w:rsidP="0096143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Подпрограмма 1. «Техническое перевооружение промышленности Новосибирской области»</w:t>
            </w:r>
          </w:p>
        </w:tc>
      </w:tr>
      <w:tr w:rsidR="00961434" w:rsidRPr="00520C61" w14:paraId="02A24F17" w14:textId="77777777" w:rsidTr="00961434">
        <w:tc>
          <w:tcPr>
            <w:tcW w:w="9994" w:type="dxa"/>
            <w:gridSpan w:val="4"/>
            <w:tcBorders>
              <w:top w:val="single" w:sz="4" w:space="0" w:color="auto"/>
              <w:left w:val="single" w:sz="4" w:space="0" w:color="auto"/>
              <w:bottom w:val="single" w:sz="4" w:space="0" w:color="auto"/>
              <w:right w:val="single" w:sz="4" w:space="0" w:color="auto"/>
            </w:tcBorders>
            <w:hideMark/>
          </w:tcPr>
          <w:p w14:paraId="5F2DFF26" w14:textId="77777777" w:rsidR="00961434" w:rsidRPr="00520C61" w:rsidRDefault="00961434" w:rsidP="0096143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Цель 1 подпрограммы 1. Содействие развитию производственно-технологического потенциала промышленных организаций Новосибирской области</w:t>
            </w:r>
          </w:p>
        </w:tc>
      </w:tr>
      <w:tr w:rsidR="00961434" w:rsidRPr="00777685" w14:paraId="59DBCB9F" w14:textId="77777777" w:rsidTr="00961434">
        <w:tc>
          <w:tcPr>
            <w:tcW w:w="9994" w:type="dxa"/>
            <w:gridSpan w:val="4"/>
            <w:tcBorders>
              <w:top w:val="single" w:sz="4" w:space="0" w:color="auto"/>
              <w:left w:val="single" w:sz="4" w:space="0" w:color="auto"/>
              <w:bottom w:val="single" w:sz="4" w:space="0" w:color="auto"/>
              <w:right w:val="single" w:sz="4" w:space="0" w:color="auto"/>
            </w:tcBorders>
            <w:hideMark/>
          </w:tcPr>
          <w:p w14:paraId="27C0E99E" w14:textId="77777777" w:rsidR="00961434" w:rsidRPr="00777685" w:rsidRDefault="00961434" w:rsidP="0096143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 xml:space="preserve">Задача 1 подпрограммы 1. </w:t>
            </w:r>
            <w:r>
              <w:rPr>
                <w:rFonts w:ascii="Times New Roman" w:hAnsi="Times New Roman" w:cs="Times New Roman"/>
                <w:color w:val="000000" w:themeColor="text1"/>
                <w:sz w:val="20"/>
                <w:szCs w:val="20"/>
              </w:rPr>
              <w:t>С</w:t>
            </w:r>
            <w:r w:rsidRPr="00777685">
              <w:rPr>
                <w:rFonts w:ascii="Times New Roman" w:hAnsi="Times New Roman" w:cs="Times New Roman"/>
                <w:color w:val="000000" w:themeColor="text1"/>
                <w:sz w:val="20"/>
                <w:szCs w:val="20"/>
              </w:rPr>
              <w:t>тимулирование промышленных организаций к внедрению передовой техники и технологии, механизации и автоматизации производства, модернизации и замене морально устаревшего и физически изношенного оборудования новым, более производительным</w:t>
            </w:r>
          </w:p>
          <w:p w14:paraId="2ECF1816" w14:textId="77777777" w:rsidR="00961434" w:rsidRPr="00520C61" w:rsidRDefault="00961434" w:rsidP="00961434">
            <w:pPr>
              <w:autoSpaceDE w:val="0"/>
              <w:autoSpaceDN w:val="0"/>
              <w:adjustRightInd w:val="0"/>
              <w:spacing w:after="0" w:line="240" w:lineRule="auto"/>
              <w:jc w:val="center"/>
              <w:rPr>
                <w:rFonts w:ascii="Times New Roman" w:hAnsi="Times New Roman" w:cs="Times New Roman"/>
                <w:color w:val="000000" w:themeColor="text1"/>
                <w:sz w:val="20"/>
                <w:szCs w:val="20"/>
              </w:rPr>
            </w:pPr>
          </w:p>
        </w:tc>
      </w:tr>
      <w:tr w:rsidR="00961434" w:rsidRPr="00520C61" w14:paraId="27853CEF" w14:textId="77777777" w:rsidTr="00961434">
        <w:tc>
          <w:tcPr>
            <w:tcW w:w="4962" w:type="dxa"/>
            <w:tcBorders>
              <w:top w:val="single" w:sz="4" w:space="0" w:color="auto"/>
              <w:left w:val="single" w:sz="4" w:space="0" w:color="auto"/>
              <w:bottom w:val="single" w:sz="4" w:space="0" w:color="auto"/>
              <w:right w:val="single" w:sz="4" w:space="0" w:color="auto"/>
            </w:tcBorders>
            <w:hideMark/>
          </w:tcPr>
          <w:p w14:paraId="601F857A" w14:textId="77777777" w:rsidR="00961434" w:rsidRPr="003D3604" w:rsidRDefault="00961434" w:rsidP="00961434">
            <w:pPr>
              <w:autoSpaceDE w:val="0"/>
              <w:autoSpaceDN w:val="0"/>
              <w:adjustRightInd w:val="0"/>
              <w:spacing w:after="0" w:line="240" w:lineRule="auto"/>
              <w:jc w:val="both"/>
              <w:rPr>
                <w:rFonts w:ascii="Times New Roman" w:hAnsi="Times New Roman" w:cs="Times New Roman"/>
                <w:color w:val="000000" w:themeColor="text1"/>
                <w:sz w:val="20"/>
                <w:szCs w:val="20"/>
                <w:highlight w:val="yellow"/>
              </w:rPr>
            </w:pPr>
            <w:r w:rsidRPr="008C681B">
              <w:rPr>
                <w:rFonts w:ascii="Times New Roman" w:hAnsi="Times New Roman" w:cs="Times New Roman"/>
                <w:color w:val="000000" w:themeColor="text1"/>
                <w:sz w:val="20"/>
                <w:szCs w:val="20"/>
              </w:rPr>
              <w:t>Количество единиц нового основного технологического оборудования, приобретенного промышленными организациями в рамках реализации мероприятий подпрограммы</w:t>
            </w:r>
          </w:p>
        </w:tc>
        <w:tc>
          <w:tcPr>
            <w:tcW w:w="1275" w:type="dxa"/>
            <w:tcBorders>
              <w:top w:val="single" w:sz="4" w:space="0" w:color="auto"/>
              <w:left w:val="single" w:sz="4" w:space="0" w:color="auto"/>
              <w:bottom w:val="single" w:sz="4" w:space="0" w:color="auto"/>
              <w:right w:val="single" w:sz="4" w:space="0" w:color="auto"/>
            </w:tcBorders>
            <w:hideMark/>
          </w:tcPr>
          <w:p w14:paraId="345076AF" w14:textId="77777777" w:rsidR="00961434" w:rsidRPr="002C7F50"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2C7F50">
              <w:rPr>
                <w:rFonts w:ascii="Times New Roman" w:hAnsi="Times New Roman"/>
                <w:color w:val="000000" w:themeColor="text1"/>
                <w:sz w:val="20"/>
                <w:szCs w:val="20"/>
              </w:rPr>
              <w:t>ед.</w:t>
            </w:r>
          </w:p>
        </w:tc>
        <w:tc>
          <w:tcPr>
            <w:tcW w:w="1914" w:type="dxa"/>
            <w:tcBorders>
              <w:top w:val="single" w:sz="4" w:space="0" w:color="auto"/>
              <w:left w:val="single" w:sz="4" w:space="0" w:color="auto"/>
              <w:bottom w:val="single" w:sz="4" w:space="0" w:color="auto"/>
              <w:right w:val="single" w:sz="4" w:space="0" w:color="auto"/>
            </w:tcBorders>
            <w:hideMark/>
          </w:tcPr>
          <w:p w14:paraId="0DE5D77E" w14:textId="77777777" w:rsidR="00961434" w:rsidRPr="002C7F50"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16</w:t>
            </w:r>
          </w:p>
        </w:tc>
        <w:tc>
          <w:tcPr>
            <w:tcW w:w="1843" w:type="dxa"/>
            <w:tcBorders>
              <w:top w:val="single" w:sz="4" w:space="0" w:color="auto"/>
              <w:left w:val="single" w:sz="4" w:space="0" w:color="auto"/>
              <w:bottom w:val="single" w:sz="4" w:space="0" w:color="auto"/>
              <w:right w:val="single" w:sz="4" w:space="0" w:color="auto"/>
            </w:tcBorders>
            <w:hideMark/>
          </w:tcPr>
          <w:p w14:paraId="4588ADED" w14:textId="77777777" w:rsidR="00961434" w:rsidRPr="002C7F50"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30</w:t>
            </w:r>
          </w:p>
        </w:tc>
      </w:tr>
      <w:tr w:rsidR="00961434" w:rsidRPr="00520C61" w14:paraId="5A0CF690" w14:textId="77777777" w:rsidTr="00961434">
        <w:tc>
          <w:tcPr>
            <w:tcW w:w="9994" w:type="dxa"/>
            <w:gridSpan w:val="4"/>
            <w:tcBorders>
              <w:top w:val="single" w:sz="4" w:space="0" w:color="auto"/>
              <w:left w:val="single" w:sz="4" w:space="0" w:color="auto"/>
              <w:bottom w:val="single" w:sz="4" w:space="0" w:color="auto"/>
              <w:right w:val="single" w:sz="4" w:space="0" w:color="auto"/>
            </w:tcBorders>
            <w:hideMark/>
          </w:tcPr>
          <w:p w14:paraId="3D7F5C84" w14:textId="77777777" w:rsidR="00961434" w:rsidRPr="00520C61" w:rsidRDefault="00961434" w:rsidP="0096143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Подпрограмма 2. «Государственная поддержка научно-производственных центров в Новосибирской области»</w:t>
            </w:r>
          </w:p>
        </w:tc>
      </w:tr>
      <w:tr w:rsidR="00961434" w:rsidRPr="00520C61" w14:paraId="65740627" w14:textId="77777777" w:rsidTr="00961434">
        <w:tc>
          <w:tcPr>
            <w:tcW w:w="999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5BDE82" w14:textId="77777777" w:rsidR="00961434" w:rsidRPr="00520C61" w:rsidRDefault="00961434" w:rsidP="0096143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Цель 1 подпрограммы 2. Содействие развитию исследований и разработок, обеспечивающих создание новых материалов, технологий и высокотехнологичной продукции в Новосибирской области</w:t>
            </w:r>
          </w:p>
        </w:tc>
      </w:tr>
      <w:tr w:rsidR="00961434" w:rsidRPr="00520C61" w14:paraId="05A4720B" w14:textId="77777777" w:rsidTr="00961434">
        <w:tc>
          <w:tcPr>
            <w:tcW w:w="999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1CF9B5" w14:textId="77777777" w:rsidR="00961434" w:rsidRPr="00520C61" w:rsidRDefault="00961434" w:rsidP="00961434">
            <w:pPr>
              <w:autoSpaceDE w:val="0"/>
              <w:autoSpaceDN w:val="0"/>
              <w:adjustRightInd w:val="0"/>
              <w:spacing w:after="0" w:line="240" w:lineRule="auto"/>
              <w:jc w:val="center"/>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Задача 1 подпрограммы 2. Формирование организационных и финансовых условий для проведения научно-производственными центрами комплекса исследовательских, экспериментальных работ по созданию новых материалов, технологий, в том числе нанотехнологий, разработке образцов и выпуску опытных партий инновационной высокотехнологичной продукции, ее испытанию и сертификации</w:t>
            </w:r>
          </w:p>
        </w:tc>
      </w:tr>
      <w:tr w:rsidR="00961434" w:rsidRPr="00520C61" w14:paraId="1D83BD2A" w14:textId="77777777" w:rsidTr="00961434">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10B7C8F2" w14:textId="77777777" w:rsidR="00961434" w:rsidRPr="00520C61" w:rsidRDefault="00961434" w:rsidP="00961434">
            <w:pPr>
              <w:autoSpaceDE w:val="0"/>
              <w:autoSpaceDN w:val="0"/>
              <w:adjustRightInd w:val="0"/>
              <w:spacing w:after="0" w:line="240" w:lineRule="auto"/>
              <w:jc w:val="both"/>
              <w:rPr>
                <w:rFonts w:ascii="Times New Roman" w:hAnsi="Times New Roman" w:cs="Times New Roman"/>
                <w:color w:val="000000" w:themeColor="text1"/>
                <w:sz w:val="20"/>
                <w:szCs w:val="20"/>
              </w:rPr>
            </w:pPr>
            <w:r w:rsidRPr="00520C61">
              <w:rPr>
                <w:rFonts w:ascii="Times New Roman" w:hAnsi="Times New Roman" w:cs="Times New Roman"/>
                <w:color w:val="000000" w:themeColor="text1"/>
                <w:sz w:val="20"/>
                <w:szCs w:val="20"/>
              </w:rPr>
              <w:t>Количество разработанных в рамках реализации мероприятий подпрограммы образцов инновационной высокотехнологичной продукции, новых технологий, материалов</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0" w:type="dxa"/>
              <w:bottom w:w="0" w:type="dxa"/>
              <w:right w:w="0" w:type="dxa"/>
            </w:tcMar>
            <w:hideMark/>
          </w:tcPr>
          <w:p w14:paraId="75A4A12F" w14:textId="77777777" w:rsidR="00961434" w:rsidRPr="00520C61" w:rsidRDefault="00961434" w:rsidP="00961434">
            <w:pPr>
              <w:pStyle w:val="ConsPlusNormal"/>
              <w:spacing w:line="256" w:lineRule="auto"/>
              <w:jc w:val="center"/>
              <w:rPr>
                <w:rFonts w:cstheme="minorBidi"/>
                <w:color w:val="000000" w:themeColor="text1"/>
                <w:sz w:val="20"/>
                <w:szCs w:val="20"/>
              </w:rPr>
            </w:pPr>
            <w:r w:rsidRPr="00520C61">
              <w:rPr>
                <w:color w:val="000000" w:themeColor="text1"/>
                <w:sz w:val="20"/>
                <w:szCs w:val="20"/>
              </w:rPr>
              <w:t>ед.</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47C88DE5" w14:textId="77777777" w:rsidR="00961434" w:rsidRPr="00845ABC"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845ABC">
              <w:rPr>
                <w:rFonts w:ascii="Times New Roman" w:hAnsi="Times New Roman"/>
                <w:color w:val="000000" w:themeColor="text1"/>
                <w:sz w:val="20"/>
                <w:szCs w:val="20"/>
              </w:rPr>
              <w:t>3</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hideMark/>
          </w:tcPr>
          <w:p w14:paraId="73F873EA" w14:textId="77777777" w:rsidR="00961434" w:rsidRPr="00845ABC" w:rsidRDefault="00961434" w:rsidP="00961434">
            <w:pPr>
              <w:autoSpaceDE w:val="0"/>
              <w:autoSpaceDN w:val="0"/>
              <w:adjustRightInd w:val="0"/>
              <w:spacing w:after="0" w:line="240" w:lineRule="auto"/>
              <w:jc w:val="center"/>
              <w:rPr>
                <w:rFonts w:ascii="Times New Roman" w:hAnsi="Times New Roman"/>
                <w:color w:val="000000" w:themeColor="text1"/>
                <w:sz w:val="20"/>
                <w:szCs w:val="20"/>
              </w:rPr>
            </w:pPr>
            <w:r w:rsidRPr="00845ABC">
              <w:rPr>
                <w:rFonts w:ascii="Times New Roman" w:hAnsi="Times New Roman"/>
                <w:color w:val="000000" w:themeColor="text1"/>
                <w:sz w:val="20"/>
                <w:szCs w:val="20"/>
              </w:rPr>
              <w:t>9</w:t>
            </w:r>
          </w:p>
        </w:tc>
      </w:tr>
    </w:tbl>
    <w:p w14:paraId="61FCB020" w14:textId="77777777" w:rsidR="00961434" w:rsidRDefault="00961434" w:rsidP="00961434">
      <w:pPr>
        <w:spacing w:after="0" w:line="240" w:lineRule="auto"/>
        <w:jc w:val="right"/>
        <w:rPr>
          <w:rFonts w:ascii="Times New Roman" w:hAnsi="Times New Roman"/>
          <w:color w:val="000000" w:themeColor="text1"/>
          <w:sz w:val="28"/>
          <w:szCs w:val="28"/>
        </w:rPr>
      </w:pPr>
      <w:r>
        <w:rPr>
          <w:rFonts w:ascii="Times New Roman" w:hAnsi="Times New Roman"/>
          <w:color w:val="000000" w:themeColor="text1"/>
          <w:sz w:val="28"/>
          <w:szCs w:val="28"/>
        </w:rPr>
        <w:br w:type="page"/>
      </w:r>
    </w:p>
    <w:p w14:paraId="35FD9A7C" w14:textId="77777777" w:rsidR="00961434" w:rsidRPr="00520C61" w:rsidRDefault="00961434" w:rsidP="00961434">
      <w:pPr>
        <w:spacing w:after="0" w:line="240" w:lineRule="auto"/>
        <w:jc w:val="right"/>
        <w:rPr>
          <w:rFonts w:ascii="Times New Roman" w:hAnsi="Times New Roman"/>
          <w:i/>
          <w:color w:val="000000" w:themeColor="text1"/>
          <w:sz w:val="24"/>
          <w:szCs w:val="24"/>
        </w:rPr>
      </w:pPr>
      <w:r w:rsidRPr="00520C61">
        <w:rPr>
          <w:rFonts w:ascii="Times New Roman" w:hAnsi="Times New Roman"/>
          <w:i/>
          <w:color w:val="000000" w:themeColor="text1"/>
          <w:sz w:val="24"/>
          <w:szCs w:val="24"/>
        </w:rPr>
        <w:t>Таблица 2</w:t>
      </w:r>
    </w:p>
    <w:p w14:paraId="5D1C5F3C" w14:textId="77777777" w:rsidR="00961434" w:rsidRPr="00520C61" w:rsidRDefault="00961434" w:rsidP="00961434">
      <w:pPr>
        <w:spacing w:after="0" w:line="240" w:lineRule="auto"/>
        <w:jc w:val="center"/>
        <w:rPr>
          <w:rFonts w:ascii="Times New Roman" w:hAnsi="Times New Roman"/>
          <w:b/>
          <w:color w:val="000000" w:themeColor="text1"/>
          <w:sz w:val="24"/>
          <w:szCs w:val="24"/>
        </w:rPr>
      </w:pPr>
      <w:r>
        <w:rPr>
          <w:rFonts w:ascii="Times New Roman" w:hAnsi="Times New Roman" w:cs="Times New Roman"/>
          <w:b/>
          <w:bCs/>
          <w:sz w:val="24"/>
          <w:szCs w:val="24"/>
        </w:rPr>
        <w:t>Ресурсное обеспечение</w:t>
      </w:r>
      <w:r w:rsidRPr="00520C61">
        <w:rPr>
          <w:rFonts w:ascii="Times New Roman" w:hAnsi="Times New Roman"/>
          <w:b/>
          <w:color w:val="000000" w:themeColor="text1"/>
          <w:sz w:val="24"/>
          <w:szCs w:val="24"/>
        </w:rPr>
        <w:t xml:space="preserve"> государственной программы Новосибирской области</w:t>
      </w:r>
    </w:p>
    <w:p w14:paraId="247E78FC" w14:textId="77777777" w:rsidR="00961434" w:rsidRPr="00520C61" w:rsidRDefault="00961434" w:rsidP="00961434">
      <w:pPr>
        <w:spacing w:after="0" w:line="240" w:lineRule="auto"/>
        <w:jc w:val="center"/>
        <w:rPr>
          <w:rFonts w:ascii="Times New Roman" w:hAnsi="Times New Roman"/>
          <w:b/>
          <w:color w:val="000000" w:themeColor="text1"/>
          <w:sz w:val="24"/>
          <w:szCs w:val="24"/>
        </w:rPr>
      </w:pPr>
      <w:r w:rsidRPr="00520C61">
        <w:rPr>
          <w:rFonts w:ascii="Times New Roman" w:hAnsi="Times New Roman"/>
          <w:b/>
          <w:color w:val="000000" w:themeColor="text1"/>
          <w:sz w:val="24"/>
          <w:szCs w:val="24"/>
        </w:rPr>
        <w:t>«Развитие промышленности и повышение ее конкурентоспособности в Новосибирской области»</w:t>
      </w:r>
    </w:p>
    <w:tbl>
      <w:tblPr>
        <w:tblW w:w="9952" w:type="dxa"/>
        <w:tblInd w:w="-34" w:type="dxa"/>
        <w:tblLook w:val="04A0" w:firstRow="1" w:lastRow="0" w:firstColumn="1" w:lastColumn="0" w:noHBand="0" w:noVBand="1"/>
      </w:tblPr>
      <w:tblGrid>
        <w:gridCol w:w="4847"/>
        <w:gridCol w:w="1320"/>
        <w:gridCol w:w="1800"/>
        <w:gridCol w:w="1985"/>
      </w:tblGrid>
      <w:tr w:rsidR="00961434" w:rsidRPr="00520C61" w14:paraId="2C489B38" w14:textId="77777777" w:rsidTr="00961434">
        <w:trPr>
          <w:trHeight w:val="816"/>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F41C83" w14:textId="77777777" w:rsidR="00961434" w:rsidRPr="00520C61" w:rsidRDefault="00961434" w:rsidP="00961434">
            <w:pPr>
              <w:spacing w:after="0" w:line="240" w:lineRule="auto"/>
              <w:jc w:val="center"/>
              <w:rPr>
                <w:rFonts w:ascii="Times New Roman" w:eastAsia="Times New Roman" w:hAnsi="Times New Roman"/>
                <w:bCs/>
                <w:color w:val="000000" w:themeColor="text1"/>
                <w:sz w:val="20"/>
                <w:szCs w:val="20"/>
                <w:lang w:eastAsia="ru-RU"/>
              </w:rPr>
            </w:pPr>
            <w:r>
              <w:rPr>
                <w:rFonts w:ascii="Times New Roman" w:eastAsia="Times New Roman" w:hAnsi="Times New Roman"/>
                <w:bCs/>
                <w:color w:val="000000" w:themeColor="text1"/>
                <w:sz w:val="20"/>
                <w:szCs w:val="20"/>
                <w:lang w:eastAsia="ru-RU"/>
              </w:rPr>
              <w:t>Источники расходов</w:t>
            </w:r>
          </w:p>
        </w:tc>
        <w:tc>
          <w:tcPr>
            <w:tcW w:w="5105" w:type="dxa"/>
            <w:gridSpan w:val="3"/>
            <w:tcBorders>
              <w:top w:val="single" w:sz="4" w:space="0" w:color="auto"/>
              <w:left w:val="nil"/>
              <w:bottom w:val="single" w:sz="4" w:space="0" w:color="auto"/>
              <w:right w:val="single" w:sz="4" w:space="0" w:color="auto"/>
            </w:tcBorders>
            <w:shd w:val="clear" w:color="auto" w:fill="auto"/>
            <w:vAlign w:val="center"/>
            <w:hideMark/>
          </w:tcPr>
          <w:p w14:paraId="09F69394" w14:textId="77777777" w:rsidR="00961434" w:rsidRPr="00520C61" w:rsidRDefault="00961434" w:rsidP="00961434">
            <w:pPr>
              <w:spacing w:after="0" w:line="240" w:lineRule="auto"/>
              <w:jc w:val="center"/>
              <w:rPr>
                <w:rFonts w:ascii="Times New Roman" w:eastAsia="Times New Roman" w:hAnsi="Times New Roman"/>
                <w:bCs/>
                <w:color w:val="000000" w:themeColor="text1"/>
                <w:sz w:val="20"/>
                <w:szCs w:val="20"/>
                <w:lang w:eastAsia="ru-RU"/>
              </w:rPr>
            </w:pPr>
            <w:r>
              <w:rPr>
                <w:rFonts w:ascii="Times New Roman" w:eastAsia="Times New Roman" w:hAnsi="Times New Roman"/>
                <w:bCs/>
                <w:color w:val="000000" w:themeColor="text1"/>
                <w:sz w:val="20"/>
                <w:szCs w:val="20"/>
                <w:lang w:eastAsia="ru-RU"/>
              </w:rPr>
              <w:t>Объемы финансирования за 2021</w:t>
            </w:r>
            <w:r w:rsidRPr="00520C61">
              <w:rPr>
                <w:rFonts w:ascii="Times New Roman" w:eastAsia="Times New Roman" w:hAnsi="Times New Roman"/>
                <w:bCs/>
                <w:color w:val="000000" w:themeColor="text1"/>
                <w:sz w:val="20"/>
                <w:szCs w:val="20"/>
                <w:lang w:eastAsia="ru-RU"/>
              </w:rPr>
              <w:t>год</w:t>
            </w:r>
          </w:p>
          <w:p w14:paraId="53883AE7" w14:textId="77777777" w:rsidR="00961434" w:rsidRPr="00520C61" w:rsidRDefault="00961434" w:rsidP="00961434">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(тыс. руб.)</w:t>
            </w:r>
          </w:p>
        </w:tc>
      </w:tr>
      <w:tr w:rsidR="00961434" w:rsidRPr="00520C61" w14:paraId="4729AE97" w14:textId="77777777" w:rsidTr="00961434">
        <w:trPr>
          <w:trHeight w:val="297"/>
        </w:trPr>
        <w:tc>
          <w:tcPr>
            <w:tcW w:w="4847" w:type="dxa"/>
            <w:vMerge/>
            <w:tcBorders>
              <w:top w:val="single" w:sz="4" w:space="0" w:color="auto"/>
              <w:left w:val="single" w:sz="4" w:space="0" w:color="auto"/>
              <w:bottom w:val="single" w:sz="4" w:space="0" w:color="auto"/>
              <w:right w:val="single" w:sz="4" w:space="0" w:color="auto"/>
            </w:tcBorders>
            <w:vAlign w:val="center"/>
            <w:hideMark/>
          </w:tcPr>
          <w:p w14:paraId="78776B03" w14:textId="77777777" w:rsidR="00961434" w:rsidRPr="00520C61" w:rsidRDefault="00961434" w:rsidP="00961434">
            <w:pPr>
              <w:spacing w:after="0" w:line="240" w:lineRule="auto"/>
              <w:rPr>
                <w:rFonts w:ascii="Times New Roman" w:eastAsia="Times New Roman" w:hAnsi="Times New Roman"/>
                <w:bCs/>
                <w:color w:val="000000" w:themeColor="text1"/>
                <w:sz w:val="20"/>
                <w:szCs w:val="20"/>
                <w:lang w:eastAsia="ru-RU"/>
              </w:rPr>
            </w:pPr>
          </w:p>
        </w:tc>
        <w:tc>
          <w:tcPr>
            <w:tcW w:w="1320" w:type="dxa"/>
            <w:tcBorders>
              <w:top w:val="nil"/>
              <w:left w:val="nil"/>
              <w:bottom w:val="single" w:sz="4" w:space="0" w:color="auto"/>
              <w:right w:val="single" w:sz="4" w:space="0" w:color="auto"/>
            </w:tcBorders>
            <w:shd w:val="clear" w:color="auto" w:fill="auto"/>
            <w:vAlign w:val="center"/>
            <w:hideMark/>
          </w:tcPr>
          <w:p w14:paraId="185150B9" w14:textId="77777777" w:rsidR="00961434" w:rsidRPr="00520C61" w:rsidRDefault="00961434" w:rsidP="00961434">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план</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2927BCA" w14:textId="77777777" w:rsidR="00961434" w:rsidRPr="00520C61" w:rsidRDefault="00961434" w:rsidP="00961434">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8A398CC" w14:textId="77777777" w:rsidR="00961434" w:rsidRPr="00520C61" w:rsidRDefault="00961434" w:rsidP="00961434">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 выполнения плана</w:t>
            </w:r>
          </w:p>
        </w:tc>
      </w:tr>
      <w:tr w:rsidR="00961434" w:rsidRPr="00520C61" w14:paraId="111493F8" w14:textId="77777777" w:rsidTr="00961434">
        <w:trPr>
          <w:trHeight w:val="297"/>
        </w:trPr>
        <w:tc>
          <w:tcPr>
            <w:tcW w:w="4847" w:type="dxa"/>
            <w:tcBorders>
              <w:top w:val="single" w:sz="4" w:space="0" w:color="auto"/>
              <w:left w:val="single" w:sz="4" w:space="0" w:color="auto"/>
              <w:bottom w:val="single" w:sz="4" w:space="0" w:color="auto"/>
              <w:right w:val="single" w:sz="4" w:space="0" w:color="auto"/>
            </w:tcBorders>
            <w:vAlign w:val="center"/>
          </w:tcPr>
          <w:p w14:paraId="251BB797" w14:textId="77777777" w:rsidR="00961434" w:rsidRPr="00520C61" w:rsidRDefault="00961434" w:rsidP="00961434">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1</w:t>
            </w:r>
          </w:p>
        </w:tc>
        <w:tc>
          <w:tcPr>
            <w:tcW w:w="1320" w:type="dxa"/>
            <w:tcBorders>
              <w:top w:val="nil"/>
              <w:left w:val="nil"/>
              <w:bottom w:val="single" w:sz="4" w:space="0" w:color="auto"/>
              <w:right w:val="single" w:sz="4" w:space="0" w:color="auto"/>
            </w:tcBorders>
            <w:shd w:val="clear" w:color="auto" w:fill="auto"/>
            <w:vAlign w:val="center"/>
          </w:tcPr>
          <w:p w14:paraId="335EE270" w14:textId="77777777" w:rsidR="00961434" w:rsidRPr="00520C61" w:rsidRDefault="00961434" w:rsidP="00961434">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2</w:t>
            </w:r>
          </w:p>
        </w:tc>
        <w:tc>
          <w:tcPr>
            <w:tcW w:w="1800" w:type="dxa"/>
            <w:tcBorders>
              <w:top w:val="single" w:sz="4" w:space="0" w:color="auto"/>
              <w:left w:val="nil"/>
              <w:bottom w:val="single" w:sz="4" w:space="0" w:color="auto"/>
              <w:right w:val="single" w:sz="4" w:space="0" w:color="auto"/>
            </w:tcBorders>
            <w:shd w:val="clear" w:color="auto" w:fill="auto"/>
            <w:vAlign w:val="center"/>
          </w:tcPr>
          <w:p w14:paraId="5A21C092" w14:textId="77777777" w:rsidR="00961434" w:rsidRPr="00520C61" w:rsidRDefault="00961434" w:rsidP="00961434">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5BE591BB" w14:textId="77777777" w:rsidR="00961434" w:rsidRPr="00520C61" w:rsidRDefault="00961434" w:rsidP="00961434">
            <w:pPr>
              <w:spacing w:after="0" w:line="240" w:lineRule="auto"/>
              <w:jc w:val="center"/>
              <w:rPr>
                <w:rFonts w:ascii="Times New Roman" w:eastAsia="Times New Roman" w:hAnsi="Times New Roman"/>
                <w:bCs/>
                <w:color w:val="000000" w:themeColor="text1"/>
                <w:sz w:val="20"/>
                <w:szCs w:val="20"/>
                <w:lang w:eastAsia="ru-RU"/>
              </w:rPr>
            </w:pPr>
            <w:r w:rsidRPr="00520C61">
              <w:rPr>
                <w:rFonts w:ascii="Times New Roman" w:eastAsia="Times New Roman" w:hAnsi="Times New Roman"/>
                <w:bCs/>
                <w:color w:val="000000" w:themeColor="text1"/>
                <w:sz w:val="20"/>
                <w:szCs w:val="20"/>
                <w:lang w:eastAsia="ru-RU"/>
              </w:rPr>
              <w:t>4</w:t>
            </w:r>
          </w:p>
        </w:tc>
      </w:tr>
      <w:tr w:rsidR="00961434" w:rsidRPr="00520C61" w14:paraId="5FB0C753" w14:textId="77777777" w:rsidTr="00961434">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5D7D4D2F" w14:textId="77777777" w:rsidR="00961434" w:rsidRPr="00520C61" w:rsidRDefault="00961434" w:rsidP="00961434">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shd w:val="clear" w:color="auto" w:fill="auto"/>
            <w:noWrap/>
            <w:hideMark/>
          </w:tcPr>
          <w:p w14:paraId="2B06F7D7" w14:textId="77777777" w:rsidR="00961434" w:rsidRPr="00520C61" w:rsidRDefault="00961434" w:rsidP="00961434">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311 247,2</w:t>
            </w:r>
          </w:p>
        </w:tc>
        <w:tc>
          <w:tcPr>
            <w:tcW w:w="1800" w:type="dxa"/>
            <w:tcBorders>
              <w:top w:val="single" w:sz="4" w:space="0" w:color="auto"/>
              <w:left w:val="nil"/>
              <w:bottom w:val="single" w:sz="4" w:space="0" w:color="auto"/>
              <w:right w:val="single" w:sz="4" w:space="0" w:color="auto"/>
            </w:tcBorders>
            <w:shd w:val="clear" w:color="auto" w:fill="auto"/>
            <w:noWrap/>
            <w:hideMark/>
          </w:tcPr>
          <w:p w14:paraId="455EBEEF" w14:textId="77777777" w:rsidR="00961434" w:rsidRPr="00E807B6" w:rsidRDefault="00961434" w:rsidP="00961434">
            <w:pPr>
              <w:spacing w:after="0" w:line="240" w:lineRule="auto"/>
              <w:jc w:val="center"/>
              <w:rPr>
                <w:rFonts w:ascii="Times New Roman" w:eastAsia="Times New Roman" w:hAnsi="Times New Roman"/>
                <w:color w:val="000000" w:themeColor="text1"/>
                <w:sz w:val="20"/>
                <w:szCs w:val="20"/>
                <w:highlight w:val="yellow"/>
                <w:lang w:eastAsia="ru-RU"/>
              </w:rPr>
            </w:pPr>
            <w:r>
              <w:rPr>
                <w:rFonts w:ascii="Times New Roman" w:eastAsia="Times New Roman" w:hAnsi="Times New Roman"/>
                <w:color w:val="000000" w:themeColor="text1"/>
                <w:sz w:val="20"/>
                <w:szCs w:val="20"/>
                <w:lang w:eastAsia="ru-RU"/>
              </w:rPr>
              <w:t>311 247,2</w:t>
            </w:r>
          </w:p>
        </w:tc>
        <w:tc>
          <w:tcPr>
            <w:tcW w:w="1985" w:type="dxa"/>
            <w:tcBorders>
              <w:top w:val="single" w:sz="4" w:space="0" w:color="auto"/>
              <w:left w:val="nil"/>
              <w:bottom w:val="single" w:sz="4" w:space="0" w:color="auto"/>
              <w:right w:val="single" w:sz="4" w:space="0" w:color="auto"/>
            </w:tcBorders>
            <w:shd w:val="clear" w:color="auto" w:fill="auto"/>
            <w:noWrap/>
          </w:tcPr>
          <w:p w14:paraId="5ECFA9C5" w14:textId="77777777" w:rsidR="00961434" w:rsidRPr="00E807B6" w:rsidRDefault="00961434" w:rsidP="00961434">
            <w:pPr>
              <w:spacing w:after="0" w:line="240" w:lineRule="auto"/>
              <w:jc w:val="center"/>
              <w:rPr>
                <w:rFonts w:ascii="Times New Roman" w:eastAsia="Times New Roman" w:hAnsi="Times New Roman"/>
                <w:color w:val="000000" w:themeColor="text1"/>
                <w:sz w:val="20"/>
                <w:szCs w:val="20"/>
                <w:highlight w:val="yellow"/>
                <w:lang w:eastAsia="ru-RU"/>
              </w:rPr>
            </w:pPr>
            <w:r>
              <w:rPr>
                <w:rFonts w:ascii="Times New Roman" w:eastAsia="Times New Roman" w:hAnsi="Times New Roman"/>
                <w:color w:val="000000" w:themeColor="text1"/>
                <w:sz w:val="20"/>
                <w:szCs w:val="20"/>
                <w:lang w:eastAsia="ru-RU"/>
              </w:rPr>
              <w:t>100,0</w:t>
            </w:r>
          </w:p>
        </w:tc>
      </w:tr>
      <w:tr w:rsidR="00961434" w:rsidRPr="00520C61" w14:paraId="32825AA3" w14:textId="77777777" w:rsidTr="00961434">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1BDBB669" w14:textId="77777777" w:rsidR="00961434" w:rsidRPr="00520C61" w:rsidRDefault="00961434" w:rsidP="00961434">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shd w:val="clear" w:color="auto" w:fill="auto"/>
            <w:noWrap/>
          </w:tcPr>
          <w:p w14:paraId="56F1AC44" w14:textId="77777777" w:rsidR="00961434" w:rsidRPr="00520C61" w:rsidRDefault="00961434" w:rsidP="00961434">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52 873,8</w:t>
            </w:r>
          </w:p>
        </w:tc>
        <w:tc>
          <w:tcPr>
            <w:tcW w:w="1800" w:type="dxa"/>
            <w:tcBorders>
              <w:top w:val="nil"/>
              <w:left w:val="nil"/>
              <w:bottom w:val="single" w:sz="4" w:space="0" w:color="auto"/>
              <w:right w:val="single" w:sz="4" w:space="0" w:color="auto"/>
            </w:tcBorders>
            <w:shd w:val="clear" w:color="auto" w:fill="auto"/>
            <w:noWrap/>
          </w:tcPr>
          <w:p w14:paraId="106A898B" w14:textId="77777777" w:rsidR="00961434" w:rsidRPr="00E807B6" w:rsidRDefault="00961434" w:rsidP="00961434">
            <w:pPr>
              <w:spacing w:after="0" w:line="240" w:lineRule="auto"/>
              <w:jc w:val="center"/>
              <w:rPr>
                <w:rFonts w:ascii="Times New Roman" w:eastAsia="Times New Roman" w:hAnsi="Times New Roman"/>
                <w:color w:val="000000" w:themeColor="text1"/>
                <w:sz w:val="20"/>
                <w:szCs w:val="20"/>
                <w:highlight w:val="yellow"/>
                <w:lang w:eastAsia="ru-RU"/>
              </w:rPr>
            </w:pPr>
            <w:r>
              <w:rPr>
                <w:rFonts w:ascii="Times New Roman" w:eastAsia="Times New Roman" w:hAnsi="Times New Roman"/>
                <w:color w:val="000000" w:themeColor="text1"/>
                <w:sz w:val="20"/>
                <w:szCs w:val="20"/>
                <w:lang w:eastAsia="ru-RU"/>
              </w:rPr>
              <w:t>52 873,8</w:t>
            </w:r>
          </w:p>
        </w:tc>
        <w:tc>
          <w:tcPr>
            <w:tcW w:w="1985" w:type="dxa"/>
            <w:tcBorders>
              <w:top w:val="nil"/>
              <w:left w:val="nil"/>
              <w:bottom w:val="single" w:sz="4" w:space="0" w:color="auto"/>
              <w:right w:val="single" w:sz="4" w:space="0" w:color="auto"/>
            </w:tcBorders>
            <w:shd w:val="clear" w:color="auto" w:fill="auto"/>
            <w:noWrap/>
          </w:tcPr>
          <w:p w14:paraId="622B4EFE" w14:textId="77777777" w:rsidR="00961434" w:rsidRPr="00E807B6" w:rsidRDefault="00961434" w:rsidP="00961434">
            <w:pPr>
              <w:spacing w:after="0" w:line="240" w:lineRule="auto"/>
              <w:jc w:val="center"/>
              <w:rPr>
                <w:rFonts w:ascii="Times New Roman" w:eastAsia="Times New Roman" w:hAnsi="Times New Roman"/>
                <w:color w:val="000000" w:themeColor="text1"/>
                <w:sz w:val="20"/>
                <w:szCs w:val="20"/>
                <w:highlight w:val="yellow"/>
                <w:lang w:eastAsia="ru-RU"/>
              </w:rPr>
            </w:pPr>
            <w:r>
              <w:rPr>
                <w:rFonts w:ascii="Times New Roman" w:eastAsia="Times New Roman" w:hAnsi="Times New Roman"/>
                <w:color w:val="000000" w:themeColor="text1"/>
                <w:sz w:val="20"/>
                <w:szCs w:val="20"/>
                <w:lang w:eastAsia="ru-RU"/>
              </w:rPr>
              <w:t>100,0</w:t>
            </w:r>
          </w:p>
        </w:tc>
      </w:tr>
      <w:tr w:rsidR="00961434" w:rsidRPr="00520C61" w14:paraId="552520BB" w14:textId="77777777" w:rsidTr="00961434">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4DDBFC6D" w14:textId="77777777" w:rsidR="00961434" w:rsidRPr="00520C61" w:rsidRDefault="00961434" w:rsidP="00961434">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lang w:eastAsia="ru-RU"/>
              </w:rPr>
              <w:t>областной бюджет</w:t>
            </w:r>
          </w:p>
        </w:tc>
        <w:tc>
          <w:tcPr>
            <w:tcW w:w="1320" w:type="dxa"/>
            <w:tcBorders>
              <w:top w:val="nil"/>
              <w:left w:val="nil"/>
              <w:bottom w:val="single" w:sz="4" w:space="0" w:color="auto"/>
              <w:right w:val="single" w:sz="4" w:space="0" w:color="auto"/>
            </w:tcBorders>
            <w:shd w:val="clear" w:color="auto" w:fill="auto"/>
            <w:noWrap/>
          </w:tcPr>
          <w:p w14:paraId="0B6FB9F1" w14:textId="77777777" w:rsidR="00961434" w:rsidRPr="00520C61" w:rsidRDefault="00961434" w:rsidP="00961434">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56 373,4</w:t>
            </w:r>
          </w:p>
        </w:tc>
        <w:tc>
          <w:tcPr>
            <w:tcW w:w="1800" w:type="dxa"/>
            <w:tcBorders>
              <w:top w:val="nil"/>
              <w:left w:val="nil"/>
              <w:bottom w:val="single" w:sz="4" w:space="0" w:color="auto"/>
              <w:right w:val="single" w:sz="4" w:space="0" w:color="auto"/>
            </w:tcBorders>
            <w:shd w:val="clear" w:color="auto" w:fill="auto"/>
            <w:noWrap/>
          </w:tcPr>
          <w:p w14:paraId="583D0BF2" w14:textId="77777777" w:rsidR="00961434" w:rsidRPr="00AB233E" w:rsidRDefault="00961434" w:rsidP="00961434">
            <w:pPr>
              <w:spacing w:after="0" w:line="240" w:lineRule="auto"/>
              <w:jc w:val="center"/>
              <w:rPr>
                <w:rFonts w:ascii="Times New Roman" w:eastAsia="Times New Roman" w:hAnsi="Times New Roman"/>
                <w:color w:val="000000" w:themeColor="text1"/>
                <w:sz w:val="20"/>
                <w:szCs w:val="20"/>
                <w:highlight w:val="yellow"/>
                <w:lang w:eastAsia="ru-RU"/>
              </w:rPr>
            </w:pPr>
            <w:r>
              <w:rPr>
                <w:rFonts w:ascii="Times New Roman" w:eastAsia="Times New Roman" w:hAnsi="Times New Roman"/>
                <w:color w:val="000000" w:themeColor="text1"/>
                <w:sz w:val="20"/>
                <w:szCs w:val="20"/>
                <w:lang w:eastAsia="ru-RU"/>
              </w:rPr>
              <w:t>56 373,4</w:t>
            </w:r>
          </w:p>
        </w:tc>
        <w:tc>
          <w:tcPr>
            <w:tcW w:w="1985" w:type="dxa"/>
            <w:tcBorders>
              <w:top w:val="nil"/>
              <w:left w:val="nil"/>
              <w:bottom w:val="single" w:sz="4" w:space="0" w:color="auto"/>
              <w:right w:val="single" w:sz="4" w:space="0" w:color="auto"/>
            </w:tcBorders>
            <w:shd w:val="clear" w:color="auto" w:fill="auto"/>
            <w:noWrap/>
          </w:tcPr>
          <w:p w14:paraId="39002200" w14:textId="77777777" w:rsidR="00961434" w:rsidRPr="000E1AB0" w:rsidRDefault="00961434" w:rsidP="00961434">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100,0</w:t>
            </w:r>
          </w:p>
        </w:tc>
      </w:tr>
      <w:tr w:rsidR="00961434" w:rsidRPr="00520C61" w14:paraId="382431E8" w14:textId="77777777" w:rsidTr="00961434">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0C6591C2" w14:textId="77777777" w:rsidR="00961434" w:rsidRPr="00520C61" w:rsidRDefault="00961434" w:rsidP="00961434">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lang w:eastAsia="ru-RU"/>
              </w:rPr>
              <w:t>местные бюджеты</w:t>
            </w:r>
          </w:p>
        </w:tc>
        <w:tc>
          <w:tcPr>
            <w:tcW w:w="1320" w:type="dxa"/>
            <w:tcBorders>
              <w:top w:val="nil"/>
              <w:left w:val="nil"/>
              <w:bottom w:val="single" w:sz="4" w:space="0" w:color="auto"/>
              <w:right w:val="single" w:sz="4" w:space="0" w:color="auto"/>
            </w:tcBorders>
            <w:shd w:val="clear" w:color="auto" w:fill="auto"/>
            <w:noWrap/>
          </w:tcPr>
          <w:p w14:paraId="2F958191" w14:textId="77777777" w:rsidR="00961434" w:rsidRPr="00520C61" w:rsidRDefault="00961434" w:rsidP="00961434">
            <w:pPr>
              <w:spacing w:after="0" w:line="240" w:lineRule="auto"/>
              <w:jc w:val="center"/>
              <w:rPr>
                <w:rFonts w:ascii="Times New Roman" w:eastAsia="Times New Roman" w:hAnsi="Times New Roman"/>
                <w:color w:val="000000" w:themeColor="text1"/>
                <w:sz w:val="20"/>
                <w:szCs w:val="20"/>
                <w:lang w:eastAsia="ru-RU"/>
              </w:rPr>
            </w:pPr>
            <w:r w:rsidRPr="00520C61">
              <w:rPr>
                <w:rFonts w:ascii="Times New Roman" w:eastAsia="Times New Roman" w:hAnsi="Times New Roman"/>
                <w:color w:val="000000" w:themeColor="text1"/>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15985319" w14:textId="77777777" w:rsidR="00961434" w:rsidRPr="000E1AB0" w:rsidRDefault="00961434" w:rsidP="00961434">
            <w:pPr>
              <w:spacing w:after="0" w:line="240" w:lineRule="auto"/>
              <w:jc w:val="center"/>
              <w:rPr>
                <w:rFonts w:ascii="Times New Roman" w:eastAsia="Times New Roman" w:hAnsi="Times New Roman"/>
                <w:color w:val="000000" w:themeColor="text1"/>
                <w:sz w:val="20"/>
                <w:szCs w:val="20"/>
                <w:lang w:eastAsia="ru-RU"/>
              </w:rPr>
            </w:pPr>
            <w:r w:rsidRPr="000E1AB0">
              <w:rPr>
                <w:rFonts w:ascii="Times New Roman" w:eastAsia="Times New Roman" w:hAnsi="Times New Roman"/>
                <w:color w:val="000000" w:themeColor="text1"/>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0FB89B22" w14:textId="77777777" w:rsidR="00961434" w:rsidRPr="000E1AB0" w:rsidRDefault="00961434" w:rsidP="00961434">
            <w:pPr>
              <w:spacing w:after="0" w:line="240" w:lineRule="auto"/>
              <w:jc w:val="center"/>
              <w:rPr>
                <w:rFonts w:ascii="Times New Roman" w:eastAsia="Times New Roman" w:hAnsi="Times New Roman"/>
                <w:color w:val="000000" w:themeColor="text1"/>
                <w:sz w:val="20"/>
                <w:szCs w:val="20"/>
                <w:lang w:eastAsia="ru-RU"/>
              </w:rPr>
            </w:pPr>
            <w:r w:rsidRPr="000E1AB0">
              <w:rPr>
                <w:rFonts w:ascii="Times New Roman" w:eastAsia="Times New Roman" w:hAnsi="Times New Roman"/>
                <w:color w:val="000000" w:themeColor="text1"/>
                <w:sz w:val="20"/>
                <w:szCs w:val="20"/>
                <w:lang w:eastAsia="ru-RU"/>
              </w:rPr>
              <w:t>-</w:t>
            </w:r>
          </w:p>
        </w:tc>
      </w:tr>
      <w:tr w:rsidR="00961434" w:rsidRPr="00520C61" w14:paraId="059CFA75" w14:textId="77777777" w:rsidTr="00961434">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5F9B60DA" w14:textId="77777777" w:rsidR="00961434" w:rsidRPr="00520C61" w:rsidRDefault="00961434" w:rsidP="00961434">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lang w:eastAsia="ru-RU"/>
              </w:rPr>
              <w:t>внебюджетные источники</w:t>
            </w:r>
          </w:p>
        </w:tc>
        <w:tc>
          <w:tcPr>
            <w:tcW w:w="1320" w:type="dxa"/>
            <w:tcBorders>
              <w:top w:val="nil"/>
              <w:left w:val="nil"/>
              <w:bottom w:val="single" w:sz="4" w:space="0" w:color="auto"/>
              <w:right w:val="single" w:sz="4" w:space="0" w:color="auto"/>
            </w:tcBorders>
            <w:shd w:val="clear" w:color="auto" w:fill="auto"/>
            <w:noWrap/>
          </w:tcPr>
          <w:p w14:paraId="66DF87A6" w14:textId="77777777" w:rsidR="00961434" w:rsidRPr="00520C61" w:rsidRDefault="00961434" w:rsidP="00961434">
            <w:pPr>
              <w:spacing w:after="0" w:line="240" w:lineRule="auto"/>
              <w:jc w:val="center"/>
              <w:rPr>
                <w:rFonts w:ascii="Times New Roman" w:eastAsia="Times New Roman" w:hAnsi="Times New Roman"/>
                <w:color w:val="000000" w:themeColor="text1"/>
                <w:sz w:val="20"/>
                <w:szCs w:val="20"/>
                <w:lang w:eastAsia="ru-RU"/>
              </w:rPr>
            </w:pPr>
            <w:r w:rsidRPr="00520C61">
              <w:rPr>
                <w:rFonts w:ascii="Times New Roman" w:eastAsia="Times New Roman" w:hAnsi="Times New Roman"/>
                <w:color w:val="000000" w:themeColor="text1"/>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2863E032" w14:textId="77777777" w:rsidR="00961434" w:rsidRPr="000E1AB0" w:rsidRDefault="00961434" w:rsidP="00961434">
            <w:pPr>
              <w:spacing w:after="0" w:line="240" w:lineRule="auto"/>
              <w:jc w:val="center"/>
              <w:rPr>
                <w:rFonts w:ascii="Times New Roman" w:eastAsia="Times New Roman" w:hAnsi="Times New Roman"/>
                <w:color w:val="000000" w:themeColor="text1"/>
                <w:sz w:val="20"/>
                <w:szCs w:val="20"/>
                <w:lang w:eastAsia="ru-RU"/>
              </w:rPr>
            </w:pPr>
            <w:r w:rsidRPr="000E1AB0">
              <w:rPr>
                <w:rFonts w:ascii="Times New Roman" w:eastAsia="Times New Roman" w:hAnsi="Times New Roman"/>
                <w:color w:val="000000" w:themeColor="text1"/>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1A9C9F6E" w14:textId="77777777" w:rsidR="00961434" w:rsidRPr="000E1AB0" w:rsidRDefault="00961434" w:rsidP="00961434">
            <w:pPr>
              <w:spacing w:after="0" w:line="240" w:lineRule="auto"/>
              <w:jc w:val="center"/>
              <w:rPr>
                <w:rFonts w:ascii="Times New Roman" w:eastAsia="Times New Roman" w:hAnsi="Times New Roman"/>
                <w:color w:val="000000" w:themeColor="text1"/>
                <w:sz w:val="20"/>
                <w:szCs w:val="20"/>
                <w:lang w:eastAsia="ru-RU"/>
              </w:rPr>
            </w:pPr>
            <w:r w:rsidRPr="000E1AB0">
              <w:rPr>
                <w:rFonts w:ascii="Times New Roman" w:eastAsia="Times New Roman" w:hAnsi="Times New Roman"/>
                <w:color w:val="000000" w:themeColor="text1"/>
                <w:sz w:val="20"/>
                <w:szCs w:val="20"/>
                <w:lang w:eastAsia="ru-RU"/>
              </w:rPr>
              <w:t>-</w:t>
            </w:r>
          </w:p>
        </w:tc>
      </w:tr>
      <w:tr w:rsidR="00961434" w:rsidRPr="00520C61" w14:paraId="4C909DAF" w14:textId="77777777" w:rsidTr="00961434">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72411685" w14:textId="77777777" w:rsidR="00961434" w:rsidRPr="00520C61" w:rsidRDefault="00961434" w:rsidP="00961434">
            <w:pPr>
              <w:spacing w:after="0" w:line="240" w:lineRule="auto"/>
              <w:rPr>
                <w:rFonts w:ascii="Times New Roman" w:eastAsia="Times New Roman" w:hAnsi="Times New Roman"/>
                <w:color w:val="000000" w:themeColor="text1"/>
                <w:sz w:val="20"/>
                <w:szCs w:val="20"/>
                <w:lang w:eastAsia="ru-RU"/>
              </w:rPr>
            </w:pPr>
            <w:r>
              <w:rPr>
                <w:rFonts w:ascii="Times New Roman" w:hAnsi="Times New Roman" w:cs="Times New Roman"/>
                <w:sz w:val="20"/>
                <w:szCs w:val="20"/>
              </w:rPr>
              <w:t>налоговые расходы</w:t>
            </w:r>
          </w:p>
        </w:tc>
        <w:tc>
          <w:tcPr>
            <w:tcW w:w="1320" w:type="dxa"/>
            <w:tcBorders>
              <w:top w:val="nil"/>
              <w:left w:val="nil"/>
              <w:bottom w:val="single" w:sz="4" w:space="0" w:color="auto"/>
              <w:right w:val="single" w:sz="4" w:space="0" w:color="auto"/>
            </w:tcBorders>
            <w:shd w:val="clear" w:color="auto" w:fill="auto"/>
            <w:noWrap/>
          </w:tcPr>
          <w:p w14:paraId="4609D91D" w14:textId="77777777" w:rsidR="00961434" w:rsidRPr="005E0F01" w:rsidRDefault="00961434" w:rsidP="00961434">
            <w:pPr>
              <w:spacing w:after="0" w:line="240" w:lineRule="auto"/>
              <w:jc w:val="center"/>
              <w:rPr>
                <w:rFonts w:ascii="Times New Roman" w:eastAsia="Times New Roman" w:hAnsi="Times New Roman"/>
                <w:color w:val="000000" w:themeColor="text1"/>
                <w:sz w:val="20"/>
                <w:szCs w:val="20"/>
                <w:lang w:eastAsia="ru-RU"/>
              </w:rPr>
            </w:pPr>
            <w:r w:rsidRPr="005E0F01">
              <w:rPr>
                <w:rFonts w:ascii="Times New Roman" w:eastAsia="Times New Roman" w:hAnsi="Times New Roman"/>
                <w:color w:val="000000" w:themeColor="text1"/>
                <w:sz w:val="20"/>
                <w:szCs w:val="20"/>
                <w:lang w:eastAsia="ru-RU"/>
              </w:rPr>
              <w:t>202 000,0</w:t>
            </w:r>
          </w:p>
        </w:tc>
        <w:tc>
          <w:tcPr>
            <w:tcW w:w="1800" w:type="dxa"/>
            <w:tcBorders>
              <w:top w:val="nil"/>
              <w:left w:val="nil"/>
              <w:bottom w:val="single" w:sz="4" w:space="0" w:color="auto"/>
              <w:right w:val="single" w:sz="4" w:space="0" w:color="auto"/>
            </w:tcBorders>
            <w:shd w:val="clear" w:color="auto" w:fill="auto"/>
            <w:noWrap/>
          </w:tcPr>
          <w:p w14:paraId="02DAFD7D" w14:textId="77777777" w:rsidR="00961434" w:rsidRPr="005656E0" w:rsidRDefault="00961434" w:rsidP="00961434">
            <w:pPr>
              <w:spacing w:after="0" w:line="240" w:lineRule="auto"/>
              <w:jc w:val="center"/>
              <w:rPr>
                <w:rFonts w:ascii="Times New Roman" w:eastAsia="Times New Roman" w:hAnsi="Times New Roman"/>
                <w:color w:val="000000" w:themeColor="text1"/>
                <w:sz w:val="20"/>
                <w:szCs w:val="20"/>
                <w:highlight w:val="yellow"/>
                <w:lang w:eastAsia="ru-RU"/>
              </w:rPr>
            </w:pPr>
            <w:r w:rsidRPr="005E0F01">
              <w:rPr>
                <w:rFonts w:ascii="Times New Roman" w:eastAsia="Times New Roman" w:hAnsi="Times New Roman"/>
                <w:color w:val="000000" w:themeColor="text1"/>
                <w:sz w:val="20"/>
                <w:szCs w:val="20"/>
                <w:lang w:eastAsia="ru-RU"/>
              </w:rPr>
              <w:t>202 000,0</w:t>
            </w:r>
          </w:p>
        </w:tc>
        <w:tc>
          <w:tcPr>
            <w:tcW w:w="1985" w:type="dxa"/>
            <w:tcBorders>
              <w:top w:val="nil"/>
              <w:left w:val="nil"/>
              <w:bottom w:val="single" w:sz="4" w:space="0" w:color="auto"/>
              <w:right w:val="single" w:sz="4" w:space="0" w:color="auto"/>
            </w:tcBorders>
            <w:shd w:val="clear" w:color="auto" w:fill="auto"/>
            <w:noWrap/>
          </w:tcPr>
          <w:p w14:paraId="263B509F" w14:textId="77777777" w:rsidR="00961434" w:rsidRPr="000E1AB0" w:rsidRDefault="00961434" w:rsidP="00961434">
            <w:pPr>
              <w:spacing w:after="0" w:line="240" w:lineRule="auto"/>
              <w:jc w:val="center"/>
              <w:rPr>
                <w:rFonts w:ascii="Times New Roman" w:eastAsia="Times New Roman" w:hAnsi="Times New Roman"/>
                <w:color w:val="000000" w:themeColor="text1"/>
                <w:sz w:val="20"/>
                <w:szCs w:val="20"/>
                <w:lang w:eastAsia="ru-RU"/>
              </w:rPr>
            </w:pPr>
            <w:r>
              <w:rPr>
                <w:rFonts w:ascii="Times New Roman" w:eastAsia="Times New Roman" w:hAnsi="Times New Roman"/>
                <w:color w:val="000000" w:themeColor="text1"/>
                <w:sz w:val="20"/>
                <w:szCs w:val="20"/>
                <w:lang w:eastAsia="ru-RU"/>
              </w:rPr>
              <w:t>100,0</w:t>
            </w:r>
          </w:p>
        </w:tc>
      </w:tr>
    </w:tbl>
    <w:p w14:paraId="192DF108" w14:textId="160444C9" w:rsidR="00265D7A" w:rsidRDefault="00265D7A" w:rsidP="003D2589">
      <w:pPr>
        <w:spacing w:after="0" w:line="240" w:lineRule="auto"/>
        <w:jc w:val="center"/>
        <w:rPr>
          <w:rFonts w:ascii="Times New Roman" w:hAnsi="Times New Roman"/>
          <w:b/>
          <w:sz w:val="28"/>
          <w:szCs w:val="28"/>
        </w:rPr>
      </w:pPr>
    </w:p>
    <w:p w14:paraId="4D7DBC5E" w14:textId="77777777" w:rsidR="00961434" w:rsidRDefault="00961434" w:rsidP="000A699B">
      <w:pPr>
        <w:spacing w:after="0" w:line="240" w:lineRule="auto"/>
        <w:jc w:val="center"/>
        <w:rPr>
          <w:rFonts w:ascii="Times New Roman" w:hAnsi="Times New Roman"/>
          <w:b/>
          <w:sz w:val="28"/>
          <w:szCs w:val="28"/>
        </w:rPr>
      </w:pPr>
    </w:p>
    <w:p w14:paraId="25D38D3A" w14:textId="77777777" w:rsidR="00961434" w:rsidRDefault="00961434" w:rsidP="000A699B">
      <w:pPr>
        <w:spacing w:after="0" w:line="240" w:lineRule="auto"/>
        <w:jc w:val="center"/>
        <w:rPr>
          <w:rFonts w:ascii="Times New Roman" w:hAnsi="Times New Roman"/>
          <w:b/>
          <w:sz w:val="28"/>
          <w:szCs w:val="28"/>
        </w:rPr>
      </w:pPr>
    </w:p>
    <w:p w14:paraId="67C3E19B" w14:textId="77777777" w:rsidR="00961434" w:rsidRDefault="00961434" w:rsidP="000A699B">
      <w:pPr>
        <w:spacing w:after="0" w:line="240" w:lineRule="auto"/>
        <w:jc w:val="center"/>
        <w:rPr>
          <w:rFonts w:ascii="Times New Roman" w:hAnsi="Times New Roman"/>
          <w:b/>
          <w:sz w:val="28"/>
          <w:szCs w:val="28"/>
        </w:rPr>
      </w:pPr>
    </w:p>
    <w:p w14:paraId="296E3688" w14:textId="77777777" w:rsidR="00961434" w:rsidRDefault="00961434" w:rsidP="000A699B">
      <w:pPr>
        <w:spacing w:after="0" w:line="240" w:lineRule="auto"/>
        <w:jc w:val="center"/>
        <w:rPr>
          <w:rFonts w:ascii="Times New Roman" w:hAnsi="Times New Roman"/>
          <w:b/>
          <w:sz w:val="28"/>
          <w:szCs w:val="28"/>
        </w:rPr>
      </w:pPr>
    </w:p>
    <w:p w14:paraId="5DCC1EAB" w14:textId="77777777" w:rsidR="00961434" w:rsidRDefault="00961434" w:rsidP="000A699B">
      <w:pPr>
        <w:spacing w:after="0" w:line="240" w:lineRule="auto"/>
        <w:jc w:val="center"/>
        <w:rPr>
          <w:rFonts w:ascii="Times New Roman" w:hAnsi="Times New Roman"/>
          <w:b/>
          <w:sz w:val="28"/>
          <w:szCs w:val="28"/>
        </w:rPr>
      </w:pPr>
    </w:p>
    <w:p w14:paraId="175E0397" w14:textId="77777777" w:rsidR="00961434" w:rsidRDefault="00961434" w:rsidP="000A699B">
      <w:pPr>
        <w:spacing w:after="0" w:line="240" w:lineRule="auto"/>
        <w:jc w:val="center"/>
        <w:rPr>
          <w:rFonts w:ascii="Times New Roman" w:hAnsi="Times New Roman"/>
          <w:b/>
          <w:sz w:val="28"/>
          <w:szCs w:val="28"/>
        </w:rPr>
      </w:pPr>
    </w:p>
    <w:p w14:paraId="1AFC18DB" w14:textId="77777777" w:rsidR="00961434" w:rsidRDefault="00961434" w:rsidP="000A699B">
      <w:pPr>
        <w:spacing w:after="0" w:line="240" w:lineRule="auto"/>
        <w:jc w:val="center"/>
        <w:rPr>
          <w:rFonts w:ascii="Times New Roman" w:hAnsi="Times New Roman"/>
          <w:b/>
          <w:sz w:val="28"/>
          <w:szCs w:val="28"/>
        </w:rPr>
      </w:pPr>
    </w:p>
    <w:p w14:paraId="6AC942A6" w14:textId="77777777" w:rsidR="00961434" w:rsidRDefault="00961434" w:rsidP="000A699B">
      <w:pPr>
        <w:spacing w:after="0" w:line="240" w:lineRule="auto"/>
        <w:jc w:val="center"/>
        <w:rPr>
          <w:rFonts w:ascii="Times New Roman" w:hAnsi="Times New Roman"/>
          <w:b/>
          <w:sz w:val="28"/>
          <w:szCs w:val="28"/>
        </w:rPr>
      </w:pPr>
    </w:p>
    <w:p w14:paraId="4791C417" w14:textId="77777777" w:rsidR="00961434" w:rsidRDefault="00961434" w:rsidP="000A699B">
      <w:pPr>
        <w:spacing w:after="0" w:line="240" w:lineRule="auto"/>
        <w:jc w:val="center"/>
        <w:rPr>
          <w:rFonts w:ascii="Times New Roman" w:hAnsi="Times New Roman"/>
          <w:b/>
          <w:sz w:val="28"/>
          <w:szCs w:val="28"/>
        </w:rPr>
      </w:pPr>
    </w:p>
    <w:p w14:paraId="0E9EB539" w14:textId="77777777" w:rsidR="00961434" w:rsidRDefault="00961434" w:rsidP="000A699B">
      <w:pPr>
        <w:spacing w:after="0" w:line="240" w:lineRule="auto"/>
        <w:jc w:val="center"/>
        <w:rPr>
          <w:rFonts w:ascii="Times New Roman" w:hAnsi="Times New Roman"/>
          <w:b/>
          <w:sz w:val="28"/>
          <w:szCs w:val="28"/>
        </w:rPr>
      </w:pPr>
    </w:p>
    <w:p w14:paraId="5A355AB3" w14:textId="77777777" w:rsidR="00961434" w:rsidRDefault="00961434" w:rsidP="000A699B">
      <w:pPr>
        <w:spacing w:after="0" w:line="240" w:lineRule="auto"/>
        <w:jc w:val="center"/>
        <w:rPr>
          <w:rFonts w:ascii="Times New Roman" w:hAnsi="Times New Roman"/>
          <w:b/>
          <w:sz w:val="28"/>
          <w:szCs w:val="28"/>
        </w:rPr>
      </w:pPr>
    </w:p>
    <w:p w14:paraId="4DF98FE7" w14:textId="77777777" w:rsidR="00961434" w:rsidRDefault="00961434" w:rsidP="000A699B">
      <w:pPr>
        <w:spacing w:after="0" w:line="240" w:lineRule="auto"/>
        <w:jc w:val="center"/>
        <w:rPr>
          <w:rFonts w:ascii="Times New Roman" w:hAnsi="Times New Roman"/>
          <w:b/>
          <w:sz w:val="28"/>
          <w:szCs w:val="28"/>
        </w:rPr>
      </w:pPr>
    </w:p>
    <w:p w14:paraId="3302F6B1" w14:textId="77777777" w:rsidR="00961434" w:rsidRDefault="00961434" w:rsidP="000A699B">
      <w:pPr>
        <w:spacing w:after="0" w:line="240" w:lineRule="auto"/>
        <w:jc w:val="center"/>
        <w:rPr>
          <w:rFonts w:ascii="Times New Roman" w:hAnsi="Times New Roman"/>
          <w:b/>
          <w:sz w:val="28"/>
          <w:szCs w:val="28"/>
        </w:rPr>
      </w:pPr>
    </w:p>
    <w:p w14:paraId="28E50428" w14:textId="77777777" w:rsidR="00961434" w:rsidRDefault="00961434" w:rsidP="000A699B">
      <w:pPr>
        <w:spacing w:after="0" w:line="240" w:lineRule="auto"/>
        <w:jc w:val="center"/>
        <w:rPr>
          <w:rFonts w:ascii="Times New Roman" w:hAnsi="Times New Roman"/>
          <w:b/>
          <w:sz w:val="28"/>
          <w:szCs w:val="28"/>
        </w:rPr>
      </w:pPr>
    </w:p>
    <w:p w14:paraId="4C6931F6" w14:textId="77777777" w:rsidR="00961434" w:rsidRDefault="00961434" w:rsidP="000A699B">
      <w:pPr>
        <w:spacing w:after="0" w:line="240" w:lineRule="auto"/>
        <w:jc w:val="center"/>
        <w:rPr>
          <w:rFonts w:ascii="Times New Roman" w:hAnsi="Times New Roman"/>
          <w:b/>
          <w:sz w:val="28"/>
          <w:szCs w:val="28"/>
        </w:rPr>
      </w:pPr>
    </w:p>
    <w:p w14:paraId="00811FCB" w14:textId="77777777" w:rsidR="00961434" w:rsidRDefault="00961434" w:rsidP="000A699B">
      <w:pPr>
        <w:spacing w:after="0" w:line="240" w:lineRule="auto"/>
        <w:jc w:val="center"/>
        <w:rPr>
          <w:rFonts w:ascii="Times New Roman" w:hAnsi="Times New Roman"/>
          <w:b/>
          <w:sz w:val="28"/>
          <w:szCs w:val="28"/>
        </w:rPr>
      </w:pPr>
    </w:p>
    <w:p w14:paraId="52394D27" w14:textId="77777777" w:rsidR="00961434" w:rsidRDefault="00961434" w:rsidP="000A699B">
      <w:pPr>
        <w:spacing w:after="0" w:line="240" w:lineRule="auto"/>
        <w:jc w:val="center"/>
        <w:rPr>
          <w:rFonts w:ascii="Times New Roman" w:hAnsi="Times New Roman"/>
          <w:b/>
          <w:sz w:val="28"/>
          <w:szCs w:val="28"/>
        </w:rPr>
      </w:pPr>
    </w:p>
    <w:p w14:paraId="3F1D2FC2" w14:textId="77777777" w:rsidR="00961434" w:rsidRDefault="00961434" w:rsidP="000A699B">
      <w:pPr>
        <w:spacing w:after="0" w:line="240" w:lineRule="auto"/>
        <w:jc w:val="center"/>
        <w:rPr>
          <w:rFonts w:ascii="Times New Roman" w:hAnsi="Times New Roman"/>
          <w:b/>
          <w:sz w:val="28"/>
          <w:szCs w:val="28"/>
        </w:rPr>
      </w:pPr>
    </w:p>
    <w:p w14:paraId="4C7E801A" w14:textId="77777777" w:rsidR="00961434" w:rsidRDefault="00961434" w:rsidP="000A699B">
      <w:pPr>
        <w:spacing w:after="0" w:line="240" w:lineRule="auto"/>
        <w:jc w:val="center"/>
        <w:rPr>
          <w:rFonts w:ascii="Times New Roman" w:hAnsi="Times New Roman"/>
          <w:b/>
          <w:sz w:val="28"/>
          <w:szCs w:val="28"/>
        </w:rPr>
      </w:pPr>
    </w:p>
    <w:p w14:paraId="7B100C1C" w14:textId="77777777" w:rsidR="00961434" w:rsidRDefault="00961434" w:rsidP="000A699B">
      <w:pPr>
        <w:spacing w:after="0" w:line="240" w:lineRule="auto"/>
        <w:jc w:val="center"/>
        <w:rPr>
          <w:rFonts w:ascii="Times New Roman" w:hAnsi="Times New Roman"/>
          <w:b/>
          <w:sz w:val="28"/>
          <w:szCs w:val="28"/>
        </w:rPr>
      </w:pPr>
    </w:p>
    <w:p w14:paraId="6B0153D7" w14:textId="77777777" w:rsidR="00961434" w:rsidRDefault="00961434" w:rsidP="000A699B">
      <w:pPr>
        <w:spacing w:after="0" w:line="240" w:lineRule="auto"/>
        <w:jc w:val="center"/>
        <w:rPr>
          <w:rFonts w:ascii="Times New Roman" w:hAnsi="Times New Roman"/>
          <w:b/>
          <w:sz w:val="28"/>
          <w:szCs w:val="28"/>
        </w:rPr>
      </w:pPr>
    </w:p>
    <w:p w14:paraId="602633A3" w14:textId="77777777" w:rsidR="00961434" w:rsidRDefault="00961434" w:rsidP="000A699B">
      <w:pPr>
        <w:spacing w:after="0" w:line="240" w:lineRule="auto"/>
        <w:jc w:val="center"/>
        <w:rPr>
          <w:rFonts w:ascii="Times New Roman" w:hAnsi="Times New Roman"/>
          <w:b/>
          <w:sz w:val="28"/>
          <w:szCs w:val="28"/>
        </w:rPr>
      </w:pPr>
    </w:p>
    <w:p w14:paraId="6FED2193" w14:textId="77777777" w:rsidR="00961434" w:rsidRDefault="00961434" w:rsidP="000A699B">
      <w:pPr>
        <w:spacing w:after="0" w:line="240" w:lineRule="auto"/>
        <w:jc w:val="center"/>
        <w:rPr>
          <w:rFonts w:ascii="Times New Roman" w:hAnsi="Times New Roman"/>
          <w:b/>
          <w:sz w:val="28"/>
          <w:szCs w:val="28"/>
        </w:rPr>
      </w:pPr>
    </w:p>
    <w:p w14:paraId="1755452F" w14:textId="77777777" w:rsidR="00961434" w:rsidRDefault="00961434" w:rsidP="000A699B">
      <w:pPr>
        <w:spacing w:after="0" w:line="240" w:lineRule="auto"/>
        <w:jc w:val="center"/>
        <w:rPr>
          <w:rFonts w:ascii="Times New Roman" w:hAnsi="Times New Roman"/>
          <w:b/>
          <w:sz w:val="28"/>
          <w:szCs w:val="28"/>
        </w:rPr>
      </w:pPr>
    </w:p>
    <w:p w14:paraId="5B4C92AB" w14:textId="77777777" w:rsidR="00961434" w:rsidRDefault="00961434" w:rsidP="000A699B">
      <w:pPr>
        <w:spacing w:after="0" w:line="240" w:lineRule="auto"/>
        <w:jc w:val="center"/>
        <w:rPr>
          <w:rFonts w:ascii="Times New Roman" w:hAnsi="Times New Roman"/>
          <w:b/>
          <w:sz w:val="28"/>
          <w:szCs w:val="28"/>
        </w:rPr>
      </w:pPr>
    </w:p>
    <w:p w14:paraId="75A19956" w14:textId="77777777" w:rsidR="00961434" w:rsidRDefault="00961434" w:rsidP="000A699B">
      <w:pPr>
        <w:spacing w:after="0" w:line="240" w:lineRule="auto"/>
        <w:jc w:val="center"/>
        <w:rPr>
          <w:rFonts w:ascii="Times New Roman" w:hAnsi="Times New Roman"/>
          <w:b/>
          <w:sz w:val="28"/>
          <w:szCs w:val="28"/>
        </w:rPr>
      </w:pPr>
    </w:p>
    <w:p w14:paraId="65E1F8F6" w14:textId="77777777" w:rsidR="00961434" w:rsidRDefault="00961434" w:rsidP="000A699B">
      <w:pPr>
        <w:spacing w:after="0" w:line="240" w:lineRule="auto"/>
        <w:jc w:val="center"/>
        <w:rPr>
          <w:rFonts w:ascii="Times New Roman" w:hAnsi="Times New Roman"/>
          <w:b/>
          <w:sz w:val="28"/>
          <w:szCs w:val="28"/>
        </w:rPr>
      </w:pPr>
    </w:p>
    <w:p w14:paraId="4B6A7F72" w14:textId="77777777" w:rsidR="00961434" w:rsidRDefault="00961434" w:rsidP="000A699B">
      <w:pPr>
        <w:spacing w:after="0" w:line="240" w:lineRule="auto"/>
        <w:jc w:val="center"/>
        <w:rPr>
          <w:rFonts w:ascii="Times New Roman" w:hAnsi="Times New Roman"/>
          <w:b/>
          <w:sz w:val="28"/>
          <w:szCs w:val="28"/>
        </w:rPr>
      </w:pPr>
    </w:p>
    <w:p w14:paraId="6BC1D5B5" w14:textId="77777777" w:rsidR="00961434" w:rsidRDefault="00961434" w:rsidP="000A699B">
      <w:pPr>
        <w:spacing w:after="0" w:line="240" w:lineRule="auto"/>
        <w:jc w:val="center"/>
        <w:rPr>
          <w:rFonts w:ascii="Times New Roman" w:hAnsi="Times New Roman"/>
          <w:b/>
          <w:sz w:val="28"/>
          <w:szCs w:val="28"/>
        </w:rPr>
      </w:pPr>
    </w:p>
    <w:p w14:paraId="2E8A0EEF" w14:textId="77777777" w:rsidR="00961434" w:rsidRDefault="00961434" w:rsidP="000A699B">
      <w:pPr>
        <w:spacing w:after="0" w:line="240" w:lineRule="auto"/>
        <w:jc w:val="center"/>
        <w:rPr>
          <w:rFonts w:ascii="Times New Roman" w:hAnsi="Times New Roman"/>
          <w:b/>
          <w:sz w:val="28"/>
          <w:szCs w:val="28"/>
        </w:rPr>
      </w:pPr>
    </w:p>
    <w:p w14:paraId="33195F8D" w14:textId="77777777" w:rsidR="00961434" w:rsidRPr="00077C96" w:rsidRDefault="00961434" w:rsidP="00961434">
      <w:pPr>
        <w:spacing w:after="0" w:line="240" w:lineRule="auto"/>
        <w:jc w:val="center"/>
        <w:rPr>
          <w:rFonts w:ascii="Times New Roman" w:hAnsi="Times New Roman"/>
          <w:b/>
          <w:sz w:val="28"/>
          <w:szCs w:val="28"/>
        </w:rPr>
      </w:pPr>
      <w:r w:rsidRPr="00077C96">
        <w:rPr>
          <w:rFonts w:ascii="Times New Roman" w:hAnsi="Times New Roman"/>
          <w:b/>
          <w:sz w:val="28"/>
          <w:szCs w:val="28"/>
        </w:rPr>
        <w:t>12. Государственная программа Новосибирской области</w:t>
      </w:r>
    </w:p>
    <w:p w14:paraId="6F737FB5" w14:textId="77777777" w:rsidR="00961434" w:rsidRPr="00077C96" w:rsidRDefault="00961434" w:rsidP="00961434">
      <w:pPr>
        <w:spacing w:after="0" w:line="240" w:lineRule="auto"/>
        <w:jc w:val="center"/>
        <w:rPr>
          <w:rFonts w:ascii="Times New Roman" w:hAnsi="Times New Roman"/>
          <w:b/>
          <w:sz w:val="28"/>
          <w:szCs w:val="28"/>
        </w:rPr>
      </w:pPr>
      <w:r w:rsidRPr="00077C96">
        <w:rPr>
          <w:rFonts w:ascii="Times New Roman" w:hAnsi="Times New Roman"/>
          <w:b/>
          <w:sz w:val="28"/>
          <w:szCs w:val="28"/>
        </w:rPr>
        <w:t>«Развитие субъектов малого и среднего предпринимательства в Новосибирской области»</w:t>
      </w:r>
    </w:p>
    <w:p w14:paraId="3CF73AA4" w14:textId="77777777" w:rsidR="00961434" w:rsidRPr="00077C96" w:rsidRDefault="00961434" w:rsidP="00961434">
      <w:pPr>
        <w:spacing w:after="0" w:line="240" w:lineRule="auto"/>
        <w:jc w:val="both"/>
        <w:rPr>
          <w:rFonts w:ascii="Times New Roman" w:hAnsi="Times New Roman"/>
          <w:sz w:val="20"/>
          <w:szCs w:val="20"/>
        </w:rPr>
      </w:pPr>
    </w:p>
    <w:p w14:paraId="73917107" w14:textId="77777777" w:rsidR="00961434" w:rsidRPr="00077C96" w:rsidRDefault="00961434" w:rsidP="00961434">
      <w:pPr>
        <w:spacing w:after="0" w:line="240" w:lineRule="auto"/>
        <w:ind w:firstLine="709"/>
        <w:jc w:val="both"/>
        <w:rPr>
          <w:rFonts w:ascii="Times New Roman" w:hAnsi="Times New Roman"/>
          <w:sz w:val="28"/>
          <w:szCs w:val="28"/>
        </w:rPr>
      </w:pPr>
      <w:r w:rsidRPr="00077C96">
        <w:rPr>
          <w:rFonts w:ascii="Times New Roman" w:hAnsi="Times New Roman"/>
          <w:sz w:val="28"/>
          <w:szCs w:val="28"/>
        </w:rPr>
        <w:t>Государственной программой Новосибирской области «Развитие субъектов малого и среднего предпринимательства в Новосибирской области», утвержденной постановлением Правительства Новосибирской области от 31.01.2017 № 14-п, на 2021 год установлено 25 целевых индикаторов (приведены в таблице 1).</w:t>
      </w:r>
    </w:p>
    <w:p w14:paraId="2DAA1660" w14:textId="77777777" w:rsidR="00961434" w:rsidRPr="00077C96" w:rsidRDefault="00961434" w:rsidP="00961434">
      <w:pPr>
        <w:autoSpaceDE w:val="0"/>
        <w:autoSpaceDN w:val="0"/>
        <w:adjustRightInd w:val="0"/>
        <w:spacing w:after="0" w:line="240" w:lineRule="auto"/>
        <w:ind w:firstLine="709"/>
        <w:jc w:val="both"/>
        <w:rPr>
          <w:rFonts w:ascii="Times New Roman" w:hAnsi="Times New Roman"/>
          <w:sz w:val="28"/>
          <w:szCs w:val="28"/>
        </w:rPr>
      </w:pPr>
      <w:r w:rsidRPr="00077C96">
        <w:rPr>
          <w:rFonts w:ascii="Times New Roman" w:hAnsi="Times New Roman"/>
          <w:sz w:val="28"/>
          <w:szCs w:val="28"/>
        </w:rPr>
        <w:t>Интегральная оценка эффективности реализации составила 1,0.</w:t>
      </w:r>
    </w:p>
    <w:p w14:paraId="71292C07" w14:textId="77777777" w:rsidR="00961434" w:rsidRPr="00CA4A4A" w:rsidRDefault="00961434" w:rsidP="00961434">
      <w:pPr>
        <w:spacing w:after="0" w:line="240" w:lineRule="auto"/>
        <w:ind w:firstLine="709"/>
        <w:jc w:val="both"/>
        <w:rPr>
          <w:rFonts w:ascii="Times New Roman" w:hAnsi="Times New Roman"/>
          <w:sz w:val="28"/>
          <w:szCs w:val="28"/>
        </w:rPr>
      </w:pPr>
      <w:r w:rsidRPr="00077C96">
        <w:rPr>
          <w:rFonts w:ascii="Times New Roman" w:hAnsi="Times New Roman"/>
          <w:sz w:val="28"/>
          <w:szCs w:val="28"/>
        </w:rPr>
        <w:t>Реализация по итогам 2021 года признана эффективной.</w:t>
      </w:r>
    </w:p>
    <w:p w14:paraId="538AE980" w14:textId="77777777" w:rsidR="00961434" w:rsidRPr="00CA4A4A" w:rsidRDefault="00961434" w:rsidP="00961434">
      <w:pPr>
        <w:spacing w:after="0" w:line="240" w:lineRule="auto"/>
        <w:jc w:val="both"/>
        <w:rPr>
          <w:rFonts w:ascii="Times New Roman" w:hAnsi="Times New Roman"/>
          <w:sz w:val="20"/>
          <w:szCs w:val="20"/>
        </w:rPr>
      </w:pPr>
    </w:p>
    <w:p w14:paraId="132CAF24" w14:textId="77777777" w:rsidR="00961434" w:rsidRPr="00CA4A4A" w:rsidRDefault="00961434" w:rsidP="00961434">
      <w:pPr>
        <w:spacing w:after="0" w:line="240" w:lineRule="auto"/>
        <w:contextualSpacing/>
        <w:jc w:val="right"/>
        <w:rPr>
          <w:rFonts w:ascii="Times New Roman" w:hAnsi="Times New Roman"/>
          <w:i/>
          <w:sz w:val="24"/>
          <w:szCs w:val="24"/>
        </w:rPr>
      </w:pPr>
      <w:r w:rsidRPr="00CA4A4A">
        <w:rPr>
          <w:rFonts w:ascii="Times New Roman" w:hAnsi="Times New Roman"/>
          <w:i/>
          <w:sz w:val="24"/>
          <w:szCs w:val="24"/>
        </w:rPr>
        <w:t>Таблица 1</w:t>
      </w:r>
    </w:p>
    <w:p w14:paraId="3447B12D" w14:textId="77777777" w:rsidR="00961434" w:rsidRPr="00CA4A4A" w:rsidRDefault="00961434" w:rsidP="00961434">
      <w:pPr>
        <w:spacing w:after="0" w:line="240" w:lineRule="auto"/>
        <w:contextualSpacing/>
        <w:jc w:val="center"/>
        <w:rPr>
          <w:rFonts w:ascii="Times New Roman" w:hAnsi="Times New Roman"/>
          <w:b/>
          <w:sz w:val="24"/>
          <w:szCs w:val="24"/>
        </w:rPr>
      </w:pPr>
      <w:r w:rsidRPr="00CA4A4A">
        <w:rPr>
          <w:rFonts w:ascii="Times New Roman" w:hAnsi="Times New Roman"/>
          <w:b/>
          <w:sz w:val="24"/>
          <w:szCs w:val="24"/>
        </w:rPr>
        <w:t>Целевые индикаторы государственной программы</w:t>
      </w:r>
    </w:p>
    <w:p w14:paraId="3D64CE8F" w14:textId="77777777" w:rsidR="00961434" w:rsidRPr="00CA4A4A" w:rsidRDefault="00961434" w:rsidP="00961434">
      <w:pPr>
        <w:spacing w:after="0" w:line="240" w:lineRule="auto"/>
        <w:contextualSpacing/>
        <w:jc w:val="center"/>
        <w:rPr>
          <w:rFonts w:ascii="Times New Roman" w:hAnsi="Times New Roman"/>
          <w:b/>
          <w:sz w:val="24"/>
          <w:szCs w:val="24"/>
        </w:rPr>
      </w:pPr>
      <w:r w:rsidRPr="00CA4A4A">
        <w:rPr>
          <w:rFonts w:ascii="Times New Roman" w:hAnsi="Times New Roman"/>
          <w:b/>
          <w:sz w:val="24"/>
          <w:szCs w:val="24"/>
        </w:rPr>
        <w:t>«Развитие субъектов малого и среднего предпринимательства в Новосибирской области»</w:t>
      </w:r>
    </w:p>
    <w:tbl>
      <w:tblPr>
        <w:tblW w:w="9780" w:type="dxa"/>
        <w:tblInd w:w="137" w:type="dxa"/>
        <w:tblLayout w:type="fixed"/>
        <w:tblCellMar>
          <w:top w:w="102" w:type="dxa"/>
          <w:left w:w="62" w:type="dxa"/>
          <w:bottom w:w="102" w:type="dxa"/>
          <w:right w:w="62" w:type="dxa"/>
        </w:tblCellMar>
        <w:tblLook w:val="04A0" w:firstRow="1" w:lastRow="0" w:firstColumn="1" w:lastColumn="0" w:noHBand="0" w:noVBand="1"/>
      </w:tblPr>
      <w:tblGrid>
        <w:gridCol w:w="5669"/>
        <w:gridCol w:w="1418"/>
        <w:gridCol w:w="1417"/>
        <w:gridCol w:w="1276"/>
      </w:tblGrid>
      <w:tr w:rsidR="00961434" w:rsidRPr="00CA4A4A" w14:paraId="442BA973" w14:textId="77777777" w:rsidTr="00961434">
        <w:tc>
          <w:tcPr>
            <w:tcW w:w="5669" w:type="dxa"/>
            <w:vMerge w:val="restart"/>
            <w:tcBorders>
              <w:top w:val="single" w:sz="4" w:space="0" w:color="auto"/>
              <w:left w:val="single" w:sz="4" w:space="0" w:color="auto"/>
              <w:bottom w:val="single" w:sz="4" w:space="0" w:color="auto"/>
              <w:right w:val="single" w:sz="4" w:space="0" w:color="auto"/>
            </w:tcBorders>
            <w:hideMark/>
          </w:tcPr>
          <w:p w14:paraId="5F551B2A"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Наименование целевого индикатора</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5F000494"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Единица измерения</w:t>
            </w:r>
          </w:p>
        </w:tc>
        <w:tc>
          <w:tcPr>
            <w:tcW w:w="2693" w:type="dxa"/>
            <w:gridSpan w:val="2"/>
            <w:tcBorders>
              <w:top w:val="single" w:sz="4" w:space="0" w:color="auto"/>
              <w:left w:val="single" w:sz="4" w:space="0" w:color="auto"/>
              <w:bottom w:val="single" w:sz="4" w:space="0" w:color="auto"/>
              <w:right w:val="single" w:sz="4" w:space="0" w:color="auto"/>
            </w:tcBorders>
            <w:hideMark/>
          </w:tcPr>
          <w:p w14:paraId="1EBC984E"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Значение целевого индикатора</w:t>
            </w:r>
          </w:p>
        </w:tc>
      </w:tr>
      <w:tr w:rsidR="00961434" w:rsidRPr="00CA4A4A" w14:paraId="7BBE1578" w14:textId="77777777" w:rsidTr="00961434">
        <w:tc>
          <w:tcPr>
            <w:tcW w:w="5669" w:type="dxa"/>
            <w:vMerge/>
            <w:tcBorders>
              <w:top w:val="single" w:sz="4" w:space="0" w:color="auto"/>
              <w:left w:val="single" w:sz="4" w:space="0" w:color="auto"/>
              <w:bottom w:val="single" w:sz="4" w:space="0" w:color="auto"/>
              <w:right w:val="single" w:sz="4" w:space="0" w:color="auto"/>
            </w:tcBorders>
            <w:vAlign w:val="center"/>
            <w:hideMark/>
          </w:tcPr>
          <w:p w14:paraId="5A1074B2" w14:textId="77777777" w:rsidR="00961434" w:rsidRPr="00CA4A4A" w:rsidRDefault="00961434" w:rsidP="00961434">
            <w:pPr>
              <w:spacing w:after="0" w:line="240" w:lineRule="auto"/>
              <w:rPr>
                <w:rFonts w:ascii="Times New Roman" w:hAnsi="Times New Roman" w:cs="Times New Roman"/>
                <w:i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4459BB49" w14:textId="77777777" w:rsidR="00961434" w:rsidRPr="00CA4A4A" w:rsidRDefault="00961434" w:rsidP="00961434">
            <w:pPr>
              <w:spacing w:after="0" w:line="240" w:lineRule="auto"/>
              <w:rPr>
                <w:rFonts w:ascii="Times New Roman" w:hAnsi="Times New Roman" w:cs="Times New Roman"/>
                <w:i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72CB91"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2021</w:t>
            </w:r>
          </w:p>
          <w:p w14:paraId="6BF850AA"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(план)</w:t>
            </w:r>
          </w:p>
        </w:tc>
        <w:tc>
          <w:tcPr>
            <w:tcW w:w="1276" w:type="dxa"/>
            <w:tcBorders>
              <w:top w:val="single" w:sz="4" w:space="0" w:color="auto"/>
              <w:left w:val="single" w:sz="4" w:space="0" w:color="auto"/>
              <w:bottom w:val="single" w:sz="4" w:space="0" w:color="auto"/>
              <w:right w:val="single" w:sz="4" w:space="0" w:color="auto"/>
            </w:tcBorders>
            <w:hideMark/>
          </w:tcPr>
          <w:p w14:paraId="303B858A"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2021</w:t>
            </w:r>
          </w:p>
          <w:p w14:paraId="767EDBAB"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(факт)</w:t>
            </w:r>
          </w:p>
        </w:tc>
      </w:tr>
      <w:tr w:rsidR="00961434" w:rsidRPr="00CA4A4A" w14:paraId="53568D10" w14:textId="77777777" w:rsidTr="00961434">
        <w:trPr>
          <w:trHeight w:val="93"/>
        </w:trPr>
        <w:tc>
          <w:tcPr>
            <w:tcW w:w="5669" w:type="dxa"/>
            <w:tcBorders>
              <w:top w:val="single" w:sz="4" w:space="0" w:color="auto"/>
              <w:left w:val="single" w:sz="4" w:space="0" w:color="auto"/>
              <w:bottom w:val="single" w:sz="4" w:space="0" w:color="auto"/>
              <w:right w:val="single" w:sz="4" w:space="0" w:color="auto"/>
            </w:tcBorders>
            <w:hideMark/>
          </w:tcPr>
          <w:p w14:paraId="464AA19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hideMark/>
          </w:tcPr>
          <w:p w14:paraId="38260795"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hideMark/>
          </w:tcPr>
          <w:p w14:paraId="25FD9DEC"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3</w:t>
            </w:r>
          </w:p>
        </w:tc>
        <w:tc>
          <w:tcPr>
            <w:tcW w:w="1276" w:type="dxa"/>
            <w:tcBorders>
              <w:top w:val="single" w:sz="4" w:space="0" w:color="auto"/>
              <w:left w:val="single" w:sz="4" w:space="0" w:color="auto"/>
              <w:bottom w:val="single" w:sz="4" w:space="0" w:color="auto"/>
              <w:right w:val="single" w:sz="4" w:space="0" w:color="auto"/>
            </w:tcBorders>
            <w:hideMark/>
          </w:tcPr>
          <w:p w14:paraId="0DA02275"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4</w:t>
            </w:r>
          </w:p>
        </w:tc>
      </w:tr>
      <w:tr w:rsidR="00961434" w:rsidRPr="00CA4A4A" w14:paraId="3C1464F6" w14:textId="77777777" w:rsidTr="00961434">
        <w:tc>
          <w:tcPr>
            <w:tcW w:w="9780" w:type="dxa"/>
            <w:gridSpan w:val="4"/>
            <w:tcBorders>
              <w:top w:val="single" w:sz="4" w:space="0" w:color="auto"/>
              <w:left w:val="single" w:sz="4" w:space="0" w:color="auto"/>
              <w:bottom w:val="single" w:sz="4" w:space="0" w:color="auto"/>
              <w:right w:val="single" w:sz="4" w:space="0" w:color="auto"/>
            </w:tcBorders>
            <w:hideMark/>
          </w:tcPr>
          <w:p w14:paraId="3A6E7F3F"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Цель. Создание благоприятных условий для развития малого и среднего предпринимательства, способствующих инновационному развитию и улучшению отраслевой структуры экономики, а также социальному развитию и обеспечению стабильно высокого уровня занятости</w:t>
            </w:r>
          </w:p>
        </w:tc>
      </w:tr>
      <w:tr w:rsidR="00961434" w:rsidRPr="00CA4A4A" w14:paraId="34898E26" w14:textId="77777777" w:rsidTr="00961434">
        <w:tc>
          <w:tcPr>
            <w:tcW w:w="5669" w:type="dxa"/>
            <w:tcBorders>
              <w:top w:val="single" w:sz="4" w:space="0" w:color="000000"/>
              <w:left w:val="single" w:sz="4" w:space="0" w:color="000000"/>
              <w:bottom w:val="single" w:sz="4" w:space="0" w:color="000000"/>
              <w:right w:val="single" w:sz="4" w:space="0" w:color="000000"/>
            </w:tcBorders>
            <w:hideMark/>
          </w:tcPr>
          <w:p w14:paraId="7571F95F"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color w:val="000000" w:themeColor="text1"/>
                <w:sz w:val="20"/>
                <w:szCs w:val="20"/>
              </w:rPr>
            </w:pPr>
            <w:r w:rsidRPr="00CA4A4A">
              <w:rPr>
                <w:rFonts w:ascii="Times New Roman" w:hAnsi="Times New Roman" w:cs="Times New Roman"/>
                <w:color w:val="000000" w:themeColor="text1"/>
                <w:sz w:val="20"/>
                <w:szCs w:val="20"/>
              </w:rPr>
              <w:t>Количество субъектов малого и среднего предпринимательства (включая индивидуальных предпринимателей) в расчете на 1 тыс. человек населения</w:t>
            </w:r>
          </w:p>
        </w:tc>
        <w:tc>
          <w:tcPr>
            <w:tcW w:w="1418" w:type="dxa"/>
            <w:tcBorders>
              <w:top w:val="single" w:sz="4" w:space="0" w:color="000000"/>
              <w:left w:val="nil"/>
              <w:bottom w:val="single" w:sz="4" w:space="0" w:color="000000"/>
              <w:right w:val="single" w:sz="4" w:space="0" w:color="000000"/>
            </w:tcBorders>
            <w:hideMark/>
          </w:tcPr>
          <w:p w14:paraId="3078A0B5"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EBA0883"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50,0</w:t>
            </w:r>
          </w:p>
        </w:tc>
        <w:tc>
          <w:tcPr>
            <w:tcW w:w="1276" w:type="dxa"/>
            <w:tcBorders>
              <w:top w:val="single" w:sz="4" w:space="0" w:color="000000"/>
              <w:left w:val="nil"/>
              <w:bottom w:val="single" w:sz="4" w:space="0" w:color="000000"/>
              <w:right w:val="single" w:sz="4" w:space="0" w:color="000000"/>
            </w:tcBorders>
            <w:shd w:val="clear" w:color="auto" w:fill="auto"/>
          </w:tcPr>
          <w:p w14:paraId="61E54B60"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51,4</w:t>
            </w:r>
          </w:p>
        </w:tc>
      </w:tr>
      <w:tr w:rsidR="00961434" w:rsidRPr="00CA4A4A" w14:paraId="1729EC3A" w14:textId="77777777" w:rsidTr="00961434">
        <w:tc>
          <w:tcPr>
            <w:tcW w:w="5669" w:type="dxa"/>
            <w:tcBorders>
              <w:top w:val="nil"/>
              <w:left w:val="single" w:sz="4" w:space="0" w:color="000000"/>
              <w:bottom w:val="single" w:sz="4" w:space="0" w:color="000000"/>
              <w:right w:val="single" w:sz="4" w:space="0" w:color="000000"/>
            </w:tcBorders>
            <w:hideMark/>
          </w:tcPr>
          <w:p w14:paraId="1C1F0D57"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color w:val="000000" w:themeColor="text1"/>
                <w:sz w:val="20"/>
                <w:szCs w:val="20"/>
              </w:rPr>
            </w:pPr>
            <w:r w:rsidRPr="00CA4A4A">
              <w:rPr>
                <w:rFonts w:ascii="Times New Roman" w:hAnsi="Times New Roman" w:cs="Times New Roman"/>
                <w:color w:val="000000" w:themeColor="text1"/>
                <w:sz w:val="20"/>
                <w:szCs w:val="20"/>
              </w:rPr>
              <w:t>Оборот субъектов малого и среднего предпринимательства в постоянных ценах по отношению к показателю 2014 года</w:t>
            </w:r>
          </w:p>
        </w:tc>
        <w:tc>
          <w:tcPr>
            <w:tcW w:w="1418" w:type="dxa"/>
            <w:tcBorders>
              <w:top w:val="nil"/>
              <w:left w:val="nil"/>
              <w:bottom w:val="single" w:sz="4" w:space="0" w:color="000000"/>
              <w:right w:val="single" w:sz="4" w:space="0" w:color="000000"/>
            </w:tcBorders>
            <w:hideMark/>
          </w:tcPr>
          <w:p w14:paraId="6E4F8BA8"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single" w:sz="4" w:space="0" w:color="000000"/>
              <w:bottom w:val="single" w:sz="4" w:space="0" w:color="000000"/>
              <w:right w:val="single" w:sz="4" w:space="0" w:color="000000"/>
            </w:tcBorders>
            <w:shd w:val="clear" w:color="auto" w:fill="auto"/>
          </w:tcPr>
          <w:p w14:paraId="7CADB00D"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152,0</w:t>
            </w:r>
          </w:p>
        </w:tc>
        <w:tc>
          <w:tcPr>
            <w:tcW w:w="1276" w:type="dxa"/>
            <w:tcBorders>
              <w:top w:val="nil"/>
              <w:left w:val="nil"/>
              <w:bottom w:val="single" w:sz="4" w:space="0" w:color="000000"/>
              <w:right w:val="single" w:sz="4" w:space="0" w:color="000000"/>
            </w:tcBorders>
            <w:shd w:val="clear" w:color="auto" w:fill="auto"/>
          </w:tcPr>
          <w:p w14:paraId="2E47E506"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180,0</w:t>
            </w:r>
          </w:p>
        </w:tc>
      </w:tr>
      <w:tr w:rsidR="00961434" w:rsidRPr="00CA4A4A" w14:paraId="190508A0" w14:textId="77777777" w:rsidTr="00961434">
        <w:tc>
          <w:tcPr>
            <w:tcW w:w="5669" w:type="dxa"/>
            <w:tcBorders>
              <w:top w:val="nil"/>
              <w:left w:val="single" w:sz="4" w:space="0" w:color="000000"/>
              <w:bottom w:val="single" w:sz="4" w:space="0" w:color="000000"/>
              <w:right w:val="single" w:sz="4" w:space="0" w:color="000000"/>
            </w:tcBorders>
            <w:hideMark/>
          </w:tcPr>
          <w:p w14:paraId="3E5826C4"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color w:val="000000" w:themeColor="text1"/>
                <w:sz w:val="20"/>
                <w:szCs w:val="20"/>
              </w:rPr>
            </w:pPr>
            <w:r w:rsidRPr="00CA4A4A">
              <w:rPr>
                <w:rFonts w:ascii="Times New Roman" w:hAnsi="Times New Roman" w:cs="Times New Roman"/>
                <w:color w:val="000000" w:themeColor="text1"/>
                <w:sz w:val="20"/>
                <w:szCs w:val="20"/>
              </w:rPr>
              <w:t>Оборот в расчете на одного работника субъекта малого и среднего предпринимательства в постоянных ценах по отношению к показателю 2014 года</w:t>
            </w:r>
          </w:p>
        </w:tc>
        <w:tc>
          <w:tcPr>
            <w:tcW w:w="1418" w:type="dxa"/>
            <w:tcBorders>
              <w:top w:val="nil"/>
              <w:left w:val="nil"/>
              <w:bottom w:val="single" w:sz="4" w:space="0" w:color="000000"/>
              <w:right w:val="single" w:sz="4" w:space="0" w:color="000000"/>
            </w:tcBorders>
            <w:hideMark/>
          </w:tcPr>
          <w:p w14:paraId="56D401CC"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single" w:sz="4" w:space="0" w:color="000000"/>
              <w:bottom w:val="single" w:sz="4" w:space="0" w:color="000000"/>
              <w:right w:val="single" w:sz="4" w:space="0" w:color="000000"/>
            </w:tcBorders>
            <w:shd w:val="clear" w:color="auto" w:fill="auto"/>
          </w:tcPr>
          <w:p w14:paraId="1E55CBB9"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160,0</w:t>
            </w:r>
          </w:p>
        </w:tc>
        <w:tc>
          <w:tcPr>
            <w:tcW w:w="1276" w:type="dxa"/>
            <w:tcBorders>
              <w:top w:val="nil"/>
              <w:left w:val="nil"/>
              <w:bottom w:val="single" w:sz="4" w:space="0" w:color="000000"/>
              <w:right w:val="single" w:sz="4" w:space="0" w:color="000000"/>
            </w:tcBorders>
            <w:shd w:val="clear" w:color="auto" w:fill="auto"/>
          </w:tcPr>
          <w:p w14:paraId="5C753F2A"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245,0</w:t>
            </w:r>
          </w:p>
        </w:tc>
      </w:tr>
      <w:tr w:rsidR="00961434" w:rsidRPr="00CA4A4A" w14:paraId="0DC0A47F" w14:textId="77777777" w:rsidTr="00961434">
        <w:tc>
          <w:tcPr>
            <w:tcW w:w="5669" w:type="dxa"/>
            <w:tcBorders>
              <w:top w:val="nil"/>
              <w:left w:val="single" w:sz="4" w:space="0" w:color="000000"/>
              <w:bottom w:val="single" w:sz="4" w:space="0" w:color="000000"/>
              <w:right w:val="single" w:sz="4" w:space="0" w:color="000000"/>
            </w:tcBorders>
            <w:hideMark/>
          </w:tcPr>
          <w:p w14:paraId="712897D9"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color w:val="000000" w:themeColor="text1"/>
                <w:sz w:val="20"/>
                <w:szCs w:val="20"/>
              </w:rPr>
            </w:pPr>
            <w:r w:rsidRPr="00CA4A4A">
              <w:rPr>
                <w:rFonts w:ascii="Times New Roman" w:hAnsi="Times New Roman" w:cs="Times New Roman"/>
                <w:color w:val="000000" w:themeColor="text1"/>
                <w:sz w:val="20"/>
                <w:szCs w:val="20"/>
              </w:rPr>
              <w:t>Доля обрабатывающей промышленности в обороте субъектов малого и среднего предпринимательства (без учета индивидуальных предпринимателей)</w:t>
            </w:r>
          </w:p>
        </w:tc>
        <w:tc>
          <w:tcPr>
            <w:tcW w:w="1418" w:type="dxa"/>
            <w:tcBorders>
              <w:top w:val="nil"/>
              <w:left w:val="nil"/>
              <w:bottom w:val="single" w:sz="4" w:space="0" w:color="000000"/>
              <w:right w:val="single" w:sz="4" w:space="0" w:color="000000"/>
            </w:tcBorders>
            <w:hideMark/>
          </w:tcPr>
          <w:p w14:paraId="3D5642BD"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single" w:sz="4" w:space="0" w:color="000000"/>
              <w:bottom w:val="single" w:sz="4" w:space="0" w:color="000000"/>
              <w:right w:val="single" w:sz="4" w:space="0" w:color="000000"/>
            </w:tcBorders>
            <w:shd w:val="clear" w:color="auto" w:fill="auto"/>
          </w:tcPr>
          <w:p w14:paraId="314B1D82"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12,8</w:t>
            </w:r>
          </w:p>
        </w:tc>
        <w:tc>
          <w:tcPr>
            <w:tcW w:w="1276" w:type="dxa"/>
            <w:tcBorders>
              <w:top w:val="nil"/>
              <w:left w:val="nil"/>
              <w:bottom w:val="single" w:sz="4" w:space="0" w:color="000000"/>
              <w:right w:val="single" w:sz="4" w:space="0" w:color="000000"/>
            </w:tcBorders>
            <w:shd w:val="clear" w:color="000000" w:fill="FFFFFF"/>
          </w:tcPr>
          <w:p w14:paraId="29B7DDB1"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13,5</w:t>
            </w:r>
          </w:p>
        </w:tc>
      </w:tr>
      <w:tr w:rsidR="00961434" w:rsidRPr="00CA4A4A" w14:paraId="26A2C736" w14:textId="77777777" w:rsidTr="00961434">
        <w:tc>
          <w:tcPr>
            <w:tcW w:w="5669" w:type="dxa"/>
            <w:tcBorders>
              <w:top w:val="nil"/>
              <w:left w:val="single" w:sz="4" w:space="0" w:color="000000"/>
              <w:bottom w:val="single" w:sz="4" w:space="0" w:color="000000"/>
              <w:right w:val="single" w:sz="4" w:space="0" w:color="000000"/>
            </w:tcBorders>
            <w:hideMark/>
          </w:tcPr>
          <w:p w14:paraId="327363C5"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color w:val="000000" w:themeColor="text1"/>
                <w:sz w:val="20"/>
                <w:szCs w:val="20"/>
              </w:rPr>
            </w:pPr>
            <w:r w:rsidRPr="00CA4A4A">
              <w:rPr>
                <w:rFonts w:ascii="Times New Roman" w:hAnsi="Times New Roman" w:cs="Times New Roman"/>
                <w:color w:val="000000" w:themeColor="text1"/>
                <w:sz w:val="20"/>
                <w:szCs w:val="20"/>
              </w:rP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tc>
        <w:tc>
          <w:tcPr>
            <w:tcW w:w="1418" w:type="dxa"/>
            <w:tcBorders>
              <w:top w:val="nil"/>
              <w:left w:val="nil"/>
              <w:bottom w:val="single" w:sz="4" w:space="0" w:color="000000"/>
              <w:right w:val="single" w:sz="4" w:space="0" w:color="000000"/>
            </w:tcBorders>
            <w:hideMark/>
          </w:tcPr>
          <w:p w14:paraId="0FC748EC"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single" w:sz="4" w:space="0" w:color="000000"/>
              <w:bottom w:val="single" w:sz="4" w:space="0" w:color="000000"/>
              <w:right w:val="single" w:sz="4" w:space="0" w:color="000000"/>
            </w:tcBorders>
            <w:shd w:val="clear" w:color="auto" w:fill="auto"/>
          </w:tcPr>
          <w:p w14:paraId="6B453CBB"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34,2</w:t>
            </w:r>
          </w:p>
        </w:tc>
        <w:tc>
          <w:tcPr>
            <w:tcW w:w="1276" w:type="dxa"/>
            <w:tcBorders>
              <w:top w:val="nil"/>
              <w:left w:val="nil"/>
              <w:bottom w:val="single" w:sz="4" w:space="0" w:color="000000"/>
              <w:right w:val="single" w:sz="4" w:space="0" w:color="000000"/>
            </w:tcBorders>
            <w:shd w:val="clear" w:color="auto" w:fill="auto"/>
          </w:tcPr>
          <w:p w14:paraId="5A37B836"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34,9</w:t>
            </w:r>
          </w:p>
        </w:tc>
      </w:tr>
      <w:tr w:rsidR="00961434" w:rsidRPr="00CA4A4A" w14:paraId="548C8B20" w14:textId="77777777" w:rsidTr="00961434">
        <w:trPr>
          <w:trHeight w:val="1102"/>
        </w:trPr>
        <w:tc>
          <w:tcPr>
            <w:tcW w:w="5669" w:type="dxa"/>
            <w:tcBorders>
              <w:top w:val="nil"/>
              <w:left w:val="single" w:sz="4" w:space="0" w:color="000000"/>
              <w:bottom w:val="single" w:sz="4" w:space="0" w:color="000000"/>
              <w:right w:val="single" w:sz="4" w:space="0" w:color="000000"/>
            </w:tcBorders>
            <w:hideMark/>
          </w:tcPr>
          <w:p w14:paraId="4DC1230E"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color w:val="000000" w:themeColor="text1"/>
                <w:sz w:val="20"/>
                <w:szCs w:val="20"/>
              </w:rPr>
            </w:pPr>
            <w:r w:rsidRPr="00CA4A4A">
              <w:rPr>
                <w:rFonts w:ascii="Times New Roman" w:hAnsi="Times New Roman" w:cs="Times New Roman"/>
                <w:color w:val="000000" w:themeColor="text1"/>
                <w:sz w:val="20"/>
                <w:szCs w:val="20"/>
              </w:rPr>
              <w:t>Коэффициент «рождаемости» субъектов малого и среднего предпринимательства (количество созданных в отчетном периоде малых и средних предприятий на 1 тыс. действующих на дату окончания отчетного периода малых и средних предприятий)</w:t>
            </w:r>
          </w:p>
        </w:tc>
        <w:tc>
          <w:tcPr>
            <w:tcW w:w="1418" w:type="dxa"/>
            <w:tcBorders>
              <w:top w:val="nil"/>
              <w:left w:val="nil"/>
              <w:bottom w:val="single" w:sz="4" w:space="0" w:color="000000"/>
              <w:right w:val="single" w:sz="4" w:space="0" w:color="000000"/>
            </w:tcBorders>
            <w:hideMark/>
          </w:tcPr>
          <w:p w14:paraId="056AB205"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nil"/>
              <w:left w:val="single" w:sz="4" w:space="0" w:color="000000"/>
              <w:bottom w:val="single" w:sz="4" w:space="0" w:color="000000"/>
              <w:right w:val="single" w:sz="4" w:space="0" w:color="000000"/>
            </w:tcBorders>
            <w:shd w:val="clear" w:color="auto" w:fill="auto"/>
          </w:tcPr>
          <w:p w14:paraId="693C2CCD"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150,0</w:t>
            </w:r>
          </w:p>
        </w:tc>
        <w:tc>
          <w:tcPr>
            <w:tcW w:w="1276" w:type="dxa"/>
            <w:tcBorders>
              <w:top w:val="nil"/>
              <w:left w:val="nil"/>
              <w:bottom w:val="single" w:sz="4" w:space="0" w:color="000000"/>
              <w:right w:val="single" w:sz="4" w:space="0" w:color="000000"/>
            </w:tcBorders>
            <w:shd w:val="clear" w:color="auto" w:fill="auto"/>
          </w:tcPr>
          <w:p w14:paraId="448F9D26"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167,1</w:t>
            </w:r>
          </w:p>
        </w:tc>
      </w:tr>
      <w:tr w:rsidR="00961434" w:rsidRPr="00CA4A4A" w14:paraId="63186C96" w14:textId="77777777" w:rsidTr="00961434">
        <w:tc>
          <w:tcPr>
            <w:tcW w:w="5669" w:type="dxa"/>
            <w:tcBorders>
              <w:top w:val="nil"/>
              <w:left w:val="single" w:sz="4" w:space="0" w:color="000000"/>
              <w:bottom w:val="single" w:sz="4" w:space="0" w:color="000000"/>
              <w:right w:val="single" w:sz="4" w:space="0" w:color="000000"/>
            </w:tcBorders>
            <w:hideMark/>
          </w:tcPr>
          <w:p w14:paraId="2EC2400A"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субъектов МСП и самозанятых граждан, получивших государственную поддержку в рамках реализации мероприятий государственной программы ежегодно, в том числе:</w:t>
            </w:r>
          </w:p>
        </w:tc>
        <w:tc>
          <w:tcPr>
            <w:tcW w:w="1418" w:type="dxa"/>
            <w:tcBorders>
              <w:top w:val="nil"/>
              <w:left w:val="nil"/>
              <w:bottom w:val="single" w:sz="4" w:space="0" w:color="000000"/>
              <w:right w:val="single" w:sz="4" w:space="0" w:color="000000"/>
            </w:tcBorders>
            <w:hideMark/>
          </w:tcPr>
          <w:p w14:paraId="6D1F8B4F"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E304112"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9 208</w:t>
            </w:r>
          </w:p>
        </w:tc>
        <w:tc>
          <w:tcPr>
            <w:tcW w:w="1276" w:type="dxa"/>
            <w:tcBorders>
              <w:top w:val="single" w:sz="4" w:space="0" w:color="000000"/>
              <w:left w:val="nil"/>
              <w:bottom w:val="single" w:sz="4" w:space="0" w:color="000000"/>
              <w:right w:val="single" w:sz="4" w:space="0" w:color="000000"/>
            </w:tcBorders>
            <w:shd w:val="clear" w:color="auto" w:fill="auto"/>
          </w:tcPr>
          <w:p w14:paraId="4C3D349E"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15 035</w:t>
            </w:r>
          </w:p>
        </w:tc>
      </w:tr>
      <w:tr w:rsidR="00961434" w:rsidRPr="00CA4A4A" w14:paraId="015EBCCC" w14:textId="77777777" w:rsidTr="00077C96">
        <w:tc>
          <w:tcPr>
            <w:tcW w:w="5669" w:type="dxa"/>
            <w:tcBorders>
              <w:top w:val="nil"/>
              <w:left w:val="single" w:sz="4" w:space="0" w:color="000000"/>
              <w:bottom w:val="single" w:sz="4" w:space="0" w:color="auto"/>
              <w:right w:val="single" w:sz="4" w:space="0" w:color="000000"/>
            </w:tcBorders>
            <w:hideMark/>
          </w:tcPr>
          <w:p w14:paraId="3B0A9281"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Количество субъектов МСП, реализующих инновационные проекты и проекты по модернизации производства в рамках государственной программы </w:t>
            </w:r>
          </w:p>
        </w:tc>
        <w:tc>
          <w:tcPr>
            <w:tcW w:w="1418" w:type="dxa"/>
            <w:tcBorders>
              <w:top w:val="nil"/>
              <w:left w:val="nil"/>
              <w:bottom w:val="single" w:sz="4" w:space="0" w:color="auto"/>
              <w:right w:val="single" w:sz="4" w:space="0" w:color="000000"/>
            </w:tcBorders>
            <w:hideMark/>
          </w:tcPr>
          <w:p w14:paraId="1FA33ACD"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nil"/>
              <w:left w:val="single" w:sz="4" w:space="0" w:color="000000"/>
              <w:bottom w:val="single" w:sz="4" w:space="0" w:color="auto"/>
              <w:right w:val="single" w:sz="4" w:space="0" w:color="000000"/>
            </w:tcBorders>
            <w:shd w:val="clear" w:color="auto" w:fill="auto"/>
          </w:tcPr>
          <w:p w14:paraId="54139F71"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1 174</w:t>
            </w:r>
          </w:p>
        </w:tc>
        <w:tc>
          <w:tcPr>
            <w:tcW w:w="1276" w:type="dxa"/>
            <w:tcBorders>
              <w:top w:val="nil"/>
              <w:left w:val="nil"/>
              <w:bottom w:val="single" w:sz="4" w:space="0" w:color="auto"/>
              <w:right w:val="single" w:sz="4" w:space="0" w:color="000000"/>
            </w:tcBorders>
            <w:shd w:val="clear" w:color="auto" w:fill="auto"/>
          </w:tcPr>
          <w:p w14:paraId="0FD88B25"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2 322</w:t>
            </w:r>
          </w:p>
        </w:tc>
      </w:tr>
      <w:tr w:rsidR="00961434" w:rsidRPr="00CA4A4A" w14:paraId="577EEE25" w14:textId="77777777" w:rsidTr="00077C96">
        <w:tc>
          <w:tcPr>
            <w:tcW w:w="5669" w:type="dxa"/>
            <w:tcBorders>
              <w:top w:val="single" w:sz="4" w:space="0" w:color="auto"/>
              <w:left w:val="single" w:sz="4" w:space="0" w:color="000000"/>
              <w:bottom w:val="single" w:sz="4" w:space="0" w:color="000000"/>
              <w:right w:val="single" w:sz="4" w:space="0" w:color="000000"/>
            </w:tcBorders>
          </w:tcPr>
          <w:p w14:paraId="2A7D93FC"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индивидуальных предпринимателей, применяющих патентную и упрощенную систему налогообложения, воспользовавшихся налоговыми каникулами</w:t>
            </w:r>
          </w:p>
        </w:tc>
        <w:tc>
          <w:tcPr>
            <w:tcW w:w="1418" w:type="dxa"/>
            <w:tcBorders>
              <w:top w:val="single" w:sz="4" w:space="0" w:color="auto"/>
              <w:left w:val="nil"/>
              <w:bottom w:val="single" w:sz="4" w:space="0" w:color="000000"/>
              <w:right w:val="single" w:sz="4" w:space="0" w:color="000000"/>
            </w:tcBorders>
          </w:tcPr>
          <w:p w14:paraId="2EA2F507"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000000"/>
              <w:bottom w:val="single" w:sz="4" w:space="0" w:color="000000"/>
              <w:right w:val="single" w:sz="4" w:space="0" w:color="000000"/>
            </w:tcBorders>
            <w:shd w:val="clear" w:color="auto" w:fill="auto"/>
          </w:tcPr>
          <w:p w14:paraId="3C9EE1A7"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1 334</w:t>
            </w:r>
          </w:p>
        </w:tc>
        <w:tc>
          <w:tcPr>
            <w:tcW w:w="1276" w:type="dxa"/>
            <w:tcBorders>
              <w:top w:val="single" w:sz="4" w:space="0" w:color="auto"/>
              <w:left w:val="nil"/>
              <w:bottom w:val="single" w:sz="4" w:space="0" w:color="000000"/>
              <w:right w:val="single" w:sz="4" w:space="0" w:color="000000"/>
            </w:tcBorders>
            <w:shd w:val="clear" w:color="auto" w:fill="auto"/>
          </w:tcPr>
          <w:p w14:paraId="3643862B"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1 334</w:t>
            </w:r>
          </w:p>
        </w:tc>
      </w:tr>
      <w:tr w:rsidR="00961434" w:rsidRPr="00CA4A4A" w14:paraId="6CFE185F" w14:textId="77777777" w:rsidTr="00961434">
        <w:tc>
          <w:tcPr>
            <w:tcW w:w="5669" w:type="dxa"/>
            <w:tcBorders>
              <w:top w:val="nil"/>
              <w:left w:val="single" w:sz="4" w:space="0" w:color="000000"/>
              <w:bottom w:val="single" w:sz="4" w:space="0" w:color="000000"/>
              <w:right w:val="single" w:sz="4" w:space="0" w:color="000000"/>
            </w:tcBorders>
          </w:tcPr>
          <w:p w14:paraId="3B82E911"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субъектов МСП, получивших комплексные услуги в рамках регионального проекта "Акселерация субъектов малого и среднего предпринимательства"</w:t>
            </w:r>
          </w:p>
        </w:tc>
        <w:tc>
          <w:tcPr>
            <w:tcW w:w="1418" w:type="dxa"/>
            <w:tcBorders>
              <w:top w:val="nil"/>
              <w:left w:val="nil"/>
              <w:bottom w:val="single" w:sz="4" w:space="0" w:color="000000"/>
              <w:right w:val="single" w:sz="4" w:space="0" w:color="000000"/>
            </w:tcBorders>
          </w:tcPr>
          <w:p w14:paraId="28341309"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тыс. ед.</w:t>
            </w:r>
          </w:p>
        </w:tc>
        <w:tc>
          <w:tcPr>
            <w:tcW w:w="1417" w:type="dxa"/>
            <w:tcBorders>
              <w:top w:val="nil"/>
              <w:left w:val="single" w:sz="4" w:space="0" w:color="000000"/>
              <w:bottom w:val="single" w:sz="4" w:space="0" w:color="000000"/>
              <w:right w:val="single" w:sz="4" w:space="0" w:color="000000"/>
            </w:tcBorders>
            <w:shd w:val="clear" w:color="auto" w:fill="auto"/>
          </w:tcPr>
          <w:p w14:paraId="70CAFC49"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1,232</w:t>
            </w:r>
          </w:p>
        </w:tc>
        <w:tc>
          <w:tcPr>
            <w:tcW w:w="1276" w:type="dxa"/>
            <w:tcBorders>
              <w:top w:val="nil"/>
              <w:left w:val="nil"/>
              <w:bottom w:val="single" w:sz="4" w:space="0" w:color="000000"/>
              <w:right w:val="single" w:sz="4" w:space="0" w:color="000000"/>
            </w:tcBorders>
            <w:shd w:val="clear" w:color="auto" w:fill="auto"/>
          </w:tcPr>
          <w:p w14:paraId="363D6951"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2,676</w:t>
            </w:r>
          </w:p>
        </w:tc>
      </w:tr>
      <w:tr w:rsidR="00961434" w:rsidRPr="00CA4A4A" w14:paraId="1428289B" w14:textId="77777777" w:rsidTr="00961434">
        <w:tc>
          <w:tcPr>
            <w:tcW w:w="5669" w:type="dxa"/>
            <w:tcBorders>
              <w:top w:val="nil"/>
              <w:left w:val="single" w:sz="4" w:space="0" w:color="000000"/>
              <w:bottom w:val="single" w:sz="4" w:space="0" w:color="000000"/>
              <w:right w:val="single" w:sz="4" w:space="0" w:color="000000"/>
            </w:tcBorders>
            <w:hideMark/>
          </w:tcPr>
          <w:p w14:paraId="6AF9ED72"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Количество вновь созданных рабочих мест (включая вновь зарегистрированных индивидуальных предпринимателей) в секторе малого и среднего предпринимательства при реализации государственной программы </w:t>
            </w:r>
          </w:p>
        </w:tc>
        <w:tc>
          <w:tcPr>
            <w:tcW w:w="1418" w:type="dxa"/>
            <w:tcBorders>
              <w:top w:val="nil"/>
              <w:left w:val="nil"/>
              <w:bottom w:val="single" w:sz="4" w:space="0" w:color="000000"/>
              <w:right w:val="single" w:sz="4" w:space="0" w:color="000000"/>
            </w:tcBorders>
            <w:hideMark/>
          </w:tcPr>
          <w:p w14:paraId="11170EDA"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nil"/>
              <w:left w:val="single" w:sz="4" w:space="0" w:color="000000"/>
              <w:bottom w:val="single" w:sz="4" w:space="0" w:color="000000"/>
              <w:right w:val="single" w:sz="4" w:space="0" w:color="000000"/>
            </w:tcBorders>
            <w:shd w:val="clear" w:color="auto" w:fill="auto"/>
          </w:tcPr>
          <w:p w14:paraId="3CA16BFB"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589</w:t>
            </w:r>
          </w:p>
        </w:tc>
        <w:tc>
          <w:tcPr>
            <w:tcW w:w="1276" w:type="dxa"/>
            <w:tcBorders>
              <w:top w:val="nil"/>
              <w:left w:val="nil"/>
              <w:bottom w:val="single" w:sz="4" w:space="0" w:color="000000"/>
              <w:right w:val="single" w:sz="4" w:space="0" w:color="000000"/>
            </w:tcBorders>
            <w:shd w:val="clear" w:color="auto" w:fill="auto"/>
          </w:tcPr>
          <w:p w14:paraId="17B84B29"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1 774</w:t>
            </w:r>
          </w:p>
        </w:tc>
      </w:tr>
      <w:tr w:rsidR="00961434" w:rsidRPr="00CA4A4A" w14:paraId="05157870" w14:textId="77777777" w:rsidTr="00961434">
        <w:tc>
          <w:tcPr>
            <w:tcW w:w="5669" w:type="dxa"/>
            <w:tcBorders>
              <w:top w:val="nil"/>
              <w:left w:val="single" w:sz="4" w:space="0" w:color="000000"/>
              <w:bottom w:val="single" w:sz="4" w:space="0" w:color="000000"/>
              <w:right w:val="single" w:sz="4" w:space="0" w:color="000000"/>
            </w:tcBorders>
          </w:tcPr>
          <w:p w14:paraId="63AA8B70"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Численность занятых в сфере малого и среднего предпринимательства включая индивидуальных предпринимателей</w:t>
            </w:r>
          </w:p>
        </w:tc>
        <w:tc>
          <w:tcPr>
            <w:tcW w:w="1418" w:type="dxa"/>
            <w:tcBorders>
              <w:top w:val="nil"/>
              <w:left w:val="nil"/>
              <w:bottom w:val="single" w:sz="4" w:space="0" w:color="000000"/>
              <w:right w:val="single" w:sz="4" w:space="0" w:color="000000"/>
            </w:tcBorders>
          </w:tcPr>
          <w:p w14:paraId="20B42C52"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тыс. чел.</w:t>
            </w:r>
          </w:p>
        </w:tc>
        <w:tc>
          <w:tcPr>
            <w:tcW w:w="1417" w:type="dxa"/>
            <w:tcBorders>
              <w:top w:val="nil"/>
              <w:left w:val="single" w:sz="4" w:space="0" w:color="000000"/>
              <w:bottom w:val="single" w:sz="4" w:space="0" w:color="000000"/>
              <w:right w:val="single" w:sz="4" w:space="0" w:color="000000"/>
            </w:tcBorders>
            <w:shd w:val="clear" w:color="auto" w:fill="auto"/>
          </w:tcPr>
          <w:p w14:paraId="3B14F718"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507,0</w:t>
            </w:r>
          </w:p>
        </w:tc>
        <w:tc>
          <w:tcPr>
            <w:tcW w:w="1276" w:type="dxa"/>
            <w:tcBorders>
              <w:top w:val="nil"/>
              <w:left w:val="nil"/>
              <w:bottom w:val="single" w:sz="4" w:space="0" w:color="000000"/>
              <w:right w:val="single" w:sz="4" w:space="0" w:color="000000"/>
            </w:tcBorders>
            <w:shd w:val="clear" w:color="auto" w:fill="auto"/>
          </w:tcPr>
          <w:p w14:paraId="2E581B20"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576,4</w:t>
            </w:r>
          </w:p>
        </w:tc>
      </w:tr>
      <w:tr w:rsidR="00961434" w:rsidRPr="00CA4A4A" w14:paraId="3705C583" w14:textId="77777777" w:rsidTr="00961434">
        <w:tc>
          <w:tcPr>
            <w:tcW w:w="9780"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23BA240D"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 Повышение информированности субъектов малого и среднего предпринимательства по вопросам ведения предпринимательской деятельности, развития и поддержки на территории Новосибирской области путем обеспечения доступности образовательной и информационно-консультационной поддержки</w:t>
            </w:r>
          </w:p>
        </w:tc>
      </w:tr>
      <w:tr w:rsidR="00961434" w:rsidRPr="00CA4A4A" w14:paraId="38624118" w14:textId="77777777" w:rsidTr="00961434">
        <w:tc>
          <w:tcPr>
            <w:tcW w:w="5669" w:type="dxa"/>
            <w:tcBorders>
              <w:top w:val="single" w:sz="4" w:space="0" w:color="auto"/>
              <w:left w:val="single" w:sz="4" w:space="0" w:color="auto"/>
              <w:bottom w:val="single" w:sz="4" w:space="0" w:color="auto"/>
              <w:right w:val="single" w:sz="4" w:space="0" w:color="auto"/>
            </w:tcBorders>
            <w:hideMark/>
          </w:tcPr>
          <w:p w14:paraId="737714AB" w14:textId="77777777" w:rsidR="00961434" w:rsidRPr="00CA4A4A" w:rsidRDefault="00961434" w:rsidP="00961434">
            <w:pPr>
              <w:pStyle w:val="ConsPlusNormal"/>
              <w:rPr>
                <w:sz w:val="20"/>
              </w:rPr>
            </w:pPr>
            <w:r w:rsidRPr="00CA4A4A">
              <w:rPr>
                <w:sz w:val="20"/>
              </w:rPr>
              <w:t>Доля субъектов МСП, сотрудники которых участвовали в мероприятиях по обучению (в том числе семинарах, тренингах), в общем количестве субъектов МСП в Новосибирской области</w:t>
            </w:r>
          </w:p>
        </w:tc>
        <w:tc>
          <w:tcPr>
            <w:tcW w:w="1418" w:type="dxa"/>
            <w:tcBorders>
              <w:top w:val="single" w:sz="4" w:space="0" w:color="auto"/>
              <w:left w:val="single" w:sz="4" w:space="0" w:color="auto"/>
              <w:bottom w:val="single" w:sz="4" w:space="0" w:color="auto"/>
              <w:right w:val="single" w:sz="4" w:space="0" w:color="auto"/>
            </w:tcBorders>
            <w:hideMark/>
          </w:tcPr>
          <w:p w14:paraId="3A60DB68" w14:textId="77777777" w:rsidR="00961434" w:rsidRPr="00CA4A4A" w:rsidRDefault="00961434" w:rsidP="00961434">
            <w:pPr>
              <w:pStyle w:val="ConsPlusNormal"/>
              <w:jc w:val="center"/>
              <w:rPr>
                <w:sz w:val="20"/>
              </w:rPr>
            </w:pPr>
            <w:r w:rsidRPr="00CA4A4A">
              <w:rPr>
                <w:sz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0CE0537"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2,0</w:t>
            </w:r>
          </w:p>
        </w:tc>
        <w:tc>
          <w:tcPr>
            <w:tcW w:w="1276" w:type="dxa"/>
            <w:tcBorders>
              <w:top w:val="single" w:sz="4" w:space="0" w:color="000000"/>
              <w:left w:val="nil"/>
              <w:bottom w:val="single" w:sz="4" w:space="0" w:color="000000"/>
              <w:right w:val="single" w:sz="4" w:space="0" w:color="000000"/>
            </w:tcBorders>
            <w:shd w:val="clear" w:color="auto" w:fill="auto"/>
          </w:tcPr>
          <w:p w14:paraId="6AAAE00D"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3,1</w:t>
            </w:r>
          </w:p>
        </w:tc>
      </w:tr>
      <w:tr w:rsidR="00961434" w:rsidRPr="00CA4A4A" w14:paraId="004C92B0" w14:textId="77777777" w:rsidTr="00961434">
        <w:tc>
          <w:tcPr>
            <w:tcW w:w="5669" w:type="dxa"/>
            <w:tcBorders>
              <w:top w:val="single" w:sz="4" w:space="0" w:color="auto"/>
              <w:left w:val="single" w:sz="4" w:space="0" w:color="auto"/>
              <w:bottom w:val="single" w:sz="4" w:space="0" w:color="auto"/>
              <w:right w:val="single" w:sz="4" w:space="0" w:color="auto"/>
            </w:tcBorders>
            <w:hideMark/>
          </w:tcPr>
          <w:p w14:paraId="2C67FE8D" w14:textId="77777777" w:rsidR="00961434" w:rsidRPr="00CA4A4A" w:rsidRDefault="00961434" w:rsidP="00961434">
            <w:pPr>
              <w:pStyle w:val="ConsPlusNormal"/>
              <w:rPr>
                <w:sz w:val="20"/>
              </w:rPr>
            </w:pPr>
            <w:r w:rsidRPr="00CA4A4A">
              <w:rPr>
                <w:sz w:val="20"/>
              </w:rPr>
              <w:t>Доля субъектов МСП, воспользовавшихся информационной поддержкой Министерства</w:t>
            </w:r>
          </w:p>
        </w:tc>
        <w:tc>
          <w:tcPr>
            <w:tcW w:w="1418" w:type="dxa"/>
            <w:tcBorders>
              <w:top w:val="single" w:sz="4" w:space="0" w:color="auto"/>
              <w:left w:val="single" w:sz="4" w:space="0" w:color="auto"/>
              <w:bottom w:val="single" w:sz="4" w:space="0" w:color="auto"/>
              <w:right w:val="single" w:sz="4" w:space="0" w:color="auto"/>
            </w:tcBorders>
            <w:hideMark/>
          </w:tcPr>
          <w:p w14:paraId="2C9D2FFB" w14:textId="77777777" w:rsidR="00961434" w:rsidRPr="00CA4A4A" w:rsidRDefault="00961434" w:rsidP="00961434">
            <w:pPr>
              <w:pStyle w:val="ConsPlusNormal"/>
              <w:jc w:val="center"/>
              <w:rPr>
                <w:sz w:val="20"/>
              </w:rPr>
            </w:pPr>
            <w:r w:rsidRPr="00CA4A4A">
              <w:rPr>
                <w:sz w:val="20"/>
              </w:rPr>
              <w:t>%</w:t>
            </w:r>
          </w:p>
        </w:tc>
        <w:tc>
          <w:tcPr>
            <w:tcW w:w="1417" w:type="dxa"/>
            <w:tcBorders>
              <w:top w:val="nil"/>
              <w:left w:val="single" w:sz="4" w:space="0" w:color="000000"/>
              <w:bottom w:val="single" w:sz="4" w:space="0" w:color="000000"/>
              <w:right w:val="single" w:sz="4" w:space="0" w:color="000000"/>
            </w:tcBorders>
            <w:shd w:val="clear" w:color="auto" w:fill="auto"/>
          </w:tcPr>
          <w:p w14:paraId="254671F9"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35,0</w:t>
            </w:r>
          </w:p>
        </w:tc>
        <w:tc>
          <w:tcPr>
            <w:tcW w:w="1276" w:type="dxa"/>
            <w:tcBorders>
              <w:top w:val="nil"/>
              <w:left w:val="nil"/>
              <w:bottom w:val="single" w:sz="4" w:space="0" w:color="000000"/>
              <w:right w:val="single" w:sz="4" w:space="0" w:color="000000"/>
            </w:tcBorders>
            <w:shd w:val="clear" w:color="auto" w:fill="auto"/>
          </w:tcPr>
          <w:p w14:paraId="1A8F235E"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55,8</w:t>
            </w:r>
          </w:p>
        </w:tc>
      </w:tr>
      <w:tr w:rsidR="00961434" w:rsidRPr="00CA4A4A" w14:paraId="20E80E16" w14:textId="77777777" w:rsidTr="00961434">
        <w:tc>
          <w:tcPr>
            <w:tcW w:w="5669" w:type="dxa"/>
            <w:tcBorders>
              <w:top w:val="single" w:sz="4" w:space="0" w:color="auto"/>
              <w:left w:val="single" w:sz="4" w:space="0" w:color="auto"/>
              <w:bottom w:val="single" w:sz="4" w:space="0" w:color="auto"/>
              <w:right w:val="single" w:sz="4" w:space="0" w:color="auto"/>
            </w:tcBorders>
          </w:tcPr>
          <w:p w14:paraId="14A40CA2" w14:textId="77777777" w:rsidR="00961434" w:rsidRPr="00CA4A4A" w:rsidRDefault="00961434" w:rsidP="00961434">
            <w:pPr>
              <w:pStyle w:val="ConsPlusNormal"/>
              <w:rPr>
                <w:sz w:val="20"/>
              </w:rPr>
            </w:pPr>
            <w:r w:rsidRPr="00CA4A4A">
              <w:rPr>
                <w:sz w:val="20"/>
              </w:rPr>
              <w:t>Увеличение количества объектов имущества в перечнях государственного имущества и перечнях муниципального имущества в субъектах Российской Федерации к предшествующему году</w:t>
            </w:r>
          </w:p>
        </w:tc>
        <w:tc>
          <w:tcPr>
            <w:tcW w:w="1418" w:type="dxa"/>
            <w:tcBorders>
              <w:top w:val="single" w:sz="4" w:space="0" w:color="auto"/>
              <w:left w:val="single" w:sz="4" w:space="0" w:color="auto"/>
              <w:bottom w:val="single" w:sz="4" w:space="0" w:color="auto"/>
              <w:right w:val="single" w:sz="4" w:space="0" w:color="auto"/>
            </w:tcBorders>
          </w:tcPr>
          <w:p w14:paraId="74855A26" w14:textId="77777777" w:rsidR="00961434" w:rsidRPr="00CA4A4A" w:rsidRDefault="00961434" w:rsidP="00961434">
            <w:pPr>
              <w:pStyle w:val="ConsPlusNormal"/>
              <w:jc w:val="center"/>
              <w:rPr>
                <w:sz w:val="20"/>
              </w:rPr>
            </w:pPr>
            <w:r w:rsidRPr="00CA4A4A">
              <w:rPr>
                <w:sz w:val="20"/>
              </w:rPr>
              <w:t>%</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AE04DF6"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7,0</w:t>
            </w:r>
          </w:p>
        </w:tc>
        <w:tc>
          <w:tcPr>
            <w:tcW w:w="1276" w:type="dxa"/>
            <w:tcBorders>
              <w:top w:val="single" w:sz="4" w:space="0" w:color="000000"/>
              <w:left w:val="nil"/>
              <w:bottom w:val="single" w:sz="4" w:space="0" w:color="000000"/>
              <w:right w:val="single" w:sz="4" w:space="0" w:color="000000"/>
            </w:tcBorders>
            <w:shd w:val="clear" w:color="auto" w:fill="auto"/>
          </w:tcPr>
          <w:p w14:paraId="4A1BA079"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8,3</w:t>
            </w:r>
          </w:p>
        </w:tc>
      </w:tr>
      <w:tr w:rsidR="00961434" w:rsidRPr="00CA4A4A" w14:paraId="6D764A0D" w14:textId="77777777" w:rsidTr="00961434">
        <w:tc>
          <w:tcPr>
            <w:tcW w:w="9780"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01712A74"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2. Содействие территориальному развитию субъектов малого и среднего предпринимательства и самозанятости населения</w:t>
            </w:r>
          </w:p>
        </w:tc>
      </w:tr>
      <w:tr w:rsidR="00961434" w:rsidRPr="00CA4A4A" w14:paraId="04D4C589" w14:textId="77777777" w:rsidTr="00961434">
        <w:tc>
          <w:tcPr>
            <w:tcW w:w="5669" w:type="dxa"/>
            <w:tcBorders>
              <w:top w:val="single" w:sz="4" w:space="0" w:color="000000"/>
              <w:left w:val="single" w:sz="4" w:space="0" w:color="000000"/>
              <w:bottom w:val="single" w:sz="4" w:space="0" w:color="000000"/>
              <w:right w:val="single" w:sz="4" w:space="0" w:color="000000"/>
            </w:tcBorders>
            <w:hideMark/>
          </w:tcPr>
          <w:p w14:paraId="6E03D17A"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муниципальных образований, на территории которых зафиксирована положительная динамика количества зарегистрированных малых и средних предприятий</w:t>
            </w:r>
          </w:p>
        </w:tc>
        <w:tc>
          <w:tcPr>
            <w:tcW w:w="1418" w:type="dxa"/>
            <w:tcBorders>
              <w:top w:val="single" w:sz="4" w:space="0" w:color="000000"/>
              <w:left w:val="nil"/>
              <w:bottom w:val="single" w:sz="4" w:space="0" w:color="000000"/>
              <w:right w:val="single" w:sz="4" w:space="0" w:color="000000"/>
            </w:tcBorders>
            <w:hideMark/>
          </w:tcPr>
          <w:p w14:paraId="23882B56"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000000"/>
              <w:left w:val="nil"/>
              <w:bottom w:val="single" w:sz="4" w:space="0" w:color="000000"/>
              <w:right w:val="single" w:sz="4" w:space="0" w:color="000000"/>
            </w:tcBorders>
          </w:tcPr>
          <w:p w14:paraId="39F33904"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16</w:t>
            </w:r>
          </w:p>
        </w:tc>
        <w:tc>
          <w:tcPr>
            <w:tcW w:w="1276" w:type="dxa"/>
            <w:tcBorders>
              <w:top w:val="single" w:sz="4" w:space="0" w:color="000000"/>
              <w:left w:val="nil"/>
              <w:bottom w:val="single" w:sz="4" w:space="0" w:color="000000"/>
              <w:right w:val="single" w:sz="4" w:space="0" w:color="000000"/>
            </w:tcBorders>
          </w:tcPr>
          <w:p w14:paraId="42DF1FD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28</w:t>
            </w:r>
          </w:p>
        </w:tc>
      </w:tr>
      <w:tr w:rsidR="00961434" w:rsidRPr="00CA4A4A" w14:paraId="516F8002" w14:textId="77777777" w:rsidTr="00961434">
        <w:tc>
          <w:tcPr>
            <w:tcW w:w="5669" w:type="dxa"/>
            <w:tcBorders>
              <w:top w:val="nil"/>
              <w:left w:val="single" w:sz="4" w:space="0" w:color="000000"/>
              <w:bottom w:val="single" w:sz="4" w:space="0" w:color="000000"/>
              <w:right w:val="single" w:sz="4" w:space="0" w:color="000000"/>
            </w:tcBorders>
            <w:hideMark/>
          </w:tcPr>
          <w:p w14:paraId="71AAD11D"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средств, направляемая на реализацию мероприятий в сфере развития малого и среднего предпринимательства в монопрофильных муниципальных образованиях, в общем объеме финансового обеспечения государственной поддержки</w:t>
            </w:r>
          </w:p>
        </w:tc>
        <w:tc>
          <w:tcPr>
            <w:tcW w:w="1418" w:type="dxa"/>
            <w:tcBorders>
              <w:top w:val="nil"/>
              <w:left w:val="nil"/>
              <w:bottom w:val="single" w:sz="4" w:space="0" w:color="000000"/>
              <w:right w:val="single" w:sz="4" w:space="0" w:color="000000"/>
            </w:tcBorders>
            <w:hideMark/>
          </w:tcPr>
          <w:p w14:paraId="4125362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nil"/>
              <w:bottom w:val="single" w:sz="4" w:space="0" w:color="000000"/>
              <w:right w:val="single" w:sz="4" w:space="0" w:color="000000"/>
            </w:tcBorders>
          </w:tcPr>
          <w:p w14:paraId="4B9B504E"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0,04</w:t>
            </w:r>
          </w:p>
        </w:tc>
        <w:tc>
          <w:tcPr>
            <w:tcW w:w="1276" w:type="dxa"/>
            <w:tcBorders>
              <w:top w:val="nil"/>
              <w:left w:val="nil"/>
              <w:bottom w:val="single" w:sz="4" w:space="0" w:color="000000"/>
              <w:right w:val="single" w:sz="4" w:space="0" w:color="000000"/>
            </w:tcBorders>
          </w:tcPr>
          <w:p w14:paraId="2064ADE2"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0,04</w:t>
            </w:r>
          </w:p>
        </w:tc>
      </w:tr>
      <w:tr w:rsidR="00961434" w:rsidRPr="00CA4A4A" w14:paraId="7A9D0F56" w14:textId="77777777" w:rsidTr="00961434">
        <w:tc>
          <w:tcPr>
            <w:tcW w:w="5669" w:type="dxa"/>
            <w:tcBorders>
              <w:top w:val="nil"/>
              <w:left w:val="single" w:sz="4" w:space="0" w:color="000000"/>
              <w:bottom w:val="single" w:sz="4" w:space="0" w:color="000000"/>
              <w:right w:val="single" w:sz="4" w:space="0" w:color="000000"/>
            </w:tcBorders>
          </w:tcPr>
          <w:p w14:paraId="3D8E9C73"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самозанятых граждан, зафиксировавших свой статус и применяющих специальный налоговый режим "Налог на профессиональный доход" (НПД), накопленным итогом</w:t>
            </w:r>
          </w:p>
        </w:tc>
        <w:tc>
          <w:tcPr>
            <w:tcW w:w="1418" w:type="dxa"/>
            <w:tcBorders>
              <w:top w:val="nil"/>
              <w:left w:val="nil"/>
              <w:bottom w:val="single" w:sz="4" w:space="0" w:color="000000"/>
              <w:right w:val="single" w:sz="4" w:space="0" w:color="000000"/>
            </w:tcBorders>
          </w:tcPr>
          <w:p w14:paraId="2314CBCF"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тыс. чел</w:t>
            </w:r>
          </w:p>
        </w:tc>
        <w:tc>
          <w:tcPr>
            <w:tcW w:w="1417" w:type="dxa"/>
            <w:tcBorders>
              <w:top w:val="nil"/>
              <w:left w:val="nil"/>
              <w:bottom w:val="single" w:sz="4" w:space="0" w:color="000000"/>
              <w:right w:val="single" w:sz="4" w:space="0" w:color="000000"/>
            </w:tcBorders>
          </w:tcPr>
          <w:p w14:paraId="6FDB8A7B"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33,560</w:t>
            </w:r>
          </w:p>
        </w:tc>
        <w:tc>
          <w:tcPr>
            <w:tcW w:w="1276" w:type="dxa"/>
            <w:tcBorders>
              <w:top w:val="nil"/>
              <w:left w:val="nil"/>
              <w:bottom w:val="single" w:sz="4" w:space="0" w:color="000000"/>
              <w:right w:val="single" w:sz="4" w:space="0" w:color="000000"/>
            </w:tcBorders>
          </w:tcPr>
          <w:p w14:paraId="545C790F"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80,062</w:t>
            </w:r>
          </w:p>
        </w:tc>
      </w:tr>
      <w:tr w:rsidR="00961434" w:rsidRPr="00CA4A4A" w14:paraId="31C13172" w14:textId="77777777" w:rsidTr="00961434">
        <w:tc>
          <w:tcPr>
            <w:tcW w:w="9780"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76623CBE"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3.</w:t>
            </w:r>
            <w:r w:rsidRPr="00CA4A4A">
              <w:rPr>
                <w:rFonts w:ascii="Times New Roman" w:hAnsi="Times New Roman" w:cs="Times New Roman"/>
                <w:sz w:val="20"/>
                <w:szCs w:val="20"/>
              </w:rPr>
              <w:t xml:space="preserve"> </w:t>
            </w:r>
            <w:r w:rsidRPr="00CA4A4A">
              <w:rPr>
                <w:rFonts w:ascii="Times New Roman" w:hAnsi="Times New Roman" w:cs="Times New Roman"/>
                <w:iCs/>
                <w:sz w:val="20"/>
                <w:szCs w:val="20"/>
              </w:rPr>
              <w:t>Содействие субъектам малого и среднего предпринимательства в Новосибирской области в продвижении продукции (товаров, услуг) на региональные рынки Российской Федерации и рынки иностранных государств</w:t>
            </w:r>
          </w:p>
        </w:tc>
      </w:tr>
      <w:tr w:rsidR="00961434" w:rsidRPr="00CA4A4A" w14:paraId="00B77BC6" w14:textId="77777777" w:rsidTr="00961434">
        <w:tc>
          <w:tcPr>
            <w:tcW w:w="5669" w:type="dxa"/>
            <w:tcBorders>
              <w:top w:val="nil"/>
              <w:left w:val="single" w:sz="4" w:space="0" w:color="000000"/>
              <w:bottom w:val="single" w:sz="4" w:space="0" w:color="000000"/>
              <w:right w:val="single" w:sz="4" w:space="0" w:color="000000"/>
            </w:tcBorders>
            <w:hideMark/>
          </w:tcPr>
          <w:p w14:paraId="5B92B5F5"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субъектов МСП из числа принявших участие в выставках, ярмарках, деловых миссиях, которые заключили договоры на поставку товаров (работ, услуг) и (или) соглашения о намерениях, от общего количества субъектов МСП, принявших участие в выставках, ярмарках, деловых миссиях</w:t>
            </w:r>
          </w:p>
        </w:tc>
        <w:tc>
          <w:tcPr>
            <w:tcW w:w="1418" w:type="dxa"/>
            <w:tcBorders>
              <w:top w:val="nil"/>
              <w:left w:val="nil"/>
              <w:bottom w:val="single" w:sz="4" w:space="0" w:color="000000"/>
              <w:right w:val="single" w:sz="4" w:space="0" w:color="000000"/>
            </w:tcBorders>
            <w:hideMark/>
          </w:tcPr>
          <w:p w14:paraId="265B6626"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nil"/>
              <w:bottom w:val="single" w:sz="4" w:space="0" w:color="000000"/>
              <w:right w:val="single" w:sz="4" w:space="0" w:color="000000"/>
            </w:tcBorders>
          </w:tcPr>
          <w:p w14:paraId="1B6A9A19"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w:t>
            </w:r>
          </w:p>
        </w:tc>
        <w:tc>
          <w:tcPr>
            <w:tcW w:w="1276" w:type="dxa"/>
            <w:tcBorders>
              <w:top w:val="nil"/>
              <w:left w:val="nil"/>
              <w:bottom w:val="single" w:sz="4" w:space="0" w:color="000000"/>
              <w:right w:val="single" w:sz="4" w:space="0" w:color="000000"/>
            </w:tcBorders>
          </w:tcPr>
          <w:p w14:paraId="63A65FD6"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8,1</w:t>
            </w:r>
          </w:p>
        </w:tc>
      </w:tr>
      <w:tr w:rsidR="00961434" w:rsidRPr="00CA4A4A" w14:paraId="0D122DA0" w14:textId="77777777" w:rsidTr="00961434">
        <w:trPr>
          <w:trHeight w:val="399"/>
        </w:trPr>
        <w:tc>
          <w:tcPr>
            <w:tcW w:w="9780"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1A14050B"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4. Содействие субъектам малого и среднего предпринимательства в Новосибирской области в повышении инвестиционной и инновационной активности, а также развитию кооперации</w:t>
            </w:r>
          </w:p>
        </w:tc>
      </w:tr>
      <w:tr w:rsidR="00961434" w:rsidRPr="00CA4A4A" w14:paraId="3FD4403C" w14:textId="77777777" w:rsidTr="00077C96">
        <w:tc>
          <w:tcPr>
            <w:tcW w:w="5669" w:type="dxa"/>
            <w:tcBorders>
              <w:top w:val="single" w:sz="4" w:space="0" w:color="auto"/>
              <w:left w:val="single" w:sz="4" w:space="0" w:color="000000"/>
              <w:bottom w:val="single" w:sz="4" w:space="0" w:color="000000"/>
              <w:right w:val="single" w:sz="4" w:space="0" w:color="000000"/>
            </w:tcBorders>
            <w:hideMark/>
          </w:tcPr>
          <w:p w14:paraId="0D6CFBB4"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рабочих мест в относящихся к малым предприятиям компаниях-резидентах бизнес-инкубаторов, технопарков, промышленных парков, средства на создание и развитие которых выделены в рамках программы финансовой поддержки малого и среднего предпринимательства, реализуемой Минэкономразвития России</w:t>
            </w:r>
          </w:p>
        </w:tc>
        <w:tc>
          <w:tcPr>
            <w:tcW w:w="1418" w:type="dxa"/>
            <w:tcBorders>
              <w:top w:val="single" w:sz="4" w:space="0" w:color="auto"/>
              <w:left w:val="nil"/>
              <w:bottom w:val="single" w:sz="4" w:space="0" w:color="000000"/>
              <w:right w:val="single" w:sz="4" w:space="0" w:color="000000"/>
            </w:tcBorders>
            <w:hideMark/>
          </w:tcPr>
          <w:p w14:paraId="2900D670"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nil"/>
              <w:bottom w:val="single" w:sz="4" w:space="0" w:color="000000"/>
              <w:right w:val="single" w:sz="4" w:space="0" w:color="000000"/>
            </w:tcBorders>
          </w:tcPr>
          <w:p w14:paraId="202F3EB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113</w:t>
            </w:r>
          </w:p>
        </w:tc>
        <w:tc>
          <w:tcPr>
            <w:tcW w:w="1276" w:type="dxa"/>
            <w:tcBorders>
              <w:top w:val="single" w:sz="4" w:space="0" w:color="auto"/>
              <w:left w:val="nil"/>
              <w:bottom w:val="single" w:sz="4" w:space="0" w:color="000000"/>
              <w:right w:val="single" w:sz="4" w:space="0" w:color="000000"/>
            </w:tcBorders>
          </w:tcPr>
          <w:p w14:paraId="4F85171B"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110</w:t>
            </w:r>
          </w:p>
        </w:tc>
      </w:tr>
      <w:tr w:rsidR="00961434" w:rsidRPr="00CA4A4A" w14:paraId="428B26E0" w14:textId="77777777" w:rsidTr="00961434">
        <w:tc>
          <w:tcPr>
            <w:tcW w:w="9780" w:type="dxa"/>
            <w:gridSpan w:val="4"/>
            <w:tcBorders>
              <w:top w:val="single" w:sz="4" w:space="0" w:color="auto"/>
              <w:left w:val="single" w:sz="4" w:space="0" w:color="auto"/>
              <w:bottom w:val="single" w:sz="4" w:space="0" w:color="auto"/>
              <w:right w:val="single" w:sz="4" w:space="0" w:color="auto"/>
            </w:tcBorders>
            <w:shd w:val="clear" w:color="auto" w:fill="FFFFFF"/>
            <w:hideMark/>
          </w:tcPr>
          <w:p w14:paraId="4CB122A6"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5. Содействие субъектам малого и среднего предпринимательства в Новосибирской области в привлечении финансовых ресурсов для осуществления предпринимательской деятельности</w:t>
            </w:r>
          </w:p>
        </w:tc>
      </w:tr>
      <w:tr w:rsidR="00961434" w:rsidRPr="00CA4A4A" w14:paraId="533287C2" w14:textId="77777777" w:rsidTr="00961434">
        <w:tc>
          <w:tcPr>
            <w:tcW w:w="5669" w:type="dxa"/>
            <w:tcBorders>
              <w:top w:val="single" w:sz="4" w:space="0" w:color="000000"/>
              <w:left w:val="single" w:sz="4" w:space="0" w:color="000000"/>
              <w:bottom w:val="single" w:sz="4" w:space="0" w:color="000000"/>
              <w:right w:val="single" w:sz="4" w:space="0" w:color="000000"/>
            </w:tcBorders>
            <w:shd w:val="clear" w:color="auto" w:fill="auto"/>
            <w:hideMark/>
          </w:tcPr>
          <w:p w14:paraId="6F5F40C7"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кредитов субъектам малого и среднего предпринимательства в общем кредитном портфеле юридических лиц и индивидуальных предпринимателей</w:t>
            </w:r>
          </w:p>
        </w:tc>
        <w:tc>
          <w:tcPr>
            <w:tcW w:w="1418" w:type="dxa"/>
            <w:tcBorders>
              <w:top w:val="single" w:sz="4" w:space="0" w:color="000000"/>
              <w:left w:val="nil"/>
              <w:bottom w:val="single" w:sz="4" w:space="0" w:color="000000"/>
              <w:right w:val="single" w:sz="4" w:space="0" w:color="000000"/>
            </w:tcBorders>
            <w:shd w:val="clear" w:color="auto" w:fill="auto"/>
            <w:hideMark/>
          </w:tcPr>
          <w:p w14:paraId="3445179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000000"/>
              <w:left w:val="nil"/>
              <w:bottom w:val="single" w:sz="4" w:space="0" w:color="000000"/>
              <w:right w:val="single" w:sz="4" w:space="0" w:color="000000"/>
            </w:tcBorders>
            <w:shd w:val="clear" w:color="auto" w:fill="auto"/>
          </w:tcPr>
          <w:p w14:paraId="59A6DB17"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45,0</w:t>
            </w:r>
          </w:p>
        </w:tc>
        <w:tc>
          <w:tcPr>
            <w:tcW w:w="1276" w:type="dxa"/>
            <w:tcBorders>
              <w:top w:val="single" w:sz="4" w:space="0" w:color="000000"/>
              <w:left w:val="nil"/>
              <w:bottom w:val="single" w:sz="4" w:space="0" w:color="000000"/>
              <w:right w:val="single" w:sz="4" w:space="0" w:color="000000"/>
            </w:tcBorders>
            <w:shd w:val="clear" w:color="auto" w:fill="auto"/>
          </w:tcPr>
          <w:p w14:paraId="712FD606"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57,6</w:t>
            </w:r>
          </w:p>
        </w:tc>
      </w:tr>
      <w:tr w:rsidR="00961434" w:rsidRPr="00CA4A4A" w14:paraId="2E9B1CD7" w14:textId="77777777" w:rsidTr="00961434">
        <w:tc>
          <w:tcPr>
            <w:tcW w:w="5669" w:type="dxa"/>
            <w:tcBorders>
              <w:top w:val="nil"/>
              <w:left w:val="single" w:sz="4" w:space="0" w:color="000000"/>
              <w:bottom w:val="single" w:sz="4" w:space="0" w:color="auto"/>
              <w:right w:val="single" w:sz="4" w:space="0" w:color="000000"/>
            </w:tcBorders>
            <w:shd w:val="clear" w:color="auto" w:fill="auto"/>
            <w:hideMark/>
          </w:tcPr>
          <w:p w14:paraId="548F06C0"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Эффективность размещения средств Гарантийного фонда НСО</w:t>
            </w:r>
          </w:p>
        </w:tc>
        <w:tc>
          <w:tcPr>
            <w:tcW w:w="1418" w:type="dxa"/>
            <w:tcBorders>
              <w:top w:val="nil"/>
              <w:left w:val="nil"/>
              <w:bottom w:val="single" w:sz="4" w:space="0" w:color="auto"/>
              <w:right w:val="single" w:sz="4" w:space="0" w:color="000000"/>
            </w:tcBorders>
            <w:shd w:val="clear" w:color="auto" w:fill="auto"/>
            <w:hideMark/>
          </w:tcPr>
          <w:p w14:paraId="0E02D576"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nil"/>
              <w:left w:val="nil"/>
              <w:bottom w:val="single" w:sz="4" w:space="0" w:color="auto"/>
              <w:right w:val="single" w:sz="4" w:space="0" w:color="000000"/>
            </w:tcBorders>
            <w:shd w:val="clear" w:color="auto" w:fill="auto"/>
          </w:tcPr>
          <w:p w14:paraId="1DC3BDF3"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500,0</w:t>
            </w:r>
          </w:p>
        </w:tc>
        <w:tc>
          <w:tcPr>
            <w:tcW w:w="1276" w:type="dxa"/>
            <w:tcBorders>
              <w:top w:val="nil"/>
              <w:left w:val="nil"/>
              <w:bottom w:val="single" w:sz="4" w:space="0" w:color="auto"/>
              <w:right w:val="single" w:sz="4" w:space="0" w:color="000000"/>
            </w:tcBorders>
            <w:shd w:val="clear" w:color="auto" w:fill="auto"/>
          </w:tcPr>
          <w:p w14:paraId="795AE1F3"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513,8</w:t>
            </w:r>
          </w:p>
        </w:tc>
      </w:tr>
      <w:tr w:rsidR="00961434" w:rsidRPr="00CA4A4A" w14:paraId="627F9087" w14:textId="77777777" w:rsidTr="00961434">
        <w:trPr>
          <w:trHeight w:val="315"/>
        </w:trPr>
        <w:tc>
          <w:tcPr>
            <w:tcW w:w="5669" w:type="dxa"/>
            <w:tcBorders>
              <w:top w:val="single" w:sz="4" w:space="0" w:color="auto"/>
              <w:left w:val="single" w:sz="4" w:space="0" w:color="auto"/>
              <w:bottom w:val="single" w:sz="4" w:space="0" w:color="auto"/>
              <w:right w:val="single" w:sz="4" w:space="0" w:color="auto"/>
            </w:tcBorders>
            <w:shd w:val="clear" w:color="auto" w:fill="auto"/>
            <w:hideMark/>
          </w:tcPr>
          <w:p w14:paraId="0FAE3DCC"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Объем предоставленных субъектам малого и среднего предпринимательства гарантий (поручительств) на конец года</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A857ED9"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млрд. руб.</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E600619"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2,2</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D6E0EC"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4,1</w:t>
            </w:r>
          </w:p>
        </w:tc>
      </w:tr>
      <w:tr w:rsidR="00961434" w:rsidRPr="00CA4A4A" w14:paraId="0428AAE5" w14:textId="77777777" w:rsidTr="00961434">
        <w:trPr>
          <w:trHeight w:val="69"/>
        </w:trPr>
        <w:tc>
          <w:tcPr>
            <w:tcW w:w="5669" w:type="dxa"/>
            <w:tcBorders>
              <w:top w:val="single" w:sz="4" w:space="0" w:color="auto"/>
              <w:left w:val="single" w:sz="4" w:space="0" w:color="auto"/>
              <w:bottom w:val="single" w:sz="4" w:space="0" w:color="auto"/>
              <w:right w:val="single" w:sz="4" w:space="0" w:color="auto"/>
            </w:tcBorders>
            <w:shd w:val="clear" w:color="auto" w:fill="auto"/>
            <w:hideMark/>
          </w:tcPr>
          <w:p w14:paraId="52D8803B"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Эффективность размещения средств микрофинансовой организации</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56BC3492"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39966A"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54C1E05"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71,6</w:t>
            </w:r>
          </w:p>
        </w:tc>
      </w:tr>
      <w:tr w:rsidR="00961434" w:rsidRPr="00CA4A4A" w14:paraId="0F46508E" w14:textId="77777777" w:rsidTr="00961434">
        <w:trPr>
          <w:trHeight w:val="249"/>
        </w:trPr>
        <w:tc>
          <w:tcPr>
            <w:tcW w:w="5669" w:type="dxa"/>
            <w:tcBorders>
              <w:top w:val="single" w:sz="4" w:space="0" w:color="auto"/>
              <w:left w:val="single" w:sz="4" w:space="0" w:color="auto"/>
              <w:bottom w:val="single" w:sz="4" w:space="0" w:color="auto"/>
              <w:right w:val="single" w:sz="4" w:space="0" w:color="auto"/>
            </w:tcBorders>
            <w:shd w:val="clear" w:color="auto" w:fill="auto"/>
          </w:tcPr>
          <w:p w14:paraId="2730B715"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выдаваемых микрозаймов субъектам МСП, нарастающим итогом</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2EC7AB2"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52BBEE1"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671</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468AC4"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828</w:t>
            </w:r>
          </w:p>
        </w:tc>
      </w:tr>
    </w:tbl>
    <w:p w14:paraId="178D18C7" w14:textId="77777777" w:rsidR="00961434" w:rsidRPr="00CA4A4A" w:rsidRDefault="00961434" w:rsidP="00961434">
      <w:pPr>
        <w:autoSpaceDE w:val="0"/>
        <w:autoSpaceDN w:val="0"/>
        <w:adjustRightInd w:val="0"/>
        <w:spacing w:after="0" w:line="240" w:lineRule="auto"/>
        <w:ind w:firstLine="709"/>
        <w:contextualSpacing/>
        <w:jc w:val="right"/>
        <w:rPr>
          <w:rFonts w:ascii="Times New Roman" w:hAnsi="Times New Roman"/>
          <w:i/>
          <w:sz w:val="24"/>
          <w:szCs w:val="24"/>
        </w:rPr>
      </w:pPr>
    </w:p>
    <w:p w14:paraId="1AFC3ED2" w14:textId="77777777" w:rsidR="00961434" w:rsidRPr="00CA4A4A" w:rsidRDefault="00961434" w:rsidP="00961434">
      <w:pPr>
        <w:autoSpaceDE w:val="0"/>
        <w:autoSpaceDN w:val="0"/>
        <w:adjustRightInd w:val="0"/>
        <w:spacing w:after="0" w:line="240" w:lineRule="auto"/>
        <w:ind w:firstLine="709"/>
        <w:contextualSpacing/>
        <w:jc w:val="right"/>
        <w:rPr>
          <w:rFonts w:ascii="Times New Roman" w:hAnsi="Times New Roman"/>
          <w:i/>
          <w:sz w:val="24"/>
          <w:szCs w:val="24"/>
        </w:rPr>
      </w:pPr>
      <w:r w:rsidRPr="00CA4A4A">
        <w:rPr>
          <w:rFonts w:ascii="Times New Roman" w:hAnsi="Times New Roman"/>
          <w:i/>
          <w:sz w:val="24"/>
          <w:szCs w:val="24"/>
        </w:rPr>
        <w:t>Таблица 2</w:t>
      </w:r>
    </w:p>
    <w:p w14:paraId="5A02BE6D" w14:textId="77777777" w:rsidR="00961434" w:rsidRPr="00CA4A4A" w:rsidRDefault="00961434" w:rsidP="00961434">
      <w:pPr>
        <w:spacing w:after="0" w:line="216" w:lineRule="auto"/>
        <w:ind w:left="-284"/>
        <w:contextualSpacing/>
        <w:jc w:val="center"/>
        <w:rPr>
          <w:rFonts w:ascii="Times New Roman" w:eastAsia="Calibri" w:hAnsi="Times New Roman" w:cs="Times New Roman"/>
          <w:b/>
          <w:sz w:val="24"/>
          <w:szCs w:val="24"/>
        </w:rPr>
      </w:pPr>
      <w:r w:rsidRPr="00CA4A4A">
        <w:rPr>
          <w:rFonts w:ascii="Times New Roman" w:hAnsi="Times New Roman"/>
          <w:b/>
          <w:sz w:val="24"/>
          <w:szCs w:val="24"/>
        </w:rPr>
        <w:t>Ресурсное обеспечение государственной программы Новосибирской области</w:t>
      </w:r>
    </w:p>
    <w:p w14:paraId="36504805" w14:textId="77777777" w:rsidR="00961434" w:rsidRPr="00CA4A4A" w:rsidRDefault="00961434" w:rsidP="00961434">
      <w:pPr>
        <w:spacing w:after="0" w:line="240" w:lineRule="auto"/>
        <w:contextualSpacing/>
        <w:jc w:val="center"/>
        <w:rPr>
          <w:rFonts w:ascii="Times New Roman" w:hAnsi="Times New Roman"/>
          <w:b/>
          <w:sz w:val="24"/>
          <w:szCs w:val="24"/>
        </w:rPr>
      </w:pPr>
      <w:r w:rsidRPr="00CA4A4A">
        <w:rPr>
          <w:rFonts w:ascii="Times New Roman" w:hAnsi="Times New Roman"/>
          <w:b/>
          <w:sz w:val="24"/>
          <w:szCs w:val="24"/>
        </w:rPr>
        <w:t xml:space="preserve"> «Развитие субъектов малого и среднего предпринимательства в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961434" w:rsidRPr="00CA4A4A" w14:paraId="0F20A2A6" w14:textId="77777777" w:rsidTr="00961434">
        <w:trPr>
          <w:trHeight w:val="381"/>
        </w:trPr>
        <w:tc>
          <w:tcPr>
            <w:tcW w:w="4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E7BB49"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14:paraId="1508C6B3"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 xml:space="preserve">Объемы за 2021 год </w:t>
            </w:r>
          </w:p>
          <w:p w14:paraId="0CBB7914"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(тыс. руб.)</w:t>
            </w:r>
          </w:p>
        </w:tc>
      </w:tr>
      <w:tr w:rsidR="00961434" w:rsidRPr="00CA4A4A" w14:paraId="4E076C28" w14:textId="77777777" w:rsidTr="00961434">
        <w:trPr>
          <w:trHeight w:val="288"/>
        </w:trPr>
        <w:tc>
          <w:tcPr>
            <w:tcW w:w="4844" w:type="dxa"/>
            <w:vMerge/>
            <w:tcBorders>
              <w:top w:val="single" w:sz="4" w:space="0" w:color="auto"/>
              <w:left w:val="single" w:sz="4" w:space="0" w:color="auto"/>
              <w:bottom w:val="single" w:sz="4" w:space="0" w:color="auto"/>
              <w:right w:val="single" w:sz="4" w:space="0" w:color="auto"/>
            </w:tcBorders>
            <w:vAlign w:val="center"/>
            <w:hideMark/>
          </w:tcPr>
          <w:p w14:paraId="720C7E7D" w14:textId="77777777" w:rsidR="00961434" w:rsidRPr="00CA4A4A" w:rsidRDefault="00961434" w:rsidP="00961434">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645D667D"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E31A498"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1845D99"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 выполнения плана</w:t>
            </w:r>
          </w:p>
        </w:tc>
      </w:tr>
      <w:tr w:rsidR="00961434" w:rsidRPr="00CA4A4A" w14:paraId="5519694B"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vAlign w:val="center"/>
            <w:hideMark/>
          </w:tcPr>
          <w:p w14:paraId="0DCD0F81"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0ED8860F"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39B97C9"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31AC58D"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4</w:t>
            </w:r>
          </w:p>
        </w:tc>
      </w:tr>
      <w:tr w:rsidR="00961434" w:rsidRPr="00CA4A4A" w14:paraId="72651B3A"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4AE94F7E"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Всего по государственной программе, 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Pr>
          <w:p w14:paraId="739B682A"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4 281 471,4</w:t>
            </w:r>
          </w:p>
        </w:tc>
        <w:tc>
          <w:tcPr>
            <w:tcW w:w="1559" w:type="dxa"/>
            <w:tcBorders>
              <w:top w:val="single" w:sz="4" w:space="0" w:color="000000"/>
              <w:left w:val="nil"/>
              <w:bottom w:val="single" w:sz="4" w:space="0" w:color="000000"/>
              <w:right w:val="single" w:sz="4" w:space="0" w:color="000000"/>
            </w:tcBorders>
            <w:shd w:val="clear" w:color="auto" w:fill="auto"/>
            <w:noWrap/>
          </w:tcPr>
          <w:p w14:paraId="2BF819D5"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4 216 082,5</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Pr>
          <w:p w14:paraId="6803BC8B"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98,5</w:t>
            </w:r>
          </w:p>
        </w:tc>
      </w:tr>
      <w:tr w:rsidR="00961434" w:rsidRPr="00CA4A4A" w14:paraId="13CBEAD4"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2BD26E24"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федеральный бюджет</w:t>
            </w:r>
          </w:p>
        </w:tc>
        <w:tc>
          <w:tcPr>
            <w:tcW w:w="1701" w:type="dxa"/>
            <w:tcBorders>
              <w:top w:val="nil"/>
              <w:left w:val="single" w:sz="4" w:space="0" w:color="000000"/>
              <w:bottom w:val="single" w:sz="4" w:space="0" w:color="000000"/>
              <w:right w:val="single" w:sz="4" w:space="0" w:color="000000"/>
            </w:tcBorders>
            <w:shd w:val="clear" w:color="auto" w:fill="auto"/>
            <w:noWrap/>
          </w:tcPr>
          <w:p w14:paraId="42D82E79"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241 276,5</w:t>
            </w:r>
          </w:p>
        </w:tc>
        <w:tc>
          <w:tcPr>
            <w:tcW w:w="1559" w:type="dxa"/>
            <w:tcBorders>
              <w:top w:val="nil"/>
              <w:left w:val="nil"/>
              <w:bottom w:val="single" w:sz="4" w:space="0" w:color="000000"/>
              <w:right w:val="single" w:sz="4" w:space="0" w:color="000000"/>
            </w:tcBorders>
            <w:shd w:val="clear" w:color="auto" w:fill="auto"/>
            <w:noWrap/>
          </w:tcPr>
          <w:p w14:paraId="7A7BB829"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239 145,5</w:t>
            </w:r>
          </w:p>
        </w:tc>
        <w:tc>
          <w:tcPr>
            <w:tcW w:w="1701" w:type="dxa"/>
            <w:tcBorders>
              <w:top w:val="nil"/>
              <w:left w:val="single" w:sz="4" w:space="0" w:color="000000"/>
              <w:bottom w:val="single" w:sz="4" w:space="0" w:color="000000"/>
              <w:right w:val="single" w:sz="4" w:space="0" w:color="000000"/>
            </w:tcBorders>
            <w:shd w:val="clear" w:color="auto" w:fill="auto"/>
            <w:noWrap/>
          </w:tcPr>
          <w:p w14:paraId="775505C9"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99,1</w:t>
            </w:r>
          </w:p>
        </w:tc>
      </w:tr>
      <w:tr w:rsidR="00961434" w:rsidRPr="00CA4A4A" w14:paraId="5F2F3BE1"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10FC95C5"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областной бюджет </w:t>
            </w:r>
          </w:p>
        </w:tc>
        <w:tc>
          <w:tcPr>
            <w:tcW w:w="1701" w:type="dxa"/>
            <w:tcBorders>
              <w:top w:val="nil"/>
              <w:left w:val="single" w:sz="4" w:space="0" w:color="000000"/>
              <w:bottom w:val="single" w:sz="4" w:space="0" w:color="000000"/>
              <w:right w:val="single" w:sz="4" w:space="0" w:color="000000"/>
            </w:tcBorders>
            <w:shd w:val="clear" w:color="auto" w:fill="auto"/>
            <w:noWrap/>
          </w:tcPr>
          <w:p w14:paraId="450A565F"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110 171,5</w:t>
            </w:r>
          </w:p>
        </w:tc>
        <w:tc>
          <w:tcPr>
            <w:tcW w:w="1559" w:type="dxa"/>
            <w:tcBorders>
              <w:top w:val="nil"/>
              <w:left w:val="nil"/>
              <w:bottom w:val="single" w:sz="4" w:space="0" w:color="000000"/>
              <w:right w:val="single" w:sz="4" w:space="0" w:color="000000"/>
            </w:tcBorders>
            <w:shd w:val="clear" w:color="auto" w:fill="auto"/>
            <w:noWrap/>
          </w:tcPr>
          <w:p w14:paraId="38A05001"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110 074,1</w:t>
            </w:r>
          </w:p>
        </w:tc>
        <w:tc>
          <w:tcPr>
            <w:tcW w:w="1701" w:type="dxa"/>
            <w:tcBorders>
              <w:top w:val="nil"/>
              <w:left w:val="single" w:sz="4" w:space="0" w:color="000000"/>
              <w:bottom w:val="single" w:sz="4" w:space="0" w:color="000000"/>
              <w:right w:val="single" w:sz="4" w:space="0" w:color="000000"/>
            </w:tcBorders>
            <w:shd w:val="clear" w:color="auto" w:fill="auto"/>
            <w:noWrap/>
          </w:tcPr>
          <w:p w14:paraId="792A19DD"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99,9</w:t>
            </w:r>
          </w:p>
        </w:tc>
      </w:tr>
      <w:tr w:rsidR="00961434" w:rsidRPr="00CA4A4A" w14:paraId="1532889F"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321905AC"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местные бюджеты </w:t>
            </w:r>
          </w:p>
        </w:tc>
        <w:tc>
          <w:tcPr>
            <w:tcW w:w="1701" w:type="dxa"/>
            <w:tcBorders>
              <w:top w:val="nil"/>
              <w:left w:val="single" w:sz="4" w:space="0" w:color="000000"/>
              <w:bottom w:val="single" w:sz="4" w:space="0" w:color="000000"/>
              <w:right w:val="single" w:sz="4" w:space="0" w:color="000000"/>
            </w:tcBorders>
            <w:shd w:val="clear" w:color="auto" w:fill="auto"/>
            <w:noWrap/>
          </w:tcPr>
          <w:p w14:paraId="04FB76A6"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46 872,4</w:t>
            </w:r>
          </w:p>
        </w:tc>
        <w:tc>
          <w:tcPr>
            <w:tcW w:w="1559" w:type="dxa"/>
            <w:tcBorders>
              <w:top w:val="nil"/>
              <w:left w:val="nil"/>
              <w:bottom w:val="single" w:sz="4" w:space="0" w:color="000000"/>
              <w:right w:val="single" w:sz="4" w:space="0" w:color="000000"/>
            </w:tcBorders>
            <w:shd w:val="clear" w:color="auto" w:fill="auto"/>
            <w:noWrap/>
          </w:tcPr>
          <w:p w14:paraId="3E0365A4"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55 391,6</w:t>
            </w:r>
          </w:p>
        </w:tc>
        <w:tc>
          <w:tcPr>
            <w:tcW w:w="1701" w:type="dxa"/>
            <w:tcBorders>
              <w:top w:val="nil"/>
              <w:left w:val="single" w:sz="4" w:space="0" w:color="000000"/>
              <w:bottom w:val="single" w:sz="4" w:space="0" w:color="000000"/>
              <w:right w:val="single" w:sz="4" w:space="0" w:color="000000"/>
            </w:tcBorders>
            <w:shd w:val="clear" w:color="auto" w:fill="auto"/>
            <w:noWrap/>
          </w:tcPr>
          <w:p w14:paraId="235F2C48"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118,2</w:t>
            </w:r>
          </w:p>
        </w:tc>
      </w:tr>
      <w:tr w:rsidR="00961434" w:rsidRPr="00CA4A4A" w14:paraId="6C69CD44"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4EAFF3A8"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внебюджетные источники </w:t>
            </w:r>
          </w:p>
        </w:tc>
        <w:tc>
          <w:tcPr>
            <w:tcW w:w="1701" w:type="dxa"/>
            <w:tcBorders>
              <w:top w:val="nil"/>
              <w:left w:val="single" w:sz="4" w:space="0" w:color="000000"/>
              <w:bottom w:val="single" w:sz="4" w:space="0" w:color="000000"/>
              <w:right w:val="single" w:sz="4" w:space="0" w:color="000000"/>
            </w:tcBorders>
            <w:shd w:val="clear" w:color="auto" w:fill="auto"/>
            <w:noWrap/>
          </w:tcPr>
          <w:p w14:paraId="4F236133"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3 783 400,0</w:t>
            </w:r>
          </w:p>
        </w:tc>
        <w:tc>
          <w:tcPr>
            <w:tcW w:w="1559" w:type="dxa"/>
            <w:tcBorders>
              <w:top w:val="nil"/>
              <w:left w:val="nil"/>
              <w:bottom w:val="single" w:sz="4" w:space="0" w:color="000000"/>
              <w:right w:val="single" w:sz="4" w:space="0" w:color="000000"/>
            </w:tcBorders>
            <w:shd w:val="clear" w:color="auto" w:fill="auto"/>
            <w:noWrap/>
          </w:tcPr>
          <w:p w14:paraId="1B54D452"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3 711 720,3</w:t>
            </w:r>
          </w:p>
        </w:tc>
        <w:tc>
          <w:tcPr>
            <w:tcW w:w="1701" w:type="dxa"/>
            <w:tcBorders>
              <w:top w:val="nil"/>
              <w:left w:val="single" w:sz="4" w:space="0" w:color="000000"/>
              <w:bottom w:val="single" w:sz="4" w:space="0" w:color="000000"/>
              <w:right w:val="single" w:sz="4" w:space="0" w:color="000000"/>
            </w:tcBorders>
            <w:shd w:val="clear" w:color="auto" w:fill="auto"/>
            <w:noWrap/>
          </w:tcPr>
          <w:p w14:paraId="20620BC2"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98,1</w:t>
            </w:r>
          </w:p>
        </w:tc>
      </w:tr>
      <w:tr w:rsidR="00961434" w:rsidRPr="00CA4A4A" w14:paraId="2165CDB7"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31F4A7F5"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налоговые расходы</w:t>
            </w:r>
          </w:p>
        </w:tc>
        <w:tc>
          <w:tcPr>
            <w:tcW w:w="1701" w:type="dxa"/>
            <w:tcBorders>
              <w:top w:val="nil"/>
              <w:left w:val="single" w:sz="4" w:space="0" w:color="000000"/>
              <w:bottom w:val="single" w:sz="4" w:space="0" w:color="000000"/>
              <w:right w:val="single" w:sz="4" w:space="0" w:color="000000"/>
            </w:tcBorders>
            <w:shd w:val="clear" w:color="auto" w:fill="auto"/>
            <w:noWrap/>
          </w:tcPr>
          <w:p w14:paraId="11DC3E65"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99 751,0</w:t>
            </w:r>
          </w:p>
        </w:tc>
        <w:tc>
          <w:tcPr>
            <w:tcW w:w="1559" w:type="dxa"/>
            <w:tcBorders>
              <w:top w:val="nil"/>
              <w:left w:val="nil"/>
              <w:bottom w:val="single" w:sz="4" w:space="0" w:color="000000"/>
              <w:right w:val="single" w:sz="4" w:space="0" w:color="000000"/>
            </w:tcBorders>
            <w:shd w:val="clear" w:color="auto" w:fill="auto"/>
            <w:noWrap/>
          </w:tcPr>
          <w:p w14:paraId="49525ABE"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99 751,0</w:t>
            </w:r>
          </w:p>
        </w:tc>
        <w:tc>
          <w:tcPr>
            <w:tcW w:w="1701" w:type="dxa"/>
            <w:tcBorders>
              <w:top w:val="nil"/>
              <w:left w:val="single" w:sz="4" w:space="0" w:color="000000"/>
              <w:bottom w:val="single" w:sz="4" w:space="0" w:color="000000"/>
              <w:right w:val="single" w:sz="4" w:space="0" w:color="000000"/>
            </w:tcBorders>
            <w:shd w:val="clear" w:color="auto" w:fill="auto"/>
            <w:noWrap/>
          </w:tcPr>
          <w:p w14:paraId="777011BF"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r>
    </w:tbl>
    <w:p w14:paraId="69D04A5A" w14:textId="77777777" w:rsidR="000A699B" w:rsidRDefault="000A699B" w:rsidP="000A699B">
      <w:pPr>
        <w:spacing w:after="0" w:line="240" w:lineRule="auto"/>
        <w:jc w:val="center"/>
        <w:rPr>
          <w:rFonts w:ascii="Times New Roman" w:hAnsi="Times New Roman"/>
          <w:b/>
          <w:sz w:val="28"/>
          <w:szCs w:val="28"/>
        </w:rPr>
      </w:pPr>
      <w:r>
        <w:rPr>
          <w:rFonts w:ascii="Times New Roman" w:hAnsi="Times New Roman"/>
          <w:b/>
          <w:sz w:val="28"/>
          <w:szCs w:val="28"/>
        </w:rPr>
        <w:br w:type="page"/>
      </w:r>
    </w:p>
    <w:p w14:paraId="404B8105" w14:textId="77777777" w:rsidR="00961434" w:rsidRPr="005111AB" w:rsidRDefault="00961434" w:rsidP="00961434">
      <w:pPr>
        <w:spacing w:after="0" w:line="240" w:lineRule="auto"/>
        <w:jc w:val="center"/>
        <w:rPr>
          <w:rFonts w:ascii="Times New Roman" w:hAnsi="Times New Roman"/>
          <w:b/>
          <w:sz w:val="28"/>
          <w:szCs w:val="28"/>
        </w:rPr>
      </w:pPr>
      <w:r w:rsidRPr="005111AB">
        <w:rPr>
          <w:rFonts w:ascii="Times New Roman" w:hAnsi="Times New Roman"/>
          <w:b/>
          <w:sz w:val="28"/>
          <w:szCs w:val="28"/>
        </w:rPr>
        <w:t>13. Государственная программа</w:t>
      </w:r>
      <w:r w:rsidRPr="005111AB">
        <w:t xml:space="preserve"> </w:t>
      </w:r>
      <w:r w:rsidRPr="005111AB">
        <w:rPr>
          <w:rFonts w:ascii="Times New Roman" w:hAnsi="Times New Roman"/>
          <w:b/>
          <w:sz w:val="28"/>
          <w:szCs w:val="28"/>
        </w:rPr>
        <w:t>Новосибирской области</w:t>
      </w:r>
    </w:p>
    <w:p w14:paraId="2BA17E00" w14:textId="77777777" w:rsidR="00961434" w:rsidRPr="005111AB" w:rsidRDefault="00961434" w:rsidP="00961434">
      <w:pPr>
        <w:spacing w:after="0" w:line="240" w:lineRule="auto"/>
        <w:jc w:val="center"/>
        <w:rPr>
          <w:rFonts w:ascii="Times New Roman" w:hAnsi="Times New Roman"/>
          <w:b/>
          <w:bCs/>
          <w:color w:val="000000"/>
          <w:sz w:val="28"/>
          <w:szCs w:val="28"/>
        </w:rPr>
      </w:pPr>
      <w:r w:rsidRPr="005111AB">
        <w:rPr>
          <w:rFonts w:ascii="Times New Roman" w:hAnsi="Times New Roman"/>
          <w:b/>
          <w:bCs/>
          <w:color w:val="000000"/>
          <w:sz w:val="28"/>
          <w:szCs w:val="28"/>
        </w:rPr>
        <w:t>«Развитие лесного хозяйства Новосибирской области»</w:t>
      </w:r>
    </w:p>
    <w:p w14:paraId="6D6B9007" w14:textId="77777777" w:rsidR="00961434" w:rsidRPr="005111AB" w:rsidRDefault="00961434" w:rsidP="00961434">
      <w:pPr>
        <w:spacing w:after="0" w:line="240" w:lineRule="auto"/>
        <w:jc w:val="center"/>
        <w:rPr>
          <w:rFonts w:ascii="Times New Roman" w:hAnsi="Times New Roman"/>
          <w:b/>
          <w:bCs/>
          <w:color w:val="000000"/>
          <w:sz w:val="28"/>
          <w:szCs w:val="28"/>
        </w:rPr>
      </w:pPr>
    </w:p>
    <w:p w14:paraId="52814810" w14:textId="77777777" w:rsidR="00961434" w:rsidRPr="005111AB" w:rsidRDefault="00961434" w:rsidP="00961434">
      <w:pPr>
        <w:spacing w:after="0" w:line="240" w:lineRule="auto"/>
        <w:ind w:firstLine="709"/>
        <w:jc w:val="both"/>
        <w:rPr>
          <w:rFonts w:ascii="Times New Roman" w:hAnsi="Times New Roman"/>
          <w:sz w:val="28"/>
          <w:szCs w:val="28"/>
        </w:rPr>
      </w:pPr>
      <w:r w:rsidRPr="005111AB">
        <w:rPr>
          <w:rFonts w:ascii="Times New Roman" w:hAnsi="Times New Roman"/>
          <w:sz w:val="28"/>
          <w:szCs w:val="28"/>
        </w:rPr>
        <w:t>Государственной программой Новосибирской области «Развитие лесного хозяйства Новосибирской области», утвержденной постановлением Правительства Новосибирской области от 24.11.2014 № 464-п, на 2021 год установлено 25 целевых индикаторов (приведены в таблице 1), в том числе 8 целевых индикаторов предусмотрены планом ее реализации на 2021</w:t>
      </w:r>
      <w:r w:rsidRPr="005111AB">
        <w:rPr>
          <w:rFonts w:ascii="Times New Roman" w:hAnsi="Times New Roman"/>
          <w:sz w:val="28"/>
          <w:szCs w:val="28"/>
        </w:rPr>
        <w:noBreakHyphen/>
        <w:t xml:space="preserve">2023 годы, утвержденным приказом министерства природных ресурсов и экологии Новосибирской области от 03.03.2021 № 213. </w:t>
      </w:r>
    </w:p>
    <w:p w14:paraId="44B680D4" w14:textId="77777777" w:rsidR="00961434" w:rsidRPr="005111AB" w:rsidRDefault="00961434" w:rsidP="00961434">
      <w:pPr>
        <w:autoSpaceDE w:val="0"/>
        <w:autoSpaceDN w:val="0"/>
        <w:adjustRightInd w:val="0"/>
        <w:spacing w:after="0" w:line="240" w:lineRule="auto"/>
        <w:ind w:firstLine="709"/>
        <w:jc w:val="both"/>
        <w:rPr>
          <w:rFonts w:ascii="Times New Roman" w:hAnsi="Times New Roman"/>
          <w:sz w:val="28"/>
          <w:szCs w:val="28"/>
        </w:rPr>
      </w:pPr>
      <w:r w:rsidRPr="005111AB">
        <w:rPr>
          <w:rFonts w:ascii="Times New Roman" w:hAnsi="Times New Roman"/>
          <w:sz w:val="28"/>
          <w:szCs w:val="28"/>
        </w:rPr>
        <w:t>Интегральная оценка эффективности реализации составила 0,81.</w:t>
      </w:r>
    </w:p>
    <w:p w14:paraId="287917E3" w14:textId="77777777" w:rsidR="00961434" w:rsidRPr="00CA4A4A" w:rsidRDefault="00961434" w:rsidP="00961434">
      <w:pPr>
        <w:spacing w:after="0" w:line="240" w:lineRule="auto"/>
        <w:ind w:firstLine="709"/>
        <w:jc w:val="both"/>
        <w:rPr>
          <w:rFonts w:ascii="Times New Roman" w:hAnsi="Times New Roman"/>
          <w:sz w:val="28"/>
          <w:szCs w:val="28"/>
        </w:rPr>
      </w:pPr>
      <w:r w:rsidRPr="005111AB">
        <w:rPr>
          <w:rFonts w:ascii="Times New Roman" w:hAnsi="Times New Roman"/>
          <w:sz w:val="28"/>
          <w:szCs w:val="28"/>
        </w:rPr>
        <w:t>Реализация по итогам 2021 года признана эффективной.</w:t>
      </w:r>
    </w:p>
    <w:p w14:paraId="48963542" w14:textId="77777777" w:rsidR="00961434" w:rsidRPr="00CA4A4A" w:rsidRDefault="00961434" w:rsidP="00961434">
      <w:pPr>
        <w:spacing w:after="0" w:line="240" w:lineRule="auto"/>
        <w:rPr>
          <w:rFonts w:ascii="Times New Roman" w:hAnsi="Times New Roman"/>
          <w:sz w:val="24"/>
          <w:szCs w:val="24"/>
        </w:rPr>
      </w:pPr>
    </w:p>
    <w:p w14:paraId="4585FDFE" w14:textId="77777777" w:rsidR="00961434" w:rsidRPr="00CA4A4A" w:rsidRDefault="00961434" w:rsidP="00961434">
      <w:pPr>
        <w:spacing w:after="0" w:line="240" w:lineRule="auto"/>
        <w:jc w:val="right"/>
        <w:rPr>
          <w:rFonts w:ascii="Times New Roman" w:hAnsi="Times New Roman"/>
          <w:i/>
          <w:sz w:val="24"/>
          <w:szCs w:val="24"/>
        </w:rPr>
      </w:pPr>
      <w:r w:rsidRPr="00CA4A4A">
        <w:rPr>
          <w:rFonts w:ascii="Times New Roman" w:hAnsi="Times New Roman"/>
          <w:i/>
          <w:sz w:val="24"/>
          <w:szCs w:val="24"/>
        </w:rPr>
        <w:t>Таблица 1</w:t>
      </w:r>
    </w:p>
    <w:p w14:paraId="406DCB05" w14:textId="77777777" w:rsidR="00961434" w:rsidRPr="00CA4A4A" w:rsidRDefault="00961434" w:rsidP="00961434">
      <w:pPr>
        <w:spacing w:after="0" w:line="240" w:lineRule="auto"/>
        <w:jc w:val="center"/>
        <w:rPr>
          <w:rFonts w:ascii="Times New Roman" w:hAnsi="Times New Roman"/>
          <w:b/>
          <w:sz w:val="24"/>
          <w:szCs w:val="24"/>
        </w:rPr>
      </w:pPr>
      <w:r w:rsidRPr="00CA4A4A">
        <w:rPr>
          <w:rFonts w:ascii="Times New Roman" w:hAnsi="Times New Roman"/>
          <w:b/>
          <w:sz w:val="24"/>
          <w:szCs w:val="24"/>
        </w:rPr>
        <w:t>Целевые индикаторы государственной программы</w:t>
      </w:r>
      <w:r w:rsidRPr="00CA4A4A">
        <w:rPr>
          <w:sz w:val="24"/>
          <w:szCs w:val="24"/>
        </w:rPr>
        <w:t xml:space="preserve"> </w:t>
      </w:r>
      <w:r w:rsidRPr="00CA4A4A">
        <w:rPr>
          <w:rFonts w:ascii="Times New Roman" w:hAnsi="Times New Roman"/>
          <w:b/>
          <w:sz w:val="24"/>
          <w:szCs w:val="24"/>
        </w:rPr>
        <w:t>Новосибирской области</w:t>
      </w:r>
    </w:p>
    <w:p w14:paraId="4F125F2C" w14:textId="77777777" w:rsidR="00961434" w:rsidRPr="00CA4A4A" w:rsidRDefault="00961434" w:rsidP="00961434">
      <w:pPr>
        <w:spacing w:after="0" w:line="240" w:lineRule="auto"/>
        <w:jc w:val="center"/>
        <w:rPr>
          <w:rFonts w:ascii="Times New Roman" w:hAnsi="Times New Roman"/>
          <w:b/>
          <w:bCs/>
          <w:sz w:val="24"/>
          <w:szCs w:val="24"/>
        </w:rPr>
      </w:pPr>
      <w:r w:rsidRPr="00CA4A4A">
        <w:rPr>
          <w:rFonts w:ascii="Times New Roman" w:hAnsi="Times New Roman"/>
          <w:b/>
          <w:bCs/>
          <w:sz w:val="24"/>
          <w:szCs w:val="24"/>
        </w:rPr>
        <w:t>«Развитие лесного хозяйства Новосибирской области»</w:t>
      </w:r>
    </w:p>
    <w:tbl>
      <w:tblPr>
        <w:tblW w:w="9930" w:type="dxa"/>
        <w:tblInd w:w="-5" w:type="dxa"/>
        <w:tblLayout w:type="fixed"/>
        <w:tblCellMar>
          <w:top w:w="102" w:type="dxa"/>
          <w:left w:w="62" w:type="dxa"/>
          <w:bottom w:w="102" w:type="dxa"/>
          <w:right w:w="62" w:type="dxa"/>
        </w:tblCellMar>
        <w:tblLook w:val="04A0" w:firstRow="1" w:lastRow="0" w:firstColumn="1" w:lastColumn="0" w:noHBand="0" w:noVBand="1"/>
      </w:tblPr>
      <w:tblGrid>
        <w:gridCol w:w="5816"/>
        <w:gridCol w:w="1560"/>
        <w:gridCol w:w="1277"/>
        <w:gridCol w:w="1277"/>
      </w:tblGrid>
      <w:tr w:rsidR="00961434" w:rsidRPr="00CA4A4A" w14:paraId="79A378F4" w14:textId="77777777" w:rsidTr="00961434">
        <w:tc>
          <w:tcPr>
            <w:tcW w:w="5816" w:type="dxa"/>
            <w:vMerge w:val="restart"/>
            <w:tcBorders>
              <w:top w:val="single" w:sz="4" w:space="0" w:color="auto"/>
              <w:left w:val="single" w:sz="4" w:space="0" w:color="auto"/>
              <w:bottom w:val="single" w:sz="4" w:space="0" w:color="auto"/>
              <w:right w:val="single" w:sz="4" w:space="0" w:color="auto"/>
            </w:tcBorders>
            <w:hideMark/>
          </w:tcPr>
          <w:p w14:paraId="0EDA0B74"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Наименование целевого индикатора</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5DF62D44"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Единица измерения</w:t>
            </w:r>
          </w:p>
        </w:tc>
        <w:tc>
          <w:tcPr>
            <w:tcW w:w="2554" w:type="dxa"/>
            <w:gridSpan w:val="2"/>
            <w:tcBorders>
              <w:top w:val="single" w:sz="4" w:space="0" w:color="auto"/>
              <w:left w:val="single" w:sz="4" w:space="0" w:color="auto"/>
              <w:bottom w:val="single" w:sz="4" w:space="0" w:color="auto"/>
              <w:right w:val="single" w:sz="4" w:space="0" w:color="auto"/>
            </w:tcBorders>
            <w:hideMark/>
          </w:tcPr>
          <w:p w14:paraId="48337886" w14:textId="77777777" w:rsidR="00961434" w:rsidRPr="00CA4A4A" w:rsidRDefault="00961434" w:rsidP="00961434">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Значение целевого индикатора</w:t>
            </w:r>
          </w:p>
        </w:tc>
      </w:tr>
      <w:tr w:rsidR="00961434" w:rsidRPr="00CA4A4A" w14:paraId="10AE4125" w14:textId="77777777" w:rsidTr="00961434">
        <w:tc>
          <w:tcPr>
            <w:tcW w:w="5816" w:type="dxa"/>
            <w:vMerge/>
            <w:tcBorders>
              <w:top w:val="single" w:sz="4" w:space="0" w:color="auto"/>
              <w:left w:val="single" w:sz="4" w:space="0" w:color="auto"/>
              <w:bottom w:val="single" w:sz="4" w:space="0" w:color="auto"/>
              <w:right w:val="single" w:sz="4" w:space="0" w:color="auto"/>
            </w:tcBorders>
            <w:vAlign w:val="center"/>
            <w:hideMark/>
          </w:tcPr>
          <w:p w14:paraId="0F642566" w14:textId="77777777" w:rsidR="00961434" w:rsidRPr="00CA4A4A" w:rsidRDefault="00961434" w:rsidP="00961434">
            <w:pPr>
              <w:spacing w:after="0" w:line="240" w:lineRule="auto"/>
              <w:rPr>
                <w:rFonts w:ascii="Times New Roman" w:hAnsi="Times New Roman" w:cs="Times New Roman"/>
                <w:i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FB7E2B" w14:textId="77777777" w:rsidR="00961434" w:rsidRPr="00CA4A4A" w:rsidRDefault="00961434" w:rsidP="00961434">
            <w:pPr>
              <w:spacing w:after="0" w:line="240" w:lineRule="auto"/>
              <w:rPr>
                <w:rFonts w:ascii="Times New Roman" w:hAnsi="Times New Roman" w:cs="Times New Roman"/>
                <w:iCs/>
                <w:sz w:val="20"/>
                <w:szCs w:val="20"/>
              </w:rPr>
            </w:pPr>
          </w:p>
        </w:tc>
        <w:tc>
          <w:tcPr>
            <w:tcW w:w="1277" w:type="dxa"/>
            <w:tcBorders>
              <w:top w:val="single" w:sz="4" w:space="0" w:color="auto"/>
              <w:left w:val="single" w:sz="4" w:space="0" w:color="auto"/>
              <w:bottom w:val="single" w:sz="4" w:space="0" w:color="auto"/>
              <w:right w:val="single" w:sz="4" w:space="0" w:color="auto"/>
            </w:tcBorders>
            <w:hideMark/>
          </w:tcPr>
          <w:p w14:paraId="3E23EF5E"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2021</w:t>
            </w:r>
          </w:p>
          <w:p w14:paraId="03A2C86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(план)</w:t>
            </w:r>
          </w:p>
        </w:tc>
        <w:tc>
          <w:tcPr>
            <w:tcW w:w="1277" w:type="dxa"/>
            <w:tcBorders>
              <w:top w:val="single" w:sz="4" w:space="0" w:color="auto"/>
              <w:left w:val="single" w:sz="4" w:space="0" w:color="auto"/>
              <w:bottom w:val="single" w:sz="4" w:space="0" w:color="auto"/>
              <w:right w:val="single" w:sz="4" w:space="0" w:color="auto"/>
            </w:tcBorders>
            <w:hideMark/>
          </w:tcPr>
          <w:p w14:paraId="16EE2C46"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2021</w:t>
            </w:r>
          </w:p>
          <w:p w14:paraId="4A2536A5"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(факт)</w:t>
            </w:r>
          </w:p>
        </w:tc>
      </w:tr>
      <w:tr w:rsidR="00961434" w:rsidRPr="00CA4A4A" w14:paraId="53027EFB" w14:textId="77777777" w:rsidTr="00961434">
        <w:trPr>
          <w:trHeight w:val="258"/>
        </w:trPr>
        <w:tc>
          <w:tcPr>
            <w:tcW w:w="5816" w:type="dxa"/>
            <w:tcBorders>
              <w:top w:val="single" w:sz="4" w:space="0" w:color="auto"/>
              <w:left w:val="single" w:sz="4" w:space="0" w:color="auto"/>
              <w:bottom w:val="single" w:sz="4" w:space="0" w:color="auto"/>
              <w:right w:val="single" w:sz="4" w:space="0" w:color="auto"/>
            </w:tcBorders>
            <w:hideMark/>
          </w:tcPr>
          <w:p w14:paraId="0805DCD2"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63F5167D"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w:t>
            </w:r>
          </w:p>
        </w:tc>
        <w:tc>
          <w:tcPr>
            <w:tcW w:w="1277" w:type="dxa"/>
            <w:tcBorders>
              <w:top w:val="single" w:sz="4" w:space="0" w:color="auto"/>
              <w:left w:val="single" w:sz="4" w:space="0" w:color="auto"/>
              <w:bottom w:val="single" w:sz="4" w:space="0" w:color="auto"/>
              <w:right w:val="single" w:sz="4" w:space="0" w:color="auto"/>
            </w:tcBorders>
            <w:hideMark/>
          </w:tcPr>
          <w:p w14:paraId="4C6CAE1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3</w:t>
            </w:r>
          </w:p>
        </w:tc>
        <w:tc>
          <w:tcPr>
            <w:tcW w:w="1277" w:type="dxa"/>
            <w:tcBorders>
              <w:top w:val="single" w:sz="4" w:space="0" w:color="auto"/>
              <w:left w:val="single" w:sz="4" w:space="0" w:color="auto"/>
              <w:bottom w:val="single" w:sz="4" w:space="0" w:color="auto"/>
              <w:right w:val="single" w:sz="4" w:space="0" w:color="auto"/>
            </w:tcBorders>
            <w:hideMark/>
          </w:tcPr>
          <w:p w14:paraId="005EE1A1"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4</w:t>
            </w:r>
          </w:p>
        </w:tc>
      </w:tr>
      <w:tr w:rsidR="00961434" w:rsidRPr="00CA4A4A" w14:paraId="01248270"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21CE4472"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Цель. Повышение эффективности использования, охраны, защиты и воспроизводства лесов, обеспечение стабильного удовлетворения общественных потребностей в ресурсах и полезных свойствах леса при гарантированном сохранении ресурсно-экологического потенциала и глобальных функций лесов</w:t>
            </w:r>
          </w:p>
        </w:tc>
      </w:tr>
      <w:tr w:rsidR="00961434" w:rsidRPr="00CA4A4A" w14:paraId="2E258BCD"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70ACBEED"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 Сокращение потерь лесного хозяйства от пожаров, вредных организмов, создание условий для рационального и интенсивного использования лесов, повышение их продуктивности и качества на основе их гарантированного воспроизводства и лесоразведения</w:t>
            </w:r>
          </w:p>
        </w:tc>
      </w:tr>
      <w:tr w:rsidR="00961434" w:rsidRPr="00CA4A4A" w14:paraId="60632A9C" w14:textId="77777777" w:rsidTr="00961434">
        <w:tc>
          <w:tcPr>
            <w:tcW w:w="5816" w:type="dxa"/>
            <w:tcBorders>
              <w:top w:val="single" w:sz="4" w:space="0" w:color="auto"/>
              <w:left w:val="single" w:sz="4" w:space="0" w:color="auto"/>
              <w:bottom w:val="single" w:sz="4" w:space="0" w:color="auto"/>
              <w:right w:val="single" w:sz="4" w:space="0" w:color="auto"/>
            </w:tcBorders>
            <w:hideMark/>
          </w:tcPr>
          <w:p w14:paraId="717106AB"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Отношение фактического объема заготовки древесины к установленному допустимому объему изъятия древесины</w:t>
            </w:r>
          </w:p>
        </w:tc>
        <w:tc>
          <w:tcPr>
            <w:tcW w:w="1560" w:type="dxa"/>
            <w:tcBorders>
              <w:top w:val="single" w:sz="4" w:space="0" w:color="auto"/>
              <w:left w:val="single" w:sz="4" w:space="0" w:color="auto"/>
              <w:bottom w:val="single" w:sz="4" w:space="0" w:color="auto"/>
              <w:right w:val="single" w:sz="4" w:space="0" w:color="auto"/>
            </w:tcBorders>
            <w:hideMark/>
          </w:tcPr>
          <w:p w14:paraId="1819CE1A"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3104783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22,9</w:t>
            </w:r>
          </w:p>
        </w:tc>
        <w:tc>
          <w:tcPr>
            <w:tcW w:w="1277" w:type="dxa"/>
            <w:tcBorders>
              <w:top w:val="single" w:sz="4" w:space="0" w:color="auto"/>
              <w:left w:val="single" w:sz="4" w:space="0" w:color="auto"/>
              <w:bottom w:val="single" w:sz="4" w:space="0" w:color="auto"/>
              <w:right w:val="single" w:sz="4" w:space="0" w:color="auto"/>
            </w:tcBorders>
          </w:tcPr>
          <w:p w14:paraId="1384955F"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19,0</w:t>
            </w:r>
          </w:p>
        </w:tc>
      </w:tr>
      <w:tr w:rsidR="00961434" w:rsidRPr="00CA4A4A" w14:paraId="5B1FDD3B" w14:textId="77777777" w:rsidTr="00961434">
        <w:tc>
          <w:tcPr>
            <w:tcW w:w="5816" w:type="dxa"/>
            <w:tcBorders>
              <w:top w:val="single" w:sz="4" w:space="0" w:color="auto"/>
              <w:left w:val="single" w:sz="4" w:space="0" w:color="auto"/>
              <w:bottom w:val="single" w:sz="4" w:space="0" w:color="auto"/>
              <w:right w:val="single" w:sz="4" w:space="0" w:color="auto"/>
            </w:tcBorders>
            <w:hideMark/>
          </w:tcPr>
          <w:p w14:paraId="57669F5A"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 xml:space="preserve">Лесистость территории Новосибирской области </w:t>
            </w:r>
          </w:p>
        </w:tc>
        <w:tc>
          <w:tcPr>
            <w:tcW w:w="1560" w:type="dxa"/>
            <w:tcBorders>
              <w:top w:val="single" w:sz="4" w:space="0" w:color="auto"/>
              <w:left w:val="single" w:sz="4" w:space="0" w:color="auto"/>
              <w:bottom w:val="single" w:sz="4" w:space="0" w:color="auto"/>
              <w:right w:val="single" w:sz="4" w:space="0" w:color="auto"/>
            </w:tcBorders>
            <w:hideMark/>
          </w:tcPr>
          <w:p w14:paraId="16FC2321"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61DC5DE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27,4</w:t>
            </w:r>
          </w:p>
        </w:tc>
        <w:tc>
          <w:tcPr>
            <w:tcW w:w="1277" w:type="dxa"/>
            <w:tcBorders>
              <w:top w:val="single" w:sz="4" w:space="0" w:color="auto"/>
              <w:left w:val="single" w:sz="4" w:space="0" w:color="auto"/>
              <w:bottom w:val="single" w:sz="4" w:space="0" w:color="auto"/>
              <w:right w:val="single" w:sz="4" w:space="0" w:color="auto"/>
            </w:tcBorders>
          </w:tcPr>
          <w:p w14:paraId="5E0AB072"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27,4</w:t>
            </w:r>
          </w:p>
        </w:tc>
      </w:tr>
      <w:tr w:rsidR="00961434" w:rsidRPr="00CA4A4A" w14:paraId="1AC3257E" w14:textId="77777777" w:rsidTr="00961434">
        <w:tc>
          <w:tcPr>
            <w:tcW w:w="5816" w:type="dxa"/>
            <w:tcBorders>
              <w:top w:val="single" w:sz="4" w:space="0" w:color="auto"/>
              <w:left w:val="single" w:sz="4" w:space="0" w:color="auto"/>
              <w:bottom w:val="single" w:sz="4" w:space="0" w:color="auto"/>
              <w:right w:val="single" w:sz="4" w:space="0" w:color="auto"/>
            </w:tcBorders>
            <w:shd w:val="clear" w:color="auto" w:fill="auto"/>
          </w:tcPr>
          <w:p w14:paraId="7076F5C6"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 xml:space="preserve">Отношение площади лесовосстановления и лесоразведения к площади вырубленных и погибших лесных насаждений </w:t>
            </w:r>
          </w:p>
        </w:tc>
        <w:tc>
          <w:tcPr>
            <w:tcW w:w="1560" w:type="dxa"/>
            <w:tcBorders>
              <w:top w:val="single" w:sz="4" w:space="0" w:color="auto"/>
              <w:left w:val="nil"/>
              <w:bottom w:val="single" w:sz="4" w:space="0" w:color="auto"/>
              <w:right w:val="single" w:sz="4" w:space="0" w:color="auto"/>
            </w:tcBorders>
            <w:shd w:val="clear" w:color="auto" w:fill="auto"/>
          </w:tcPr>
          <w:p w14:paraId="1EBFA8DD"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39BDEA8C"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c>
          <w:tcPr>
            <w:tcW w:w="1277" w:type="dxa"/>
            <w:tcBorders>
              <w:top w:val="single" w:sz="4" w:space="0" w:color="auto"/>
              <w:left w:val="single" w:sz="4" w:space="0" w:color="auto"/>
              <w:bottom w:val="single" w:sz="4" w:space="0" w:color="auto"/>
              <w:right w:val="single" w:sz="4" w:space="0" w:color="auto"/>
            </w:tcBorders>
          </w:tcPr>
          <w:p w14:paraId="45DBC28B"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270,0</w:t>
            </w:r>
          </w:p>
        </w:tc>
      </w:tr>
      <w:tr w:rsidR="00961434" w:rsidRPr="00CA4A4A" w14:paraId="76ED862D" w14:textId="77777777" w:rsidTr="00961434">
        <w:tc>
          <w:tcPr>
            <w:tcW w:w="5816" w:type="dxa"/>
            <w:tcBorders>
              <w:top w:val="single" w:sz="4" w:space="0" w:color="auto"/>
              <w:left w:val="single" w:sz="4" w:space="0" w:color="auto"/>
              <w:bottom w:val="single" w:sz="4" w:space="0" w:color="auto"/>
              <w:right w:val="single" w:sz="4" w:space="0" w:color="auto"/>
            </w:tcBorders>
            <w:shd w:val="clear" w:color="auto" w:fill="auto"/>
          </w:tcPr>
          <w:p w14:paraId="4B8201D4"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Количество приобретенной специализированной лесохозяйственной техники и оборудования</w:t>
            </w:r>
          </w:p>
        </w:tc>
        <w:tc>
          <w:tcPr>
            <w:tcW w:w="1560" w:type="dxa"/>
            <w:tcBorders>
              <w:top w:val="single" w:sz="4" w:space="0" w:color="auto"/>
              <w:left w:val="nil"/>
              <w:bottom w:val="single" w:sz="4" w:space="0" w:color="auto"/>
              <w:right w:val="single" w:sz="4" w:space="0" w:color="auto"/>
            </w:tcBorders>
            <w:shd w:val="clear" w:color="auto" w:fill="auto"/>
          </w:tcPr>
          <w:p w14:paraId="558CFE8D"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шт.</w:t>
            </w:r>
          </w:p>
        </w:tc>
        <w:tc>
          <w:tcPr>
            <w:tcW w:w="1277" w:type="dxa"/>
            <w:tcBorders>
              <w:top w:val="single" w:sz="4" w:space="0" w:color="auto"/>
              <w:left w:val="single" w:sz="4" w:space="0" w:color="auto"/>
              <w:bottom w:val="single" w:sz="4" w:space="0" w:color="auto"/>
              <w:right w:val="single" w:sz="4" w:space="0" w:color="auto"/>
            </w:tcBorders>
          </w:tcPr>
          <w:p w14:paraId="1D0E4D94"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22</w:t>
            </w:r>
          </w:p>
        </w:tc>
        <w:tc>
          <w:tcPr>
            <w:tcW w:w="1277" w:type="dxa"/>
            <w:tcBorders>
              <w:top w:val="single" w:sz="4" w:space="0" w:color="auto"/>
              <w:left w:val="single" w:sz="4" w:space="0" w:color="auto"/>
              <w:bottom w:val="single" w:sz="4" w:space="0" w:color="auto"/>
              <w:right w:val="single" w:sz="4" w:space="0" w:color="auto"/>
            </w:tcBorders>
          </w:tcPr>
          <w:p w14:paraId="48C2DEE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39</w:t>
            </w:r>
          </w:p>
        </w:tc>
      </w:tr>
      <w:tr w:rsidR="00961434" w:rsidRPr="00CA4A4A" w14:paraId="34B59215" w14:textId="77777777" w:rsidTr="00961434">
        <w:tc>
          <w:tcPr>
            <w:tcW w:w="5816" w:type="dxa"/>
            <w:tcBorders>
              <w:top w:val="single" w:sz="4" w:space="0" w:color="auto"/>
              <w:left w:val="single" w:sz="4" w:space="0" w:color="auto"/>
              <w:bottom w:val="single" w:sz="4" w:space="0" w:color="auto"/>
              <w:right w:val="single" w:sz="4" w:space="0" w:color="auto"/>
            </w:tcBorders>
            <w:shd w:val="clear" w:color="auto" w:fill="auto"/>
          </w:tcPr>
          <w:p w14:paraId="114152C7"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Количество приобретенной специализированной лесопожарной техники и оборудования</w:t>
            </w:r>
          </w:p>
        </w:tc>
        <w:tc>
          <w:tcPr>
            <w:tcW w:w="1560" w:type="dxa"/>
            <w:tcBorders>
              <w:top w:val="single" w:sz="4" w:space="0" w:color="auto"/>
              <w:left w:val="nil"/>
              <w:bottom w:val="single" w:sz="4" w:space="0" w:color="auto"/>
              <w:right w:val="single" w:sz="4" w:space="0" w:color="auto"/>
            </w:tcBorders>
            <w:shd w:val="clear" w:color="auto" w:fill="auto"/>
          </w:tcPr>
          <w:p w14:paraId="12115B76"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шт.</w:t>
            </w:r>
          </w:p>
        </w:tc>
        <w:tc>
          <w:tcPr>
            <w:tcW w:w="1277" w:type="dxa"/>
            <w:tcBorders>
              <w:top w:val="single" w:sz="4" w:space="0" w:color="auto"/>
              <w:left w:val="single" w:sz="4" w:space="0" w:color="auto"/>
              <w:bottom w:val="single" w:sz="4" w:space="0" w:color="auto"/>
              <w:right w:val="single" w:sz="4" w:space="0" w:color="auto"/>
            </w:tcBorders>
          </w:tcPr>
          <w:p w14:paraId="3EEE7610"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345</w:t>
            </w:r>
          </w:p>
        </w:tc>
        <w:tc>
          <w:tcPr>
            <w:tcW w:w="1277" w:type="dxa"/>
            <w:tcBorders>
              <w:top w:val="single" w:sz="4" w:space="0" w:color="auto"/>
              <w:left w:val="single" w:sz="4" w:space="0" w:color="auto"/>
              <w:bottom w:val="single" w:sz="4" w:space="0" w:color="auto"/>
              <w:right w:val="single" w:sz="4" w:space="0" w:color="auto"/>
            </w:tcBorders>
          </w:tcPr>
          <w:p w14:paraId="5D34267E"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345</w:t>
            </w:r>
          </w:p>
        </w:tc>
      </w:tr>
      <w:tr w:rsidR="00961434" w:rsidRPr="00CA4A4A" w14:paraId="292E3FCA"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34B1EF18"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Задача 2. Повышение эффективности управления лесами</w:t>
            </w:r>
          </w:p>
        </w:tc>
      </w:tr>
      <w:tr w:rsidR="00961434" w:rsidRPr="00CA4A4A" w14:paraId="47B73E98" w14:textId="77777777" w:rsidTr="00961434">
        <w:tc>
          <w:tcPr>
            <w:tcW w:w="5816" w:type="dxa"/>
            <w:tcBorders>
              <w:top w:val="single" w:sz="4" w:space="0" w:color="auto"/>
              <w:left w:val="single" w:sz="4" w:space="0" w:color="auto"/>
              <w:bottom w:val="single" w:sz="4" w:space="0" w:color="auto"/>
              <w:right w:val="single" w:sz="4" w:space="0" w:color="auto"/>
            </w:tcBorders>
            <w:hideMark/>
          </w:tcPr>
          <w:p w14:paraId="6E51FA94"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Объем платежей в бюджетную систему Российской Федерации от использования лесов, расположенных на землях лесного фонда, в расчете на 1 га земель лесного фонда Новосибирской области</w:t>
            </w:r>
          </w:p>
        </w:tc>
        <w:tc>
          <w:tcPr>
            <w:tcW w:w="1560" w:type="dxa"/>
            <w:tcBorders>
              <w:top w:val="single" w:sz="4" w:space="0" w:color="auto"/>
              <w:left w:val="single" w:sz="4" w:space="0" w:color="auto"/>
              <w:bottom w:val="single" w:sz="4" w:space="0" w:color="auto"/>
              <w:right w:val="single" w:sz="4" w:space="0" w:color="auto"/>
            </w:tcBorders>
            <w:hideMark/>
          </w:tcPr>
          <w:p w14:paraId="5A06E392"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eastAsia="Calibri" w:hAnsi="Times New Roman" w:cs="Times New Roman"/>
                <w:sz w:val="20"/>
                <w:szCs w:val="20"/>
              </w:rPr>
              <w:t>руб.</w:t>
            </w:r>
          </w:p>
        </w:tc>
        <w:tc>
          <w:tcPr>
            <w:tcW w:w="1277" w:type="dxa"/>
            <w:tcBorders>
              <w:top w:val="single" w:sz="4" w:space="0" w:color="auto"/>
              <w:left w:val="single" w:sz="4" w:space="0" w:color="auto"/>
              <w:bottom w:val="single" w:sz="4" w:space="0" w:color="auto"/>
              <w:right w:val="single" w:sz="4" w:space="0" w:color="auto"/>
            </w:tcBorders>
          </w:tcPr>
          <w:p w14:paraId="55552FC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52,3</w:t>
            </w:r>
          </w:p>
        </w:tc>
        <w:tc>
          <w:tcPr>
            <w:tcW w:w="1277" w:type="dxa"/>
            <w:tcBorders>
              <w:top w:val="single" w:sz="4" w:space="0" w:color="auto"/>
              <w:left w:val="single" w:sz="4" w:space="0" w:color="auto"/>
              <w:bottom w:val="single" w:sz="4" w:space="0" w:color="auto"/>
              <w:right w:val="single" w:sz="4" w:space="0" w:color="auto"/>
            </w:tcBorders>
          </w:tcPr>
          <w:p w14:paraId="4016DA08"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53,2</w:t>
            </w:r>
          </w:p>
        </w:tc>
      </w:tr>
      <w:tr w:rsidR="00961434" w:rsidRPr="00CA4A4A" w14:paraId="1CFC000F"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5BE93751" w14:textId="77777777" w:rsidR="00961434" w:rsidRPr="00CA4A4A" w:rsidRDefault="00961434" w:rsidP="00961434">
            <w:pPr>
              <w:autoSpaceDE w:val="0"/>
              <w:autoSpaceDN w:val="0"/>
              <w:adjustRightInd w:val="0"/>
              <w:spacing w:after="0" w:line="240" w:lineRule="auto"/>
              <w:jc w:val="center"/>
              <w:rPr>
                <w:rFonts w:ascii="Times New Roman" w:eastAsia="Calibri" w:hAnsi="Times New Roman" w:cs="Times New Roman"/>
                <w:sz w:val="20"/>
                <w:szCs w:val="20"/>
              </w:rPr>
            </w:pPr>
            <w:r w:rsidRPr="00CA4A4A">
              <w:rPr>
                <w:rFonts w:ascii="Times New Roman" w:eastAsia="Calibri" w:hAnsi="Times New Roman" w:cs="Times New Roman"/>
                <w:sz w:val="20"/>
                <w:szCs w:val="20"/>
              </w:rPr>
              <w:t>Подпрограмма 1. «Обеспечение использования, охраны, защиты и воспроизводства лесов»</w:t>
            </w:r>
          </w:p>
        </w:tc>
      </w:tr>
      <w:tr w:rsidR="00961434" w:rsidRPr="00CA4A4A" w14:paraId="794BB2E4"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0A9B0CEE" w14:textId="77777777" w:rsidR="00961434" w:rsidRPr="00CA4A4A" w:rsidRDefault="00961434" w:rsidP="00961434">
            <w:pPr>
              <w:autoSpaceDE w:val="0"/>
              <w:autoSpaceDN w:val="0"/>
              <w:adjustRightInd w:val="0"/>
              <w:spacing w:after="0" w:line="240" w:lineRule="auto"/>
              <w:jc w:val="center"/>
              <w:rPr>
                <w:rFonts w:ascii="Times New Roman" w:eastAsia="Calibri" w:hAnsi="Times New Roman" w:cs="Times New Roman"/>
                <w:sz w:val="20"/>
                <w:szCs w:val="20"/>
              </w:rPr>
            </w:pPr>
            <w:r w:rsidRPr="00CA4A4A">
              <w:rPr>
                <w:rFonts w:ascii="Times New Roman" w:eastAsia="Calibri" w:hAnsi="Times New Roman" w:cs="Times New Roman"/>
                <w:sz w:val="20"/>
                <w:szCs w:val="20"/>
              </w:rPr>
              <w:t>Цель подпрограммы 1. Сокращение потерь лесного хозяйства от пожаров, вредных организмов, создание условий для рационального и интенсивного использования лесов, повышение их продуктивности и качества на основе их гарантированного воспроизводства и лесоразведения</w:t>
            </w:r>
          </w:p>
        </w:tc>
      </w:tr>
      <w:tr w:rsidR="00961434" w:rsidRPr="00CA4A4A" w14:paraId="66C4D896"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681ACA04" w14:textId="77777777" w:rsidR="00961434" w:rsidRPr="00CA4A4A" w:rsidRDefault="00961434" w:rsidP="00961434">
            <w:pPr>
              <w:autoSpaceDE w:val="0"/>
              <w:autoSpaceDN w:val="0"/>
              <w:adjustRightInd w:val="0"/>
              <w:spacing w:after="0" w:line="240" w:lineRule="auto"/>
              <w:jc w:val="center"/>
              <w:rPr>
                <w:rFonts w:ascii="Times New Roman" w:eastAsia="Calibri" w:hAnsi="Times New Roman" w:cs="Times New Roman"/>
                <w:sz w:val="20"/>
                <w:szCs w:val="20"/>
              </w:rPr>
            </w:pPr>
            <w:r w:rsidRPr="00CA4A4A">
              <w:rPr>
                <w:rFonts w:ascii="Times New Roman" w:eastAsia="Calibri" w:hAnsi="Times New Roman" w:cs="Times New Roman"/>
                <w:sz w:val="20"/>
                <w:szCs w:val="20"/>
              </w:rPr>
              <w:t>Задача 1 подпрограммы 1. Повышение эффективности предупреждения и сокращения потерь лесного хозяйства от пожаров и вредных организмов</w:t>
            </w:r>
          </w:p>
        </w:tc>
      </w:tr>
      <w:tr w:rsidR="00961434" w:rsidRPr="00CA4A4A" w14:paraId="03C5FF54" w14:textId="77777777" w:rsidTr="00961434">
        <w:trPr>
          <w:trHeight w:val="762"/>
        </w:trPr>
        <w:tc>
          <w:tcPr>
            <w:tcW w:w="5816" w:type="dxa"/>
            <w:tcBorders>
              <w:top w:val="single" w:sz="4" w:space="0" w:color="auto"/>
              <w:left w:val="single" w:sz="4" w:space="0" w:color="auto"/>
              <w:bottom w:val="single" w:sz="4" w:space="0" w:color="auto"/>
              <w:right w:val="single" w:sz="4" w:space="0" w:color="auto"/>
            </w:tcBorders>
            <w:shd w:val="clear" w:color="auto" w:fill="auto"/>
            <w:hideMark/>
          </w:tcPr>
          <w:p w14:paraId="28B5EA3B"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лесных пожаров, возникших по вине граждан, в общем количестве лесных пожаров</w:t>
            </w:r>
          </w:p>
        </w:tc>
        <w:tc>
          <w:tcPr>
            <w:tcW w:w="1560" w:type="dxa"/>
            <w:tcBorders>
              <w:top w:val="single" w:sz="4" w:space="0" w:color="auto"/>
              <w:left w:val="nil"/>
              <w:bottom w:val="single" w:sz="4" w:space="0" w:color="auto"/>
              <w:right w:val="single" w:sz="4" w:space="0" w:color="auto"/>
            </w:tcBorders>
            <w:shd w:val="clear" w:color="000000" w:fill="FFFFFF"/>
            <w:hideMark/>
          </w:tcPr>
          <w:p w14:paraId="65E796F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0096C6FE"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29,31</w:t>
            </w:r>
          </w:p>
        </w:tc>
        <w:tc>
          <w:tcPr>
            <w:tcW w:w="1277" w:type="dxa"/>
            <w:tcBorders>
              <w:top w:val="single" w:sz="4" w:space="0" w:color="auto"/>
              <w:left w:val="single" w:sz="4" w:space="0" w:color="auto"/>
              <w:bottom w:val="single" w:sz="4" w:space="0" w:color="auto"/>
              <w:right w:val="single" w:sz="4" w:space="0" w:color="auto"/>
            </w:tcBorders>
          </w:tcPr>
          <w:p w14:paraId="335CA22A"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20,35</w:t>
            </w:r>
          </w:p>
        </w:tc>
      </w:tr>
      <w:tr w:rsidR="00961434" w:rsidRPr="00CA4A4A" w14:paraId="1A7E3211" w14:textId="77777777" w:rsidTr="00961434">
        <w:trPr>
          <w:trHeight w:val="518"/>
        </w:trPr>
        <w:tc>
          <w:tcPr>
            <w:tcW w:w="5816" w:type="dxa"/>
            <w:tcBorders>
              <w:top w:val="nil"/>
              <w:left w:val="single" w:sz="4" w:space="0" w:color="auto"/>
              <w:bottom w:val="single" w:sz="4" w:space="0" w:color="auto"/>
              <w:right w:val="single" w:sz="4" w:space="0" w:color="auto"/>
            </w:tcBorders>
            <w:shd w:val="clear" w:color="auto" w:fill="auto"/>
            <w:hideMark/>
          </w:tcPr>
          <w:p w14:paraId="5DE0DEDE"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лесных пожаров, ликвидированных в течение первых суток с момента обнаружения, в общем количестве лесных пожаров</w:t>
            </w:r>
          </w:p>
        </w:tc>
        <w:tc>
          <w:tcPr>
            <w:tcW w:w="1560" w:type="dxa"/>
            <w:tcBorders>
              <w:top w:val="nil"/>
              <w:left w:val="nil"/>
              <w:bottom w:val="single" w:sz="4" w:space="0" w:color="auto"/>
              <w:right w:val="single" w:sz="4" w:space="0" w:color="auto"/>
            </w:tcBorders>
            <w:shd w:val="clear" w:color="000000" w:fill="FFFFFF"/>
            <w:hideMark/>
          </w:tcPr>
          <w:p w14:paraId="16D2C65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2F0F2DE1"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99,95</w:t>
            </w:r>
          </w:p>
        </w:tc>
        <w:tc>
          <w:tcPr>
            <w:tcW w:w="1277" w:type="dxa"/>
            <w:tcBorders>
              <w:top w:val="single" w:sz="4" w:space="0" w:color="auto"/>
              <w:left w:val="single" w:sz="4" w:space="0" w:color="auto"/>
              <w:bottom w:val="single" w:sz="4" w:space="0" w:color="auto"/>
              <w:right w:val="single" w:sz="4" w:space="0" w:color="auto"/>
            </w:tcBorders>
          </w:tcPr>
          <w:p w14:paraId="745FCE6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91,6</w:t>
            </w:r>
          </w:p>
        </w:tc>
      </w:tr>
      <w:tr w:rsidR="00961434" w:rsidRPr="00CA4A4A" w14:paraId="6A045903" w14:textId="77777777" w:rsidTr="00961434">
        <w:tc>
          <w:tcPr>
            <w:tcW w:w="5816" w:type="dxa"/>
            <w:tcBorders>
              <w:top w:val="nil"/>
              <w:left w:val="single" w:sz="4" w:space="0" w:color="auto"/>
              <w:bottom w:val="single" w:sz="4" w:space="0" w:color="auto"/>
              <w:right w:val="single" w:sz="4" w:space="0" w:color="auto"/>
            </w:tcBorders>
            <w:shd w:val="clear" w:color="auto" w:fill="auto"/>
            <w:hideMark/>
          </w:tcPr>
          <w:p w14:paraId="76537856"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площади погибших и поврежденных лесных насаждений с учетом проведенных мероприятий по защите леса в общей площади земель лесного фонда, занятых лесными насаждениями</w:t>
            </w:r>
          </w:p>
        </w:tc>
        <w:tc>
          <w:tcPr>
            <w:tcW w:w="1560" w:type="dxa"/>
            <w:tcBorders>
              <w:top w:val="nil"/>
              <w:left w:val="nil"/>
              <w:bottom w:val="single" w:sz="4" w:space="0" w:color="auto"/>
              <w:right w:val="single" w:sz="4" w:space="0" w:color="auto"/>
            </w:tcBorders>
            <w:shd w:val="clear" w:color="000000" w:fill="FFFFFF"/>
            <w:hideMark/>
          </w:tcPr>
          <w:p w14:paraId="7B3C63FD"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56D4DEB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0,129</w:t>
            </w:r>
          </w:p>
        </w:tc>
        <w:tc>
          <w:tcPr>
            <w:tcW w:w="1277" w:type="dxa"/>
            <w:tcBorders>
              <w:top w:val="single" w:sz="4" w:space="0" w:color="auto"/>
              <w:left w:val="single" w:sz="4" w:space="0" w:color="auto"/>
              <w:bottom w:val="single" w:sz="4" w:space="0" w:color="auto"/>
              <w:right w:val="single" w:sz="4" w:space="0" w:color="auto"/>
            </w:tcBorders>
          </w:tcPr>
          <w:p w14:paraId="3F70EB6C"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0,017</w:t>
            </w:r>
          </w:p>
        </w:tc>
      </w:tr>
      <w:tr w:rsidR="00961434" w:rsidRPr="00CA4A4A" w14:paraId="440426C5"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43D7AC92" w14:textId="77777777" w:rsidR="00961434" w:rsidRPr="00CA4A4A" w:rsidRDefault="00961434" w:rsidP="00961434">
            <w:pPr>
              <w:autoSpaceDE w:val="0"/>
              <w:autoSpaceDN w:val="0"/>
              <w:adjustRightInd w:val="0"/>
              <w:spacing w:after="0" w:line="240" w:lineRule="auto"/>
              <w:jc w:val="center"/>
              <w:rPr>
                <w:rFonts w:ascii="Times New Roman" w:eastAsia="Calibri" w:hAnsi="Times New Roman" w:cs="Times New Roman"/>
                <w:sz w:val="20"/>
                <w:szCs w:val="20"/>
              </w:rPr>
            </w:pPr>
            <w:r w:rsidRPr="00CA4A4A">
              <w:rPr>
                <w:rFonts w:ascii="Times New Roman" w:eastAsia="Calibri" w:hAnsi="Times New Roman" w:cs="Times New Roman"/>
                <w:sz w:val="20"/>
                <w:szCs w:val="20"/>
              </w:rPr>
              <w:t>Задача 2 подпрограммы 1. Создание условий для рационального и интенсивного использования лесов при сохранении их экологических функций и биологического разнообразия</w:t>
            </w:r>
          </w:p>
        </w:tc>
      </w:tr>
      <w:tr w:rsidR="00961434" w:rsidRPr="00CA4A4A" w14:paraId="6A28A259" w14:textId="77777777" w:rsidTr="00961434">
        <w:tc>
          <w:tcPr>
            <w:tcW w:w="5816" w:type="dxa"/>
            <w:tcBorders>
              <w:top w:val="single" w:sz="4" w:space="0" w:color="auto"/>
              <w:left w:val="single" w:sz="4" w:space="0" w:color="auto"/>
              <w:bottom w:val="nil"/>
              <w:right w:val="single" w:sz="4" w:space="0" w:color="auto"/>
            </w:tcBorders>
            <w:shd w:val="clear" w:color="auto" w:fill="auto"/>
          </w:tcPr>
          <w:p w14:paraId="6E502336" w14:textId="77777777" w:rsidR="00961434" w:rsidRPr="00CA4A4A" w:rsidRDefault="00961434" w:rsidP="00961434">
            <w:pPr>
              <w:tabs>
                <w:tab w:val="left" w:pos="2187"/>
              </w:tabs>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площади лесов, на которых проведена таксация лесов и в отношении которых осуществлено проектирование мероприятий по охране, защите и воспроизводству в течение последних 10 лет, в площади лесов с интенсивным использованием лесов и ведением лесного хозяйства</w:t>
            </w:r>
          </w:p>
        </w:tc>
        <w:tc>
          <w:tcPr>
            <w:tcW w:w="1560" w:type="dxa"/>
            <w:tcBorders>
              <w:top w:val="single" w:sz="4" w:space="0" w:color="auto"/>
              <w:left w:val="nil"/>
              <w:bottom w:val="nil"/>
              <w:right w:val="single" w:sz="4" w:space="0" w:color="auto"/>
            </w:tcBorders>
            <w:shd w:val="clear" w:color="000000" w:fill="FFFFFF"/>
          </w:tcPr>
          <w:p w14:paraId="1363D20B"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777DBA8C"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45,8</w:t>
            </w:r>
          </w:p>
        </w:tc>
        <w:tc>
          <w:tcPr>
            <w:tcW w:w="1277" w:type="dxa"/>
            <w:tcBorders>
              <w:top w:val="single" w:sz="4" w:space="0" w:color="auto"/>
              <w:left w:val="single" w:sz="4" w:space="0" w:color="auto"/>
              <w:bottom w:val="single" w:sz="4" w:space="0" w:color="auto"/>
              <w:right w:val="single" w:sz="4" w:space="0" w:color="auto"/>
            </w:tcBorders>
          </w:tcPr>
          <w:p w14:paraId="2D6A82CC"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45,8</w:t>
            </w:r>
          </w:p>
        </w:tc>
      </w:tr>
      <w:tr w:rsidR="00961434" w:rsidRPr="00CA4A4A" w14:paraId="69D97F75" w14:textId="77777777" w:rsidTr="00961434">
        <w:tc>
          <w:tcPr>
            <w:tcW w:w="5816" w:type="dxa"/>
            <w:tcBorders>
              <w:top w:val="single" w:sz="4" w:space="0" w:color="auto"/>
              <w:left w:val="single" w:sz="4" w:space="0" w:color="auto"/>
              <w:bottom w:val="nil"/>
              <w:right w:val="single" w:sz="4" w:space="0" w:color="auto"/>
            </w:tcBorders>
            <w:shd w:val="clear" w:color="auto" w:fill="auto"/>
            <w:hideMark/>
          </w:tcPr>
          <w:p w14:paraId="33E93328"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Площадь отвода и таксации лесосек</w:t>
            </w:r>
          </w:p>
        </w:tc>
        <w:tc>
          <w:tcPr>
            <w:tcW w:w="1560" w:type="dxa"/>
            <w:tcBorders>
              <w:top w:val="single" w:sz="4" w:space="0" w:color="auto"/>
              <w:left w:val="nil"/>
              <w:bottom w:val="nil"/>
              <w:right w:val="single" w:sz="4" w:space="0" w:color="auto"/>
            </w:tcBorders>
            <w:shd w:val="clear" w:color="000000" w:fill="FFFFFF"/>
            <w:hideMark/>
          </w:tcPr>
          <w:p w14:paraId="145C64EB"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тыс. га</w:t>
            </w:r>
          </w:p>
        </w:tc>
        <w:tc>
          <w:tcPr>
            <w:tcW w:w="1277" w:type="dxa"/>
            <w:tcBorders>
              <w:top w:val="single" w:sz="4" w:space="0" w:color="auto"/>
              <w:left w:val="single" w:sz="4" w:space="0" w:color="auto"/>
              <w:bottom w:val="single" w:sz="4" w:space="0" w:color="auto"/>
              <w:right w:val="single" w:sz="4" w:space="0" w:color="auto"/>
            </w:tcBorders>
          </w:tcPr>
          <w:p w14:paraId="3798479D"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25,1</w:t>
            </w:r>
          </w:p>
        </w:tc>
        <w:tc>
          <w:tcPr>
            <w:tcW w:w="1277" w:type="dxa"/>
            <w:tcBorders>
              <w:top w:val="single" w:sz="4" w:space="0" w:color="auto"/>
              <w:left w:val="single" w:sz="4" w:space="0" w:color="auto"/>
              <w:bottom w:val="single" w:sz="4" w:space="0" w:color="auto"/>
              <w:right w:val="single" w:sz="4" w:space="0" w:color="auto"/>
            </w:tcBorders>
          </w:tcPr>
          <w:p w14:paraId="68002D5F"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22,9</w:t>
            </w:r>
          </w:p>
        </w:tc>
      </w:tr>
      <w:tr w:rsidR="00961434" w:rsidRPr="00CA4A4A" w14:paraId="607F3414" w14:textId="77777777" w:rsidTr="00961434">
        <w:tc>
          <w:tcPr>
            <w:tcW w:w="5816" w:type="dxa"/>
            <w:tcBorders>
              <w:top w:val="single" w:sz="4" w:space="0" w:color="auto"/>
              <w:left w:val="single" w:sz="4" w:space="0" w:color="auto"/>
              <w:bottom w:val="nil"/>
              <w:right w:val="single" w:sz="4" w:space="0" w:color="auto"/>
            </w:tcBorders>
            <w:shd w:val="clear" w:color="auto" w:fill="auto"/>
          </w:tcPr>
          <w:p w14:paraId="57FBA590"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 xml:space="preserve">Площадь лесов, находящихся в составе земель лесного фонда, на которой проведены подготовительные работы по таксации лесов </w:t>
            </w:r>
          </w:p>
        </w:tc>
        <w:tc>
          <w:tcPr>
            <w:tcW w:w="1560" w:type="dxa"/>
            <w:tcBorders>
              <w:top w:val="single" w:sz="4" w:space="0" w:color="auto"/>
              <w:left w:val="nil"/>
              <w:bottom w:val="nil"/>
              <w:right w:val="single" w:sz="4" w:space="0" w:color="auto"/>
            </w:tcBorders>
            <w:shd w:val="clear" w:color="000000" w:fill="FFFFFF"/>
          </w:tcPr>
          <w:p w14:paraId="6C0B5B0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тыс. га</w:t>
            </w:r>
          </w:p>
        </w:tc>
        <w:tc>
          <w:tcPr>
            <w:tcW w:w="1277" w:type="dxa"/>
            <w:tcBorders>
              <w:top w:val="single" w:sz="4" w:space="0" w:color="auto"/>
              <w:left w:val="single" w:sz="4" w:space="0" w:color="auto"/>
              <w:bottom w:val="single" w:sz="4" w:space="0" w:color="auto"/>
              <w:right w:val="single" w:sz="4" w:space="0" w:color="auto"/>
            </w:tcBorders>
          </w:tcPr>
          <w:p w14:paraId="0AB013F5"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413,529</w:t>
            </w:r>
          </w:p>
        </w:tc>
        <w:tc>
          <w:tcPr>
            <w:tcW w:w="1277" w:type="dxa"/>
            <w:tcBorders>
              <w:top w:val="single" w:sz="4" w:space="0" w:color="auto"/>
              <w:left w:val="single" w:sz="4" w:space="0" w:color="auto"/>
              <w:bottom w:val="single" w:sz="4" w:space="0" w:color="auto"/>
              <w:right w:val="single" w:sz="4" w:space="0" w:color="auto"/>
            </w:tcBorders>
          </w:tcPr>
          <w:p w14:paraId="1FFA4D96"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458,518</w:t>
            </w:r>
          </w:p>
        </w:tc>
      </w:tr>
      <w:tr w:rsidR="00961434" w:rsidRPr="00CA4A4A" w14:paraId="0628E53B" w14:textId="77777777" w:rsidTr="00961434">
        <w:tc>
          <w:tcPr>
            <w:tcW w:w="5816" w:type="dxa"/>
            <w:tcBorders>
              <w:top w:val="single" w:sz="4" w:space="0" w:color="auto"/>
              <w:left w:val="single" w:sz="4" w:space="0" w:color="auto"/>
              <w:bottom w:val="single" w:sz="4" w:space="0" w:color="auto"/>
              <w:right w:val="single" w:sz="4" w:space="0" w:color="auto"/>
            </w:tcBorders>
            <w:shd w:val="clear" w:color="auto" w:fill="auto"/>
            <w:hideMark/>
          </w:tcPr>
          <w:p w14:paraId="0AFDD323"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площадей земель лесного фонда, переданных в пользование, в общей площади земель лесного фонда на территории Новосибирской области</w:t>
            </w:r>
          </w:p>
        </w:tc>
        <w:tc>
          <w:tcPr>
            <w:tcW w:w="1560" w:type="dxa"/>
            <w:tcBorders>
              <w:top w:val="single" w:sz="4" w:space="0" w:color="auto"/>
              <w:left w:val="nil"/>
              <w:bottom w:val="single" w:sz="4" w:space="0" w:color="auto"/>
              <w:right w:val="single" w:sz="4" w:space="0" w:color="auto"/>
            </w:tcBorders>
            <w:shd w:val="clear" w:color="000000" w:fill="FFFFFF"/>
            <w:hideMark/>
          </w:tcPr>
          <w:p w14:paraId="4699A075"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0EAD91EE"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28,9</w:t>
            </w:r>
          </w:p>
        </w:tc>
        <w:tc>
          <w:tcPr>
            <w:tcW w:w="1277" w:type="dxa"/>
            <w:tcBorders>
              <w:top w:val="single" w:sz="4" w:space="0" w:color="auto"/>
              <w:left w:val="single" w:sz="4" w:space="0" w:color="auto"/>
              <w:bottom w:val="single" w:sz="4" w:space="0" w:color="auto"/>
              <w:right w:val="single" w:sz="4" w:space="0" w:color="auto"/>
            </w:tcBorders>
          </w:tcPr>
          <w:p w14:paraId="33C420BE"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28,4</w:t>
            </w:r>
          </w:p>
        </w:tc>
      </w:tr>
      <w:tr w:rsidR="00961434" w:rsidRPr="00CA4A4A" w14:paraId="5A2186A1" w14:textId="77777777" w:rsidTr="00961434">
        <w:tc>
          <w:tcPr>
            <w:tcW w:w="5816" w:type="dxa"/>
            <w:tcBorders>
              <w:top w:val="nil"/>
              <w:left w:val="single" w:sz="4" w:space="0" w:color="auto"/>
              <w:bottom w:val="single" w:sz="4" w:space="0" w:color="auto"/>
              <w:right w:val="single" w:sz="4" w:space="0" w:color="auto"/>
            </w:tcBorders>
            <w:shd w:val="clear" w:color="auto" w:fill="auto"/>
          </w:tcPr>
          <w:p w14:paraId="69EEB17E"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объема заготовки древесины выборочными рубками в общем объеме заготовки древесины</w:t>
            </w:r>
          </w:p>
        </w:tc>
        <w:tc>
          <w:tcPr>
            <w:tcW w:w="1560" w:type="dxa"/>
            <w:tcBorders>
              <w:top w:val="nil"/>
              <w:left w:val="nil"/>
              <w:bottom w:val="single" w:sz="4" w:space="0" w:color="auto"/>
              <w:right w:val="single" w:sz="4" w:space="0" w:color="auto"/>
            </w:tcBorders>
            <w:shd w:val="clear" w:color="000000" w:fill="FFFFFF"/>
          </w:tcPr>
          <w:p w14:paraId="051C1D4C"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229C9D04"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71,6</w:t>
            </w:r>
          </w:p>
        </w:tc>
        <w:tc>
          <w:tcPr>
            <w:tcW w:w="1277" w:type="dxa"/>
            <w:tcBorders>
              <w:top w:val="single" w:sz="4" w:space="0" w:color="auto"/>
              <w:left w:val="single" w:sz="4" w:space="0" w:color="auto"/>
              <w:bottom w:val="single" w:sz="4" w:space="0" w:color="auto"/>
              <w:right w:val="single" w:sz="4" w:space="0" w:color="auto"/>
            </w:tcBorders>
          </w:tcPr>
          <w:p w14:paraId="6D4062F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76,8</w:t>
            </w:r>
          </w:p>
        </w:tc>
      </w:tr>
      <w:tr w:rsidR="00961434" w:rsidRPr="00CA4A4A" w14:paraId="11B0473D" w14:textId="77777777" w:rsidTr="00961434">
        <w:tc>
          <w:tcPr>
            <w:tcW w:w="5816" w:type="dxa"/>
            <w:tcBorders>
              <w:top w:val="nil"/>
              <w:left w:val="single" w:sz="4" w:space="0" w:color="auto"/>
              <w:bottom w:val="single" w:sz="4" w:space="0" w:color="auto"/>
              <w:right w:val="single" w:sz="4" w:space="0" w:color="auto"/>
            </w:tcBorders>
            <w:shd w:val="clear" w:color="auto" w:fill="auto"/>
          </w:tcPr>
          <w:p w14:paraId="5336B3B7"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Площадь проведения санитарно-оздоровительных мероприятий на территории ООПТ «Дендрологический парк»</w:t>
            </w:r>
          </w:p>
        </w:tc>
        <w:tc>
          <w:tcPr>
            <w:tcW w:w="1560" w:type="dxa"/>
            <w:tcBorders>
              <w:top w:val="nil"/>
              <w:left w:val="nil"/>
              <w:bottom w:val="single" w:sz="4" w:space="0" w:color="auto"/>
              <w:right w:val="single" w:sz="4" w:space="0" w:color="auto"/>
            </w:tcBorders>
            <w:shd w:val="clear" w:color="000000" w:fill="FFFFFF"/>
          </w:tcPr>
          <w:p w14:paraId="74995C8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га</w:t>
            </w:r>
          </w:p>
        </w:tc>
        <w:tc>
          <w:tcPr>
            <w:tcW w:w="1277" w:type="dxa"/>
            <w:tcBorders>
              <w:top w:val="single" w:sz="4" w:space="0" w:color="auto"/>
              <w:left w:val="single" w:sz="4" w:space="0" w:color="auto"/>
              <w:bottom w:val="single" w:sz="4" w:space="0" w:color="auto"/>
              <w:right w:val="single" w:sz="4" w:space="0" w:color="auto"/>
            </w:tcBorders>
          </w:tcPr>
          <w:p w14:paraId="3A7F9A35"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166,586</w:t>
            </w:r>
          </w:p>
        </w:tc>
        <w:tc>
          <w:tcPr>
            <w:tcW w:w="1277" w:type="dxa"/>
            <w:tcBorders>
              <w:top w:val="single" w:sz="4" w:space="0" w:color="auto"/>
              <w:left w:val="single" w:sz="4" w:space="0" w:color="auto"/>
              <w:bottom w:val="single" w:sz="4" w:space="0" w:color="auto"/>
              <w:right w:val="single" w:sz="4" w:space="0" w:color="auto"/>
            </w:tcBorders>
          </w:tcPr>
          <w:p w14:paraId="4C4BC42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166,586</w:t>
            </w:r>
          </w:p>
        </w:tc>
      </w:tr>
      <w:tr w:rsidR="00961434" w:rsidRPr="00CA4A4A" w14:paraId="37F28E1C" w14:textId="77777777" w:rsidTr="00961434">
        <w:tc>
          <w:tcPr>
            <w:tcW w:w="5816" w:type="dxa"/>
            <w:tcBorders>
              <w:top w:val="nil"/>
              <w:left w:val="single" w:sz="4" w:space="0" w:color="auto"/>
              <w:bottom w:val="single" w:sz="4" w:space="0" w:color="auto"/>
              <w:right w:val="single" w:sz="4" w:space="0" w:color="auto"/>
            </w:tcBorders>
            <w:shd w:val="clear" w:color="auto" w:fill="auto"/>
          </w:tcPr>
          <w:p w14:paraId="32A99E71"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Протяженность отремонтированных дорожек на территории ООПТ «Дендрологический парк»</w:t>
            </w:r>
          </w:p>
        </w:tc>
        <w:tc>
          <w:tcPr>
            <w:tcW w:w="1560" w:type="dxa"/>
            <w:tcBorders>
              <w:top w:val="nil"/>
              <w:left w:val="nil"/>
              <w:bottom w:val="single" w:sz="4" w:space="0" w:color="auto"/>
              <w:right w:val="single" w:sz="4" w:space="0" w:color="auto"/>
            </w:tcBorders>
            <w:shd w:val="clear" w:color="000000" w:fill="FFFFFF"/>
          </w:tcPr>
          <w:p w14:paraId="30302021"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погонный метр</w:t>
            </w:r>
          </w:p>
        </w:tc>
        <w:tc>
          <w:tcPr>
            <w:tcW w:w="1277" w:type="dxa"/>
            <w:tcBorders>
              <w:top w:val="single" w:sz="4" w:space="0" w:color="auto"/>
              <w:left w:val="single" w:sz="4" w:space="0" w:color="auto"/>
              <w:bottom w:val="single" w:sz="4" w:space="0" w:color="auto"/>
              <w:right w:val="single" w:sz="4" w:space="0" w:color="auto"/>
            </w:tcBorders>
          </w:tcPr>
          <w:p w14:paraId="414D6BFA"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2 600</w:t>
            </w:r>
          </w:p>
        </w:tc>
        <w:tc>
          <w:tcPr>
            <w:tcW w:w="1277" w:type="dxa"/>
            <w:tcBorders>
              <w:top w:val="single" w:sz="4" w:space="0" w:color="auto"/>
              <w:left w:val="single" w:sz="4" w:space="0" w:color="auto"/>
              <w:bottom w:val="single" w:sz="4" w:space="0" w:color="auto"/>
              <w:right w:val="single" w:sz="4" w:space="0" w:color="auto"/>
            </w:tcBorders>
          </w:tcPr>
          <w:p w14:paraId="5234356E"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2 600</w:t>
            </w:r>
          </w:p>
        </w:tc>
      </w:tr>
      <w:tr w:rsidR="00961434" w:rsidRPr="00CA4A4A" w14:paraId="7BF63588" w14:textId="77777777" w:rsidTr="00961434">
        <w:tc>
          <w:tcPr>
            <w:tcW w:w="5816" w:type="dxa"/>
            <w:tcBorders>
              <w:top w:val="nil"/>
              <w:left w:val="single" w:sz="4" w:space="0" w:color="auto"/>
              <w:bottom w:val="single" w:sz="4" w:space="0" w:color="auto"/>
              <w:right w:val="single" w:sz="4" w:space="0" w:color="auto"/>
            </w:tcBorders>
            <w:shd w:val="clear" w:color="auto" w:fill="auto"/>
          </w:tcPr>
          <w:p w14:paraId="6F429725"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Количество разработанной проектной документации по проектированию (изменению) лесопарковых и зеленых зон</w:t>
            </w:r>
          </w:p>
        </w:tc>
        <w:tc>
          <w:tcPr>
            <w:tcW w:w="1560" w:type="dxa"/>
            <w:tcBorders>
              <w:top w:val="nil"/>
              <w:left w:val="nil"/>
              <w:bottom w:val="single" w:sz="4" w:space="0" w:color="auto"/>
              <w:right w:val="single" w:sz="4" w:space="0" w:color="auto"/>
            </w:tcBorders>
            <w:shd w:val="clear" w:color="000000" w:fill="FFFFFF"/>
          </w:tcPr>
          <w:p w14:paraId="68AD518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шт.</w:t>
            </w:r>
          </w:p>
        </w:tc>
        <w:tc>
          <w:tcPr>
            <w:tcW w:w="1277" w:type="dxa"/>
            <w:tcBorders>
              <w:top w:val="single" w:sz="4" w:space="0" w:color="auto"/>
              <w:left w:val="single" w:sz="4" w:space="0" w:color="auto"/>
              <w:bottom w:val="single" w:sz="4" w:space="0" w:color="auto"/>
              <w:right w:val="single" w:sz="4" w:space="0" w:color="auto"/>
            </w:tcBorders>
          </w:tcPr>
          <w:p w14:paraId="5C1CFE28"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w:t>
            </w:r>
          </w:p>
        </w:tc>
        <w:tc>
          <w:tcPr>
            <w:tcW w:w="1277" w:type="dxa"/>
            <w:tcBorders>
              <w:top w:val="single" w:sz="4" w:space="0" w:color="auto"/>
              <w:left w:val="single" w:sz="4" w:space="0" w:color="auto"/>
              <w:bottom w:val="single" w:sz="4" w:space="0" w:color="auto"/>
              <w:right w:val="single" w:sz="4" w:space="0" w:color="auto"/>
            </w:tcBorders>
          </w:tcPr>
          <w:p w14:paraId="5F4F3020"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0</w:t>
            </w:r>
          </w:p>
        </w:tc>
      </w:tr>
      <w:tr w:rsidR="00961434" w:rsidRPr="00CA4A4A" w14:paraId="0C664BAA" w14:textId="77777777" w:rsidTr="00961434">
        <w:trPr>
          <w:trHeight w:val="467"/>
        </w:trPr>
        <w:tc>
          <w:tcPr>
            <w:tcW w:w="9930" w:type="dxa"/>
            <w:gridSpan w:val="4"/>
            <w:tcBorders>
              <w:top w:val="single" w:sz="4" w:space="0" w:color="auto"/>
              <w:left w:val="single" w:sz="4" w:space="0" w:color="auto"/>
              <w:bottom w:val="single" w:sz="4" w:space="0" w:color="auto"/>
              <w:right w:val="single" w:sz="4" w:space="0" w:color="auto"/>
            </w:tcBorders>
            <w:hideMark/>
          </w:tcPr>
          <w:p w14:paraId="2F70908D" w14:textId="77777777" w:rsidR="00961434" w:rsidRPr="00CA4A4A" w:rsidRDefault="00961434" w:rsidP="00961434">
            <w:pPr>
              <w:autoSpaceDE w:val="0"/>
              <w:autoSpaceDN w:val="0"/>
              <w:adjustRightInd w:val="0"/>
              <w:spacing w:after="0" w:line="240" w:lineRule="auto"/>
              <w:jc w:val="center"/>
              <w:rPr>
                <w:rFonts w:ascii="Times New Roman" w:eastAsia="Calibri" w:hAnsi="Times New Roman" w:cs="Times New Roman"/>
                <w:sz w:val="20"/>
                <w:szCs w:val="20"/>
              </w:rPr>
            </w:pPr>
            <w:r w:rsidRPr="00CA4A4A">
              <w:rPr>
                <w:rFonts w:ascii="Times New Roman" w:eastAsia="Calibri" w:hAnsi="Times New Roman" w:cs="Times New Roman"/>
                <w:sz w:val="20"/>
                <w:szCs w:val="20"/>
              </w:rPr>
              <w:t>Задача 3 подпрограммы 1. Повышение качества семян, улучшение селекционных и генетических свойств посадочного материала, восстановление погибших и вырубленных лесов</w:t>
            </w:r>
          </w:p>
        </w:tc>
      </w:tr>
      <w:tr w:rsidR="00961434" w:rsidRPr="00CA4A4A" w14:paraId="4F414A11" w14:textId="77777777" w:rsidTr="00961434">
        <w:tc>
          <w:tcPr>
            <w:tcW w:w="5816" w:type="dxa"/>
            <w:tcBorders>
              <w:top w:val="single" w:sz="4" w:space="0" w:color="auto"/>
              <w:left w:val="single" w:sz="4" w:space="0" w:color="auto"/>
              <w:bottom w:val="single" w:sz="4" w:space="0" w:color="auto"/>
              <w:right w:val="single" w:sz="4" w:space="0" w:color="auto"/>
            </w:tcBorders>
            <w:shd w:val="clear" w:color="auto" w:fill="auto"/>
          </w:tcPr>
          <w:p w14:paraId="4B717573"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семян с улучшенными наследственными свойствами в общем объеме заготовленных семян</w:t>
            </w:r>
          </w:p>
        </w:tc>
        <w:tc>
          <w:tcPr>
            <w:tcW w:w="1560" w:type="dxa"/>
            <w:tcBorders>
              <w:top w:val="single" w:sz="4" w:space="0" w:color="auto"/>
              <w:left w:val="nil"/>
              <w:bottom w:val="single" w:sz="4" w:space="0" w:color="auto"/>
              <w:right w:val="single" w:sz="4" w:space="0" w:color="auto"/>
            </w:tcBorders>
            <w:shd w:val="clear" w:color="000000" w:fill="FFFFFF"/>
          </w:tcPr>
          <w:p w14:paraId="5AB39B8F"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3763B489"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12,6</w:t>
            </w:r>
          </w:p>
        </w:tc>
        <w:tc>
          <w:tcPr>
            <w:tcW w:w="1277" w:type="dxa"/>
            <w:tcBorders>
              <w:top w:val="single" w:sz="4" w:space="0" w:color="auto"/>
              <w:left w:val="single" w:sz="4" w:space="0" w:color="auto"/>
              <w:bottom w:val="single" w:sz="4" w:space="0" w:color="auto"/>
              <w:right w:val="single" w:sz="4" w:space="0" w:color="auto"/>
            </w:tcBorders>
          </w:tcPr>
          <w:p w14:paraId="0711C1B7"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20,2</w:t>
            </w:r>
          </w:p>
        </w:tc>
      </w:tr>
      <w:tr w:rsidR="00961434" w:rsidRPr="00CA4A4A" w14:paraId="46F30C73" w14:textId="77777777" w:rsidTr="00961434">
        <w:tc>
          <w:tcPr>
            <w:tcW w:w="5816" w:type="dxa"/>
            <w:tcBorders>
              <w:top w:val="nil"/>
              <w:left w:val="single" w:sz="4" w:space="0" w:color="auto"/>
              <w:bottom w:val="single" w:sz="4" w:space="0" w:color="auto"/>
              <w:right w:val="single" w:sz="4" w:space="0" w:color="auto"/>
            </w:tcBorders>
            <w:shd w:val="clear" w:color="auto" w:fill="auto"/>
          </w:tcPr>
          <w:p w14:paraId="16C35E0C"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Площадь дополнения лесных культур</w:t>
            </w:r>
          </w:p>
        </w:tc>
        <w:tc>
          <w:tcPr>
            <w:tcW w:w="1560" w:type="dxa"/>
            <w:tcBorders>
              <w:top w:val="nil"/>
              <w:left w:val="nil"/>
              <w:bottom w:val="single" w:sz="4" w:space="0" w:color="auto"/>
              <w:right w:val="single" w:sz="4" w:space="0" w:color="auto"/>
            </w:tcBorders>
            <w:shd w:val="clear" w:color="000000" w:fill="FFFFFF"/>
          </w:tcPr>
          <w:p w14:paraId="5FFBAD1A"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га</w:t>
            </w:r>
          </w:p>
        </w:tc>
        <w:tc>
          <w:tcPr>
            <w:tcW w:w="1277" w:type="dxa"/>
            <w:tcBorders>
              <w:top w:val="single" w:sz="4" w:space="0" w:color="auto"/>
              <w:left w:val="single" w:sz="4" w:space="0" w:color="auto"/>
              <w:bottom w:val="single" w:sz="4" w:space="0" w:color="auto"/>
              <w:right w:val="single" w:sz="4" w:space="0" w:color="auto"/>
            </w:tcBorders>
          </w:tcPr>
          <w:p w14:paraId="552CA7DE"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996,0</w:t>
            </w:r>
          </w:p>
        </w:tc>
        <w:tc>
          <w:tcPr>
            <w:tcW w:w="1277" w:type="dxa"/>
            <w:tcBorders>
              <w:top w:val="single" w:sz="4" w:space="0" w:color="auto"/>
              <w:left w:val="single" w:sz="4" w:space="0" w:color="auto"/>
              <w:bottom w:val="single" w:sz="4" w:space="0" w:color="auto"/>
              <w:right w:val="single" w:sz="4" w:space="0" w:color="auto"/>
            </w:tcBorders>
          </w:tcPr>
          <w:p w14:paraId="2D30DF4B"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1 170,4</w:t>
            </w:r>
          </w:p>
        </w:tc>
      </w:tr>
      <w:tr w:rsidR="00961434" w:rsidRPr="00CA4A4A" w14:paraId="0350FE0D"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75316733" w14:textId="77777777" w:rsidR="00961434" w:rsidRPr="00CA4A4A" w:rsidRDefault="00961434" w:rsidP="00961434">
            <w:pPr>
              <w:autoSpaceDE w:val="0"/>
              <w:autoSpaceDN w:val="0"/>
              <w:adjustRightInd w:val="0"/>
              <w:spacing w:after="0" w:line="240" w:lineRule="auto"/>
              <w:jc w:val="center"/>
              <w:rPr>
                <w:rFonts w:ascii="Times New Roman" w:eastAsia="Calibri" w:hAnsi="Times New Roman" w:cs="Times New Roman"/>
                <w:sz w:val="20"/>
                <w:szCs w:val="20"/>
              </w:rPr>
            </w:pPr>
            <w:r w:rsidRPr="00CA4A4A">
              <w:rPr>
                <w:rFonts w:ascii="Times New Roman" w:eastAsia="Calibri" w:hAnsi="Times New Roman" w:cs="Times New Roman"/>
                <w:sz w:val="20"/>
                <w:szCs w:val="20"/>
              </w:rPr>
              <w:t>Подпрограмма 2. «Обеспечение реализации государственной программы «Развитие лесного хозяйства Новосибирской области»</w:t>
            </w:r>
          </w:p>
        </w:tc>
      </w:tr>
      <w:tr w:rsidR="00961434" w:rsidRPr="00CA4A4A" w14:paraId="03B53761"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552EE933" w14:textId="77777777" w:rsidR="00961434" w:rsidRPr="00CA4A4A" w:rsidRDefault="00961434" w:rsidP="00961434">
            <w:pPr>
              <w:autoSpaceDE w:val="0"/>
              <w:autoSpaceDN w:val="0"/>
              <w:adjustRightInd w:val="0"/>
              <w:spacing w:after="0" w:line="240" w:lineRule="auto"/>
              <w:jc w:val="center"/>
              <w:rPr>
                <w:rFonts w:ascii="Times New Roman" w:eastAsia="Calibri" w:hAnsi="Times New Roman" w:cs="Times New Roman"/>
                <w:sz w:val="20"/>
                <w:szCs w:val="20"/>
              </w:rPr>
            </w:pPr>
            <w:r w:rsidRPr="00CA4A4A">
              <w:rPr>
                <w:rFonts w:ascii="Times New Roman" w:eastAsia="Calibri" w:hAnsi="Times New Roman" w:cs="Times New Roman"/>
                <w:sz w:val="20"/>
                <w:szCs w:val="20"/>
              </w:rPr>
              <w:t>Цель подпрограммы 2. Повышение эффективности управления лесами</w:t>
            </w:r>
          </w:p>
        </w:tc>
      </w:tr>
      <w:tr w:rsidR="00961434" w:rsidRPr="00CA4A4A" w14:paraId="3A2EA0C9"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5A1A334B" w14:textId="77777777" w:rsidR="00961434" w:rsidRPr="00CA4A4A" w:rsidRDefault="00961434" w:rsidP="00961434">
            <w:pPr>
              <w:autoSpaceDE w:val="0"/>
              <w:autoSpaceDN w:val="0"/>
              <w:adjustRightInd w:val="0"/>
              <w:spacing w:after="0" w:line="240" w:lineRule="auto"/>
              <w:jc w:val="center"/>
              <w:rPr>
                <w:rFonts w:ascii="Times New Roman" w:eastAsia="Calibri" w:hAnsi="Times New Roman" w:cs="Times New Roman"/>
                <w:sz w:val="20"/>
                <w:szCs w:val="20"/>
              </w:rPr>
            </w:pPr>
            <w:r w:rsidRPr="00CA4A4A">
              <w:rPr>
                <w:rFonts w:ascii="Times New Roman" w:eastAsia="Calibri" w:hAnsi="Times New Roman" w:cs="Times New Roman"/>
                <w:sz w:val="20"/>
                <w:szCs w:val="20"/>
              </w:rPr>
              <w:t>Задача 1 подпрограммы 2. Обеспечение соблюдения требований законодательства в сфере лесных отношений</w:t>
            </w:r>
          </w:p>
        </w:tc>
      </w:tr>
      <w:tr w:rsidR="00961434" w:rsidRPr="00CA4A4A" w14:paraId="2DF1E001" w14:textId="77777777" w:rsidTr="00961434">
        <w:tc>
          <w:tcPr>
            <w:tcW w:w="5816" w:type="dxa"/>
            <w:tcBorders>
              <w:top w:val="single" w:sz="4" w:space="0" w:color="auto"/>
              <w:left w:val="single" w:sz="4" w:space="0" w:color="auto"/>
              <w:bottom w:val="single" w:sz="4" w:space="0" w:color="auto"/>
              <w:right w:val="single" w:sz="4" w:space="0" w:color="auto"/>
            </w:tcBorders>
            <w:hideMark/>
          </w:tcPr>
          <w:p w14:paraId="29DAFF03"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 xml:space="preserve">Динамика предотвращения возникновения нарушений лесного законодательства, причиняющих вред лесам, относительно уровня нарушений предыдущего года </w:t>
            </w:r>
          </w:p>
        </w:tc>
        <w:tc>
          <w:tcPr>
            <w:tcW w:w="1560" w:type="dxa"/>
            <w:tcBorders>
              <w:top w:val="single" w:sz="4" w:space="0" w:color="auto"/>
              <w:left w:val="single" w:sz="4" w:space="0" w:color="auto"/>
              <w:bottom w:val="single" w:sz="4" w:space="0" w:color="auto"/>
            </w:tcBorders>
            <w:hideMark/>
          </w:tcPr>
          <w:p w14:paraId="5175CE36"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2F74C955"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5,1</w:t>
            </w:r>
          </w:p>
        </w:tc>
        <w:tc>
          <w:tcPr>
            <w:tcW w:w="1277" w:type="dxa"/>
            <w:tcBorders>
              <w:top w:val="single" w:sz="4" w:space="0" w:color="auto"/>
              <w:left w:val="single" w:sz="4" w:space="0" w:color="auto"/>
              <w:bottom w:val="single" w:sz="4" w:space="0" w:color="auto"/>
              <w:right w:val="single" w:sz="4" w:space="0" w:color="auto"/>
            </w:tcBorders>
          </w:tcPr>
          <w:p w14:paraId="2E5C81F2"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15,4</w:t>
            </w:r>
          </w:p>
        </w:tc>
      </w:tr>
      <w:tr w:rsidR="00961434" w:rsidRPr="00CA4A4A" w14:paraId="14198816" w14:textId="77777777" w:rsidTr="00961434">
        <w:tc>
          <w:tcPr>
            <w:tcW w:w="5816" w:type="dxa"/>
            <w:tcBorders>
              <w:top w:val="single" w:sz="4" w:space="0" w:color="auto"/>
              <w:left w:val="single" w:sz="4" w:space="0" w:color="auto"/>
              <w:bottom w:val="single" w:sz="4" w:space="0" w:color="auto"/>
              <w:right w:val="single" w:sz="4" w:space="0" w:color="auto"/>
            </w:tcBorders>
            <w:hideMark/>
          </w:tcPr>
          <w:p w14:paraId="332B5DF5"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 xml:space="preserve">Средняя численность должностных лиц, осуществляющих федеральный государственный лесной надзор (лесную охрану), на 50 тыс. га земель лесного фонда </w:t>
            </w:r>
          </w:p>
        </w:tc>
        <w:tc>
          <w:tcPr>
            <w:tcW w:w="1560" w:type="dxa"/>
            <w:tcBorders>
              <w:top w:val="single" w:sz="4" w:space="0" w:color="auto"/>
              <w:left w:val="single" w:sz="4" w:space="0" w:color="auto"/>
              <w:bottom w:val="single" w:sz="4" w:space="0" w:color="auto"/>
            </w:tcBorders>
            <w:hideMark/>
          </w:tcPr>
          <w:p w14:paraId="21C04072"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человек</w:t>
            </w:r>
          </w:p>
        </w:tc>
        <w:tc>
          <w:tcPr>
            <w:tcW w:w="1277" w:type="dxa"/>
            <w:tcBorders>
              <w:top w:val="single" w:sz="4" w:space="0" w:color="auto"/>
              <w:left w:val="single" w:sz="4" w:space="0" w:color="auto"/>
              <w:bottom w:val="single" w:sz="4" w:space="0" w:color="auto"/>
              <w:right w:val="single" w:sz="4" w:space="0" w:color="auto"/>
            </w:tcBorders>
          </w:tcPr>
          <w:p w14:paraId="677510FB"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1,69</w:t>
            </w:r>
          </w:p>
        </w:tc>
        <w:tc>
          <w:tcPr>
            <w:tcW w:w="1277" w:type="dxa"/>
            <w:tcBorders>
              <w:top w:val="single" w:sz="4" w:space="0" w:color="auto"/>
              <w:left w:val="single" w:sz="4" w:space="0" w:color="auto"/>
              <w:bottom w:val="single" w:sz="4" w:space="0" w:color="auto"/>
              <w:right w:val="single" w:sz="4" w:space="0" w:color="auto"/>
            </w:tcBorders>
          </w:tcPr>
          <w:p w14:paraId="11195689"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1,67</w:t>
            </w:r>
          </w:p>
        </w:tc>
      </w:tr>
      <w:tr w:rsidR="00961434" w:rsidRPr="00CA4A4A" w14:paraId="14E537CF" w14:textId="77777777" w:rsidTr="00961434">
        <w:tc>
          <w:tcPr>
            <w:tcW w:w="5816" w:type="dxa"/>
            <w:tcBorders>
              <w:top w:val="single" w:sz="4" w:space="0" w:color="auto"/>
              <w:left w:val="single" w:sz="4" w:space="0" w:color="auto"/>
              <w:bottom w:val="single" w:sz="4" w:space="0" w:color="auto"/>
              <w:right w:val="single" w:sz="4" w:space="0" w:color="auto"/>
            </w:tcBorders>
          </w:tcPr>
          <w:p w14:paraId="32865DF4"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выписок, предоставленных гражданам и юридическим лицам, обратившимся в министерство природных ресурсов и экологии Новосибирской области за получением государственной услуги по предоставлению выписки из государственного лесного реестра, в общем количестве принятых заявок на предоставление такой услуги</w:t>
            </w:r>
          </w:p>
        </w:tc>
        <w:tc>
          <w:tcPr>
            <w:tcW w:w="1560" w:type="dxa"/>
            <w:tcBorders>
              <w:top w:val="single" w:sz="4" w:space="0" w:color="auto"/>
              <w:left w:val="single" w:sz="4" w:space="0" w:color="auto"/>
              <w:bottom w:val="single" w:sz="4" w:space="0" w:color="auto"/>
            </w:tcBorders>
          </w:tcPr>
          <w:p w14:paraId="67CF28B0"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1158D9FB"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w:t>
            </w:r>
          </w:p>
        </w:tc>
        <w:tc>
          <w:tcPr>
            <w:tcW w:w="1277" w:type="dxa"/>
            <w:tcBorders>
              <w:top w:val="single" w:sz="4" w:space="0" w:color="auto"/>
              <w:left w:val="single" w:sz="4" w:space="0" w:color="auto"/>
              <w:bottom w:val="single" w:sz="4" w:space="0" w:color="auto"/>
              <w:right w:val="single" w:sz="4" w:space="0" w:color="auto"/>
            </w:tcBorders>
          </w:tcPr>
          <w:p w14:paraId="18AF3732"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93,3</w:t>
            </w:r>
          </w:p>
        </w:tc>
      </w:tr>
      <w:tr w:rsidR="00961434" w:rsidRPr="00CA4A4A" w14:paraId="214BA9E5" w14:textId="77777777" w:rsidTr="00961434">
        <w:tc>
          <w:tcPr>
            <w:tcW w:w="5816" w:type="dxa"/>
            <w:tcBorders>
              <w:top w:val="single" w:sz="4" w:space="0" w:color="auto"/>
              <w:left w:val="single" w:sz="4" w:space="0" w:color="auto"/>
              <w:bottom w:val="single" w:sz="4" w:space="0" w:color="auto"/>
              <w:right w:val="single" w:sz="4" w:space="0" w:color="auto"/>
            </w:tcBorders>
          </w:tcPr>
          <w:p w14:paraId="389AADFB"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Количество приобретенной автомобильной техники для осуществления мер по выявлению нарушений лесного законодательства, незаконной заготовки и оборота древесины на территории Новосибирской области</w:t>
            </w:r>
          </w:p>
        </w:tc>
        <w:tc>
          <w:tcPr>
            <w:tcW w:w="1560" w:type="dxa"/>
            <w:tcBorders>
              <w:top w:val="single" w:sz="4" w:space="0" w:color="auto"/>
              <w:left w:val="single" w:sz="4" w:space="0" w:color="auto"/>
              <w:bottom w:val="single" w:sz="4" w:space="0" w:color="auto"/>
            </w:tcBorders>
          </w:tcPr>
          <w:p w14:paraId="21114F5A"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шт.</w:t>
            </w:r>
          </w:p>
        </w:tc>
        <w:tc>
          <w:tcPr>
            <w:tcW w:w="1277" w:type="dxa"/>
            <w:tcBorders>
              <w:top w:val="single" w:sz="4" w:space="0" w:color="auto"/>
              <w:left w:val="single" w:sz="4" w:space="0" w:color="auto"/>
              <w:bottom w:val="single" w:sz="4" w:space="0" w:color="auto"/>
              <w:right w:val="single" w:sz="4" w:space="0" w:color="auto"/>
            </w:tcBorders>
          </w:tcPr>
          <w:p w14:paraId="301DE904"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35</w:t>
            </w:r>
          </w:p>
        </w:tc>
        <w:tc>
          <w:tcPr>
            <w:tcW w:w="1277" w:type="dxa"/>
            <w:tcBorders>
              <w:top w:val="single" w:sz="4" w:space="0" w:color="auto"/>
              <w:left w:val="single" w:sz="4" w:space="0" w:color="auto"/>
              <w:bottom w:val="single" w:sz="4" w:space="0" w:color="auto"/>
              <w:right w:val="single" w:sz="4" w:space="0" w:color="auto"/>
            </w:tcBorders>
          </w:tcPr>
          <w:p w14:paraId="0681169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39</w:t>
            </w:r>
          </w:p>
        </w:tc>
      </w:tr>
      <w:tr w:rsidR="00961434" w:rsidRPr="00CA4A4A" w14:paraId="0FA31868" w14:textId="77777777" w:rsidTr="00961434">
        <w:tc>
          <w:tcPr>
            <w:tcW w:w="9930" w:type="dxa"/>
            <w:gridSpan w:val="4"/>
            <w:tcBorders>
              <w:top w:val="single" w:sz="4" w:space="0" w:color="auto"/>
              <w:left w:val="single" w:sz="4" w:space="0" w:color="auto"/>
              <w:bottom w:val="single" w:sz="4" w:space="0" w:color="auto"/>
              <w:right w:val="single" w:sz="4" w:space="0" w:color="auto"/>
            </w:tcBorders>
            <w:hideMark/>
          </w:tcPr>
          <w:p w14:paraId="6EC17B46" w14:textId="77777777" w:rsidR="00961434" w:rsidRPr="00CA4A4A" w:rsidRDefault="00961434" w:rsidP="00961434">
            <w:pPr>
              <w:autoSpaceDE w:val="0"/>
              <w:autoSpaceDN w:val="0"/>
              <w:adjustRightInd w:val="0"/>
              <w:spacing w:after="0" w:line="240" w:lineRule="auto"/>
              <w:jc w:val="center"/>
              <w:rPr>
                <w:rFonts w:ascii="Times New Roman" w:eastAsia="Calibri" w:hAnsi="Times New Roman" w:cs="Times New Roman"/>
                <w:sz w:val="20"/>
                <w:szCs w:val="20"/>
              </w:rPr>
            </w:pPr>
            <w:r w:rsidRPr="00CA4A4A">
              <w:rPr>
                <w:rFonts w:ascii="Times New Roman" w:eastAsia="Calibri" w:hAnsi="Times New Roman" w:cs="Times New Roman"/>
                <w:sz w:val="20"/>
                <w:szCs w:val="20"/>
              </w:rPr>
              <w:t>Задача 2 подпрограммы 2. Создание условий для повышения уровня кадрового потенциала, производительности труда в лесном секторе Новосибирской области</w:t>
            </w:r>
          </w:p>
        </w:tc>
      </w:tr>
      <w:tr w:rsidR="00961434" w:rsidRPr="00CA4A4A" w14:paraId="4F1585C3" w14:textId="77777777" w:rsidTr="00961434">
        <w:tc>
          <w:tcPr>
            <w:tcW w:w="5816" w:type="dxa"/>
            <w:tcBorders>
              <w:top w:val="single" w:sz="4" w:space="0" w:color="auto"/>
              <w:left w:val="single" w:sz="4" w:space="0" w:color="auto"/>
              <w:bottom w:val="single" w:sz="4" w:space="0" w:color="auto"/>
              <w:right w:val="single" w:sz="4" w:space="0" w:color="auto"/>
            </w:tcBorders>
            <w:hideMark/>
          </w:tcPr>
          <w:p w14:paraId="7EEBF783"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Доля специалистов лесного хозяйства, прошедших повышение квалификации, в общей численности работников лесного хозяйства</w:t>
            </w:r>
          </w:p>
        </w:tc>
        <w:tc>
          <w:tcPr>
            <w:tcW w:w="1560" w:type="dxa"/>
            <w:tcBorders>
              <w:top w:val="single" w:sz="4" w:space="0" w:color="auto"/>
              <w:left w:val="single" w:sz="4" w:space="0" w:color="auto"/>
              <w:bottom w:val="single" w:sz="4" w:space="0" w:color="auto"/>
              <w:right w:val="single" w:sz="4" w:space="0" w:color="auto"/>
            </w:tcBorders>
            <w:hideMark/>
          </w:tcPr>
          <w:p w14:paraId="3D836376"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748B7DE8"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8,3</w:t>
            </w:r>
          </w:p>
        </w:tc>
        <w:tc>
          <w:tcPr>
            <w:tcW w:w="1277" w:type="dxa"/>
            <w:tcBorders>
              <w:top w:val="single" w:sz="4" w:space="0" w:color="auto"/>
              <w:left w:val="single" w:sz="4" w:space="0" w:color="auto"/>
              <w:bottom w:val="single" w:sz="4" w:space="0" w:color="auto"/>
              <w:right w:val="single" w:sz="4" w:space="0" w:color="auto"/>
            </w:tcBorders>
          </w:tcPr>
          <w:p w14:paraId="266A1788"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8,3</w:t>
            </w:r>
          </w:p>
        </w:tc>
      </w:tr>
      <w:tr w:rsidR="00961434" w:rsidRPr="00CA4A4A" w14:paraId="549ED1E9" w14:textId="77777777" w:rsidTr="00961434">
        <w:tc>
          <w:tcPr>
            <w:tcW w:w="5816" w:type="dxa"/>
            <w:tcBorders>
              <w:top w:val="single" w:sz="4" w:space="0" w:color="auto"/>
              <w:left w:val="single" w:sz="4" w:space="0" w:color="auto"/>
              <w:bottom w:val="single" w:sz="4" w:space="0" w:color="auto"/>
              <w:right w:val="single" w:sz="4" w:space="0" w:color="auto"/>
            </w:tcBorders>
            <w:hideMark/>
          </w:tcPr>
          <w:p w14:paraId="07B95D04" w14:textId="77777777" w:rsidR="00961434" w:rsidRPr="00CA4A4A" w:rsidRDefault="00961434" w:rsidP="00961434">
            <w:pPr>
              <w:autoSpaceDE w:val="0"/>
              <w:autoSpaceDN w:val="0"/>
              <w:adjustRightInd w:val="0"/>
              <w:spacing w:after="0" w:line="240" w:lineRule="auto"/>
              <w:jc w:val="both"/>
              <w:rPr>
                <w:rFonts w:ascii="Times New Roman" w:hAnsi="Times New Roman" w:cs="Times New Roman"/>
                <w:iCs/>
                <w:sz w:val="20"/>
                <w:szCs w:val="20"/>
              </w:rPr>
            </w:pPr>
            <w:r w:rsidRPr="00CA4A4A">
              <w:rPr>
                <w:rFonts w:ascii="Times New Roman" w:hAnsi="Times New Roman" w:cs="Times New Roman"/>
                <w:iCs/>
                <w:sz w:val="20"/>
                <w:szCs w:val="20"/>
              </w:rPr>
              <w:t>Прирост производительности труда в лесном секторе Новосибирской области к предыдущему году</w:t>
            </w:r>
          </w:p>
        </w:tc>
        <w:tc>
          <w:tcPr>
            <w:tcW w:w="1560" w:type="dxa"/>
            <w:tcBorders>
              <w:top w:val="single" w:sz="4" w:space="0" w:color="auto"/>
              <w:left w:val="single" w:sz="4" w:space="0" w:color="auto"/>
              <w:bottom w:val="single" w:sz="4" w:space="0" w:color="auto"/>
              <w:right w:val="single" w:sz="4" w:space="0" w:color="auto"/>
            </w:tcBorders>
            <w:hideMark/>
          </w:tcPr>
          <w:p w14:paraId="6D320764"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277" w:type="dxa"/>
            <w:tcBorders>
              <w:top w:val="single" w:sz="4" w:space="0" w:color="auto"/>
              <w:left w:val="single" w:sz="4" w:space="0" w:color="auto"/>
              <w:bottom w:val="single" w:sz="4" w:space="0" w:color="auto"/>
              <w:right w:val="single" w:sz="4" w:space="0" w:color="auto"/>
            </w:tcBorders>
          </w:tcPr>
          <w:p w14:paraId="33527639"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w:t>
            </w:r>
          </w:p>
        </w:tc>
        <w:tc>
          <w:tcPr>
            <w:tcW w:w="1277" w:type="dxa"/>
            <w:tcBorders>
              <w:top w:val="single" w:sz="4" w:space="0" w:color="auto"/>
              <w:left w:val="single" w:sz="4" w:space="0" w:color="auto"/>
              <w:bottom w:val="single" w:sz="4" w:space="0" w:color="auto"/>
              <w:right w:val="single" w:sz="4" w:space="0" w:color="auto"/>
            </w:tcBorders>
          </w:tcPr>
          <w:p w14:paraId="7D8E3BF3" w14:textId="77777777" w:rsidR="00961434" w:rsidRPr="00CA4A4A" w:rsidRDefault="00961434" w:rsidP="00961434">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w:t>
            </w:r>
          </w:p>
        </w:tc>
      </w:tr>
    </w:tbl>
    <w:p w14:paraId="6BE7C291" w14:textId="77777777" w:rsidR="00961434" w:rsidRPr="00CA4A4A" w:rsidRDefault="00961434" w:rsidP="00961434">
      <w:pPr>
        <w:spacing w:after="0" w:line="240" w:lineRule="auto"/>
        <w:jc w:val="right"/>
        <w:rPr>
          <w:rFonts w:ascii="Times New Roman" w:hAnsi="Times New Roman" w:cs="Times New Roman"/>
          <w:sz w:val="28"/>
          <w:szCs w:val="28"/>
        </w:rPr>
      </w:pPr>
    </w:p>
    <w:p w14:paraId="3520163C" w14:textId="77777777" w:rsidR="00961434" w:rsidRPr="00CA4A4A" w:rsidRDefault="00961434" w:rsidP="00961434">
      <w:pPr>
        <w:spacing w:after="0" w:line="240" w:lineRule="auto"/>
        <w:jc w:val="right"/>
        <w:rPr>
          <w:rFonts w:ascii="Times New Roman" w:hAnsi="Times New Roman"/>
          <w:i/>
          <w:sz w:val="24"/>
          <w:szCs w:val="24"/>
        </w:rPr>
      </w:pPr>
      <w:r w:rsidRPr="00CA4A4A">
        <w:rPr>
          <w:rFonts w:ascii="Times New Roman" w:hAnsi="Times New Roman"/>
          <w:i/>
          <w:sz w:val="24"/>
          <w:szCs w:val="24"/>
        </w:rPr>
        <w:t>Таблица 2</w:t>
      </w:r>
    </w:p>
    <w:p w14:paraId="2B01C275" w14:textId="77777777" w:rsidR="00961434" w:rsidRPr="00CA4A4A" w:rsidRDefault="00961434" w:rsidP="00961434">
      <w:pPr>
        <w:spacing w:after="0" w:line="216" w:lineRule="auto"/>
        <w:ind w:left="-284"/>
        <w:contextualSpacing/>
        <w:jc w:val="center"/>
        <w:rPr>
          <w:rFonts w:ascii="Times New Roman" w:eastAsia="Calibri" w:hAnsi="Times New Roman" w:cs="Times New Roman"/>
          <w:b/>
          <w:sz w:val="24"/>
          <w:szCs w:val="24"/>
        </w:rPr>
      </w:pPr>
      <w:r w:rsidRPr="00CA4A4A">
        <w:rPr>
          <w:rFonts w:ascii="Times New Roman" w:hAnsi="Times New Roman"/>
          <w:b/>
          <w:sz w:val="24"/>
          <w:szCs w:val="24"/>
        </w:rPr>
        <w:t>Ресурсное обеспечение государственной программы Новосибирской области</w:t>
      </w:r>
    </w:p>
    <w:p w14:paraId="7D8DC0FE" w14:textId="77777777" w:rsidR="00961434" w:rsidRPr="00CA4A4A" w:rsidRDefault="00961434" w:rsidP="00961434">
      <w:pPr>
        <w:spacing w:after="0" w:line="240" w:lineRule="auto"/>
        <w:contextualSpacing/>
        <w:jc w:val="center"/>
        <w:rPr>
          <w:rFonts w:ascii="Times New Roman" w:hAnsi="Times New Roman" w:cs="Times New Roman"/>
          <w:b/>
          <w:sz w:val="24"/>
          <w:szCs w:val="24"/>
        </w:rPr>
      </w:pPr>
      <w:r w:rsidRPr="00CA4A4A">
        <w:rPr>
          <w:rFonts w:ascii="Times New Roman" w:hAnsi="Times New Roman"/>
          <w:b/>
          <w:sz w:val="24"/>
          <w:szCs w:val="24"/>
        </w:rPr>
        <w:t>«</w:t>
      </w:r>
      <w:r w:rsidRPr="00CA4A4A">
        <w:rPr>
          <w:rFonts w:ascii="Times New Roman" w:hAnsi="Times New Roman" w:cs="Times New Roman"/>
          <w:b/>
          <w:sz w:val="24"/>
          <w:szCs w:val="24"/>
        </w:rPr>
        <w:t>Развитие лесного хозяйства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961434" w:rsidRPr="00CA4A4A" w14:paraId="26BFF2C0" w14:textId="77777777" w:rsidTr="00961434">
        <w:trPr>
          <w:trHeight w:val="381"/>
        </w:trPr>
        <w:tc>
          <w:tcPr>
            <w:tcW w:w="4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31BCD8"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14:paraId="09268BF4"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 xml:space="preserve">Объемы за 2021 год </w:t>
            </w:r>
          </w:p>
          <w:p w14:paraId="26D3CF2F"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(тыс. руб.)</w:t>
            </w:r>
          </w:p>
        </w:tc>
      </w:tr>
      <w:tr w:rsidR="00961434" w:rsidRPr="00CA4A4A" w14:paraId="33AC4F1E" w14:textId="77777777" w:rsidTr="00961434">
        <w:trPr>
          <w:trHeight w:val="288"/>
        </w:trPr>
        <w:tc>
          <w:tcPr>
            <w:tcW w:w="4844" w:type="dxa"/>
            <w:vMerge/>
            <w:tcBorders>
              <w:top w:val="single" w:sz="4" w:space="0" w:color="auto"/>
              <w:left w:val="single" w:sz="4" w:space="0" w:color="auto"/>
              <w:bottom w:val="single" w:sz="4" w:space="0" w:color="auto"/>
              <w:right w:val="single" w:sz="4" w:space="0" w:color="auto"/>
            </w:tcBorders>
            <w:vAlign w:val="center"/>
            <w:hideMark/>
          </w:tcPr>
          <w:p w14:paraId="2CD07DD4" w14:textId="77777777" w:rsidR="00961434" w:rsidRPr="00CA4A4A" w:rsidRDefault="00961434" w:rsidP="00961434">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5577EBD5"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9F1E98"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765B3B8"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 выполнения плана</w:t>
            </w:r>
          </w:p>
        </w:tc>
      </w:tr>
      <w:tr w:rsidR="00961434" w:rsidRPr="00CA4A4A" w14:paraId="54407190"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vAlign w:val="center"/>
            <w:hideMark/>
          </w:tcPr>
          <w:p w14:paraId="7464115B"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3DFAB9A2"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6B05324"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5727D5F" w14:textId="77777777" w:rsidR="00961434" w:rsidRPr="00CA4A4A" w:rsidRDefault="00961434" w:rsidP="00961434">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4</w:t>
            </w:r>
          </w:p>
        </w:tc>
      </w:tr>
      <w:tr w:rsidR="00961434" w:rsidRPr="00CA4A4A" w14:paraId="1A43DC8B"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4751892A"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Всего по государственной программе, 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Pr>
          <w:p w14:paraId="1E07E0A9"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794 892,3</w:t>
            </w:r>
          </w:p>
        </w:tc>
        <w:tc>
          <w:tcPr>
            <w:tcW w:w="1559" w:type="dxa"/>
            <w:tcBorders>
              <w:top w:val="single" w:sz="4" w:space="0" w:color="000000"/>
              <w:left w:val="nil"/>
              <w:bottom w:val="single" w:sz="4" w:space="0" w:color="000000"/>
              <w:right w:val="single" w:sz="4" w:space="0" w:color="000000"/>
            </w:tcBorders>
            <w:shd w:val="clear" w:color="auto" w:fill="auto"/>
            <w:noWrap/>
          </w:tcPr>
          <w:p w14:paraId="2F42630D"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756 257,4</w:t>
            </w:r>
          </w:p>
        </w:tc>
        <w:tc>
          <w:tcPr>
            <w:tcW w:w="1701" w:type="dxa"/>
            <w:tcBorders>
              <w:top w:val="single" w:sz="4" w:space="0" w:color="000000"/>
              <w:left w:val="nil"/>
              <w:bottom w:val="single" w:sz="4" w:space="0" w:color="000000"/>
              <w:right w:val="single" w:sz="4" w:space="0" w:color="000000"/>
            </w:tcBorders>
            <w:shd w:val="clear" w:color="auto" w:fill="auto"/>
            <w:noWrap/>
          </w:tcPr>
          <w:p w14:paraId="20DEB148"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95,1</w:t>
            </w:r>
          </w:p>
        </w:tc>
      </w:tr>
      <w:tr w:rsidR="00961434" w:rsidRPr="00CA4A4A" w14:paraId="6A81FBC5"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38707B9E"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федеральный бюджет</w:t>
            </w:r>
          </w:p>
        </w:tc>
        <w:tc>
          <w:tcPr>
            <w:tcW w:w="1701" w:type="dxa"/>
            <w:tcBorders>
              <w:top w:val="nil"/>
              <w:left w:val="single" w:sz="4" w:space="0" w:color="000000"/>
              <w:bottom w:val="single" w:sz="4" w:space="0" w:color="000000"/>
              <w:right w:val="single" w:sz="4" w:space="0" w:color="000000"/>
            </w:tcBorders>
            <w:shd w:val="clear" w:color="auto" w:fill="auto"/>
            <w:noWrap/>
          </w:tcPr>
          <w:p w14:paraId="4E431BF0"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276 449,6</w:t>
            </w:r>
          </w:p>
        </w:tc>
        <w:tc>
          <w:tcPr>
            <w:tcW w:w="1559" w:type="dxa"/>
            <w:tcBorders>
              <w:top w:val="nil"/>
              <w:left w:val="nil"/>
              <w:bottom w:val="single" w:sz="4" w:space="0" w:color="000000"/>
              <w:right w:val="single" w:sz="4" w:space="0" w:color="000000"/>
            </w:tcBorders>
            <w:shd w:val="clear" w:color="auto" w:fill="auto"/>
            <w:noWrap/>
          </w:tcPr>
          <w:p w14:paraId="7F93A139"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272 052,9</w:t>
            </w:r>
          </w:p>
        </w:tc>
        <w:tc>
          <w:tcPr>
            <w:tcW w:w="1701" w:type="dxa"/>
            <w:tcBorders>
              <w:top w:val="nil"/>
              <w:left w:val="nil"/>
              <w:bottom w:val="single" w:sz="4" w:space="0" w:color="000000"/>
              <w:right w:val="single" w:sz="4" w:space="0" w:color="000000"/>
            </w:tcBorders>
            <w:shd w:val="clear" w:color="auto" w:fill="auto"/>
            <w:noWrap/>
          </w:tcPr>
          <w:p w14:paraId="5D9CFC25"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98,4</w:t>
            </w:r>
          </w:p>
        </w:tc>
      </w:tr>
      <w:tr w:rsidR="00961434" w:rsidRPr="00CA4A4A" w14:paraId="43B5CBA3"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17A496BA"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областной бюджет </w:t>
            </w:r>
          </w:p>
        </w:tc>
        <w:tc>
          <w:tcPr>
            <w:tcW w:w="1701" w:type="dxa"/>
            <w:tcBorders>
              <w:top w:val="nil"/>
              <w:left w:val="single" w:sz="4" w:space="0" w:color="000000"/>
              <w:bottom w:val="single" w:sz="4" w:space="0" w:color="000000"/>
              <w:right w:val="single" w:sz="4" w:space="0" w:color="000000"/>
            </w:tcBorders>
            <w:shd w:val="clear" w:color="auto" w:fill="auto"/>
            <w:noWrap/>
          </w:tcPr>
          <w:p w14:paraId="20370F1A"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87 839,5</w:t>
            </w:r>
          </w:p>
        </w:tc>
        <w:tc>
          <w:tcPr>
            <w:tcW w:w="1559" w:type="dxa"/>
            <w:tcBorders>
              <w:top w:val="nil"/>
              <w:left w:val="nil"/>
              <w:bottom w:val="single" w:sz="4" w:space="0" w:color="000000"/>
              <w:right w:val="single" w:sz="4" w:space="0" w:color="000000"/>
            </w:tcBorders>
            <w:shd w:val="clear" w:color="auto" w:fill="auto"/>
            <w:noWrap/>
          </w:tcPr>
          <w:p w14:paraId="7B4B0E64"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85 741,5</w:t>
            </w:r>
          </w:p>
        </w:tc>
        <w:tc>
          <w:tcPr>
            <w:tcW w:w="1701" w:type="dxa"/>
            <w:tcBorders>
              <w:top w:val="nil"/>
              <w:left w:val="nil"/>
              <w:bottom w:val="single" w:sz="4" w:space="0" w:color="000000"/>
              <w:right w:val="single" w:sz="4" w:space="0" w:color="000000"/>
            </w:tcBorders>
            <w:shd w:val="clear" w:color="auto" w:fill="auto"/>
            <w:noWrap/>
          </w:tcPr>
          <w:p w14:paraId="09740A24"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97,6</w:t>
            </w:r>
          </w:p>
        </w:tc>
      </w:tr>
      <w:tr w:rsidR="00961434" w:rsidRPr="00CA4A4A" w14:paraId="57318935"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30520DC6"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местные бюджеты </w:t>
            </w:r>
          </w:p>
        </w:tc>
        <w:tc>
          <w:tcPr>
            <w:tcW w:w="1701" w:type="dxa"/>
            <w:tcBorders>
              <w:top w:val="nil"/>
              <w:left w:val="single" w:sz="4" w:space="0" w:color="000000"/>
              <w:bottom w:val="single" w:sz="4" w:space="0" w:color="000000"/>
              <w:right w:val="single" w:sz="4" w:space="0" w:color="000000"/>
            </w:tcBorders>
            <w:shd w:val="clear" w:color="auto" w:fill="auto"/>
            <w:noWrap/>
          </w:tcPr>
          <w:p w14:paraId="56E72B70"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hAnsi="Times New Roman" w:cs="Times New Roman"/>
                <w:sz w:val="20"/>
                <w:szCs w:val="20"/>
              </w:rPr>
              <w:t>0,0</w:t>
            </w:r>
          </w:p>
        </w:tc>
        <w:tc>
          <w:tcPr>
            <w:tcW w:w="1559" w:type="dxa"/>
            <w:tcBorders>
              <w:top w:val="nil"/>
              <w:left w:val="nil"/>
              <w:bottom w:val="single" w:sz="4" w:space="0" w:color="000000"/>
              <w:right w:val="single" w:sz="4" w:space="0" w:color="000000"/>
            </w:tcBorders>
            <w:shd w:val="clear" w:color="auto" w:fill="auto"/>
            <w:noWrap/>
          </w:tcPr>
          <w:p w14:paraId="7D7A3E9A"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hAnsi="Times New Roman" w:cs="Times New Roman"/>
                <w:sz w:val="20"/>
                <w:szCs w:val="20"/>
              </w:rPr>
              <w:t>0,0</w:t>
            </w:r>
          </w:p>
        </w:tc>
        <w:tc>
          <w:tcPr>
            <w:tcW w:w="1701" w:type="dxa"/>
            <w:tcBorders>
              <w:top w:val="nil"/>
              <w:left w:val="nil"/>
              <w:bottom w:val="single" w:sz="4" w:space="0" w:color="000000"/>
              <w:right w:val="single" w:sz="4" w:space="0" w:color="000000"/>
            </w:tcBorders>
            <w:shd w:val="clear" w:color="auto" w:fill="auto"/>
            <w:noWrap/>
          </w:tcPr>
          <w:p w14:paraId="55C08EC2"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hAnsi="Times New Roman" w:cs="Times New Roman"/>
                <w:sz w:val="20"/>
                <w:szCs w:val="20"/>
              </w:rPr>
              <w:t>-</w:t>
            </w:r>
          </w:p>
        </w:tc>
      </w:tr>
      <w:tr w:rsidR="00961434" w:rsidRPr="00CA4A4A" w14:paraId="1AB32163"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2269A334"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внебюджетные источники </w:t>
            </w:r>
          </w:p>
        </w:tc>
        <w:tc>
          <w:tcPr>
            <w:tcW w:w="1701" w:type="dxa"/>
            <w:tcBorders>
              <w:top w:val="nil"/>
              <w:left w:val="single" w:sz="4" w:space="0" w:color="000000"/>
              <w:bottom w:val="single" w:sz="4" w:space="0" w:color="000000"/>
              <w:right w:val="single" w:sz="4" w:space="0" w:color="000000"/>
            </w:tcBorders>
            <w:shd w:val="clear" w:color="auto" w:fill="auto"/>
            <w:noWrap/>
          </w:tcPr>
          <w:p w14:paraId="49A6B96A"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430 603,2</w:t>
            </w:r>
          </w:p>
        </w:tc>
        <w:tc>
          <w:tcPr>
            <w:tcW w:w="1559" w:type="dxa"/>
            <w:tcBorders>
              <w:top w:val="nil"/>
              <w:left w:val="nil"/>
              <w:bottom w:val="single" w:sz="4" w:space="0" w:color="000000"/>
              <w:right w:val="single" w:sz="4" w:space="0" w:color="000000"/>
            </w:tcBorders>
            <w:shd w:val="clear" w:color="auto" w:fill="auto"/>
            <w:noWrap/>
          </w:tcPr>
          <w:p w14:paraId="1C23E1D7"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398 463,0</w:t>
            </w:r>
          </w:p>
        </w:tc>
        <w:tc>
          <w:tcPr>
            <w:tcW w:w="1701" w:type="dxa"/>
            <w:tcBorders>
              <w:top w:val="nil"/>
              <w:left w:val="nil"/>
              <w:bottom w:val="single" w:sz="4" w:space="0" w:color="000000"/>
              <w:right w:val="single" w:sz="4" w:space="0" w:color="000000"/>
            </w:tcBorders>
            <w:shd w:val="clear" w:color="auto" w:fill="auto"/>
            <w:noWrap/>
          </w:tcPr>
          <w:p w14:paraId="279BAFC7"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92,5</w:t>
            </w:r>
          </w:p>
        </w:tc>
      </w:tr>
      <w:tr w:rsidR="00961434" w:rsidRPr="00CA4A4A" w14:paraId="7C309D9F" w14:textId="77777777" w:rsidTr="00961434">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6514A05D" w14:textId="77777777" w:rsidR="00961434" w:rsidRPr="00CA4A4A" w:rsidRDefault="00961434" w:rsidP="00961434">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налоговые расходы</w:t>
            </w:r>
          </w:p>
        </w:tc>
        <w:tc>
          <w:tcPr>
            <w:tcW w:w="1701" w:type="dxa"/>
            <w:tcBorders>
              <w:top w:val="nil"/>
              <w:left w:val="single" w:sz="4" w:space="0" w:color="000000"/>
              <w:bottom w:val="single" w:sz="4" w:space="0" w:color="000000"/>
              <w:right w:val="single" w:sz="4" w:space="0" w:color="000000"/>
            </w:tcBorders>
            <w:shd w:val="clear" w:color="auto" w:fill="auto"/>
            <w:noWrap/>
          </w:tcPr>
          <w:p w14:paraId="635901F9"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hAnsi="Times New Roman" w:cs="Times New Roman"/>
                <w:sz w:val="20"/>
                <w:szCs w:val="20"/>
              </w:rPr>
              <w:t>0,0</w:t>
            </w:r>
          </w:p>
        </w:tc>
        <w:tc>
          <w:tcPr>
            <w:tcW w:w="1559" w:type="dxa"/>
            <w:tcBorders>
              <w:top w:val="nil"/>
              <w:left w:val="nil"/>
              <w:bottom w:val="single" w:sz="4" w:space="0" w:color="000000"/>
              <w:right w:val="single" w:sz="4" w:space="0" w:color="000000"/>
            </w:tcBorders>
            <w:shd w:val="clear" w:color="auto" w:fill="auto"/>
            <w:noWrap/>
          </w:tcPr>
          <w:p w14:paraId="68ADA6C4"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hAnsi="Times New Roman" w:cs="Times New Roman"/>
                <w:sz w:val="20"/>
                <w:szCs w:val="20"/>
              </w:rPr>
              <w:t>0,0</w:t>
            </w:r>
          </w:p>
        </w:tc>
        <w:tc>
          <w:tcPr>
            <w:tcW w:w="1701" w:type="dxa"/>
            <w:tcBorders>
              <w:top w:val="nil"/>
              <w:left w:val="nil"/>
              <w:bottom w:val="single" w:sz="4" w:space="0" w:color="000000"/>
              <w:right w:val="single" w:sz="4" w:space="0" w:color="000000"/>
            </w:tcBorders>
            <w:shd w:val="clear" w:color="auto" w:fill="auto"/>
            <w:noWrap/>
          </w:tcPr>
          <w:p w14:paraId="68E389F6" w14:textId="77777777" w:rsidR="00961434" w:rsidRPr="00CA4A4A" w:rsidRDefault="00961434" w:rsidP="00961434">
            <w:pPr>
              <w:spacing w:after="0" w:line="240" w:lineRule="auto"/>
              <w:jc w:val="center"/>
              <w:rPr>
                <w:rFonts w:ascii="Times New Roman" w:eastAsia="Times New Roman" w:hAnsi="Times New Roman" w:cs="Times New Roman"/>
                <w:sz w:val="20"/>
                <w:szCs w:val="20"/>
                <w:lang w:eastAsia="ru-RU"/>
              </w:rPr>
            </w:pPr>
            <w:r w:rsidRPr="00CA4A4A">
              <w:rPr>
                <w:rFonts w:ascii="Times New Roman" w:hAnsi="Times New Roman" w:cs="Times New Roman"/>
                <w:sz w:val="20"/>
                <w:szCs w:val="20"/>
              </w:rPr>
              <w:t>-</w:t>
            </w:r>
          </w:p>
        </w:tc>
      </w:tr>
    </w:tbl>
    <w:p w14:paraId="701BD53E" w14:textId="77777777" w:rsidR="00961434" w:rsidRPr="00CA4A4A" w:rsidRDefault="00961434" w:rsidP="00961434">
      <w:pPr>
        <w:spacing w:after="0" w:line="240" w:lineRule="auto"/>
        <w:jc w:val="center"/>
        <w:rPr>
          <w:rFonts w:ascii="Times New Roman" w:hAnsi="Times New Roman"/>
          <w:b/>
          <w:sz w:val="28"/>
          <w:szCs w:val="28"/>
        </w:rPr>
      </w:pPr>
      <w:r w:rsidRPr="00CA4A4A">
        <w:rPr>
          <w:rFonts w:ascii="Times New Roman" w:hAnsi="Times New Roman"/>
          <w:b/>
          <w:sz w:val="28"/>
          <w:szCs w:val="28"/>
        </w:rPr>
        <w:br w:type="page"/>
      </w:r>
    </w:p>
    <w:p w14:paraId="3AA4E9E2" w14:textId="77777777" w:rsidR="00961434" w:rsidRPr="005111AB" w:rsidRDefault="00961434" w:rsidP="00961434">
      <w:pPr>
        <w:spacing w:after="0" w:line="240" w:lineRule="auto"/>
        <w:jc w:val="center"/>
        <w:rPr>
          <w:rFonts w:ascii="Times New Roman" w:hAnsi="Times New Roman"/>
          <w:b/>
          <w:sz w:val="28"/>
          <w:szCs w:val="28"/>
        </w:rPr>
      </w:pPr>
      <w:r w:rsidRPr="005111AB">
        <w:rPr>
          <w:rFonts w:ascii="Times New Roman" w:hAnsi="Times New Roman"/>
          <w:b/>
          <w:sz w:val="28"/>
          <w:szCs w:val="28"/>
        </w:rPr>
        <w:t>14. Государственная программа Новосибирской области</w:t>
      </w:r>
    </w:p>
    <w:p w14:paraId="63AD58AB" w14:textId="77777777" w:rsidR="00961434" w:rsidRPr="005111AB" w:rsidRDefault="00961434" w:rsidP="00961434">
      <w:pPr>
        <w:spacing w:after="0" w:line="240" w:lineRule="auto"/>
        <w:jc w:val="center"/>
        <w:rPr>
          <w:rFonts w:ascii="Times New Roman" w:hAnsi="Times New Roman"/>
          <w:b/>
          <w:sz w:val="28"/>
          <w:szCs w:val="28"/>
        </w:rPr>
      </w:pPr>
      <w:r w:rsidRPr="005111AB">
        <w:rPr>
          <w:rFonts w:ascii="Times New Roman" w:hAnsi="Times New Roman"/>
          <w:b/>
          <w:sz w:val="28"/>
          <w:szCs w:val="28"/>
        </w:rPr>
        <w:t>«Охрана окружающей среды»</w:t>
      </w:r>
    </w:p>
    <w:p w14:paraId="0C2F8299" w14:textId="77777777" w:rsidR="00961434" w:rsidRPr="005111AB" w:rsidRDefault="00961434" w:rsidP="00961434">
      <w:pPr>
        <w:spacing w:after="0" w:line="228" w:lineRule="auto"/>
        <w:jc w:val="center"/>
        <w:rPr>
          <w:rFonts w:ascii="Times New Roman" w:hAnsi="Times New Roman"/>
          <w:sz w:val="12"/>
          <w:szCs w:val="12"/>
        </w:rPr>
      </w:pPr>
    </w:p>
    <w:p w14:paraId="15B1DF55" w14:textId="77777777" w:rsidR="00961434" w:rsidRPr="005111AB" w:rsidRDefault="00961434" w:rsidP="00961434">
      <w:pPr>
        <w:spacing w:after="0" w:line="228" w:lineRule="auto"/>
        <w:ind w:firstLine="709"/>
        <w:jc w:val="both"/>
        <w:rPr>
          <w:rFonts w:ascii="Times New Roman" w:hAnsi="Times New Roman"/>
          <w:sz w:val="28"/>
          <w:szCs w:val="28"/>
        </w:rPr>
      </w:pPr>
      <w:r w:rsidRPr="005111AB">
        <w:rPr>
          <w:rFonts w:ascii="Times New Roman" w:hAnsi="Times New Roman"/>
          <w:sz w:val="28"/>
          <w:szCs w:val="28"/>
        </w:rPr>
        <w:t>Государственной программой Новосибирской области «Охрана окружающей среды», утвержденной постановлением Правительства Новосибирской области от 28.01.2015 № 28-п, на 2021 год предусмотрен 21 целевой индикатор (приведены в таблице 1), в том числе 4 целевых индикатора установлены планом ее реализации на 2021-2023 годы, утвержденным приказом министерства природных ресурсов и экологии Новосибирской области от 29.03.2021 № 328.</w:t>
      </w:r>
    </w:p>
    <w:p w14:paraId="63D178BF" w14:textId="77777777" w:rsidR="00961434" w:rsidRPr="005111AB" w:rsidRDefault="00961434" w:rsidP="00961434">
      <w:pPr>
        <w:autoSpaceDE w:val="0"/>
        <w:autoSpaceDN w:val="0"/>
        <w:adjustRightInd w:val="0"/>
        <w:spacing w:after="0" w:line="228" w:lineRule="auto"/>
        <w:ind w:firstLine="709"/>
        <w:jc w:val="both"/>
        <w:rPr>
          <w:rFonts w:ascii="Times New Roman" w:hAnsi="Times New Roman"/>
          <w:sz w:val="28"/>
          <w:szCs w:val="28"/>
        </w:rPr>
      </w:pPr>
      <w:r w:rsidRPr="005111AB">
        <w:rPr>
          <w:rFonts w:ascii="Times New Roman" w:hAnsi="Times New Roman"/>
          <w:sz w:val="28"/>
          <w:szCs w:val="28"/>
        </w:rPr>
        <w:t>Интегральная оценка эффективности реализации составила 0,89.</w:t>
      </w:r>
    </w:p>
    <w:p w14:paraId="7612326A" w14:textId="77777777" w:rsidR="00961434" w:rsidRPr="00DA441E" w:rsidRDefault="00961434" w:rsidP="00961434">
      <w:pPr>
        <w:spacing w:after="0" w:line="228" w:lineRule="auto"/>
        <w:ind w:firstLine="709"/>
        <w:jc w:val="both"/>
        <w:rPr>
          <w:rFonts w:ascii="Times New Roman" w:hAnsi="Times New Roman"/>
          <w:sz w:val="28"/>
          <w:szCs w:val="28"/>
        </w:rPr>
      </w:pPr>
      <w:r w:rsidRPr="005111AB">
        <w:rPr>
          <w:rFonts w:ascii="Times New Roman" w:hAnsi="Times New Roman"/>
          <w:sz w:val="28"/>
          <w:szCs w:val="28"/>
        </w:rPr>
        <w:t>Реализация по итогам 2021 года признана эффективной.</w:t>
      </w:r>
    </w:p>
    <w:p w14:paraId="33251674" w14:textId="77777777" w:rsidR="00961434" w:rsidRPr="00DA441E" w:rsidRDefault="00961434" w:rsidP="00961434">
      <w:pPr>
        <w:spacing w:after="0" w:line="228" w:lineRule="auto"/>
        <w:rPr>
          <w:rFonts w:ascii="Times New Roman" w:hAnsi="Times New Roman"/>
          <w:sz w:val="12"/>
          <w:szCs w:val="12"/>
        </w:rPr>
      </w:pPr>
    </w:p>
    <w:p w14:paraId="30DB230E" w14:textId="77777777" w:rsidR="00961434" w:rsidRPr="00DA441E" w:rsidRDefault="00961434" w:rsidP="00961434">
      <w:pPr>
        <w:spacing w:after="0" w:line="228" w:lineRule="auto"/>
        <w:jc w:val="right"/>
        <w:rPr>
          <w:rFonts w:ascii="Times New Roman" w:hAnsi="Times New Roman"/>
          <w:i/>
          <w:sz w:val="24"/>
          <w:szCs w:val="24"/>
        </w:rPr>
      </w:pPr>
      <w:r w:rsidRPr="00DA441E">
        <w:rPr>
          <w:rFonts w:ascii="Times New Roman" w:hAnsi="Times New Roman"/>
          <w:i/>
          <w:sz w:val="24"/>
          <w:szCs w:val="24"/>
        </w:rPr>
        <w:t>Таблица 1</w:t>
      </w:r>
    </w:p>
    <w:p w14:paraId="61DC8B6D" w14:textId="77777777" w:rsidR="00961434" w:rsidRPr="00DA441E" w:rsidRDefault="00961434" w:rsidP="00961434">
      <w:pPr>
        <w:spacing w:after="0" w:line="228" w:lineRule="auto"/>
        <w:jc w:val="center"/>
        <w:rPr>
          <w:rFonts w:ascii="Times New Roman" w:hAnsi="Times New Roman"/>
          <w:b/>
          <w:sz w:val="24"/>
          <w:szCs w:val="24"/>
        </w:rPr>
      </w:pPr>
      <w:r w:rsidRPr="00DA441E">
        <w:rPr>
          <w:rFonts w:ascii="Times New Roman" w:hAnsi="Times New Roman"/>
          <w:b/>
          <w:sz w:val="24"/>
          <w:szCs w:val="24"/>
        </w:rPr>
        <w:t xml:space="preserve">Целевые индикаторы государственной программы Новосибирской области </w:t>
      </w:r>
    </w:p>
    <w:p w14:paraId="64DDCF67" w14:textId="77777777" w:rsidR="00961434" w:rsidRPr="00DA441E" w:rsidRDefault="00961434" w:rsidP="00961434">
      <w:pPr>
        <w:spacing w:after="0" w:line="228" w:lineRule="auto"/>
        <w:jc w:val="center"/>
        <w:rPr>
          <w:rFonts w:ascii="Times New Roman" w:hAnsi="Times New Roman"/>
          <w:b/>
          <w:sz w:val="24"/>
          <w:szCs w:val="24"/>
        </w:rPr>
      </w:pPr>
      <w:r w:rsidRPr="00DA441E">
        <w:rPr>
          <w:rFonts w:ascii="Times New Roman" w:hAnsi="Times New Roman"/>
          <w:b/>
          <w:sz w:val="24"/>
          <w:szCs w:val="24"/>
        </w:rPr>
        <w:t xml:space="preserve">«Охрана окружающей среды» </w:t>
      </w:r>
    </w:p>
    <w:tbl>
      <w:tblPr>
        <w:tblW w:w="9902" w:type="dxa"/>
        <w:tblInd w:w="16" w:type="dxa"/>
        <w:tblLayout w:type="fixed"/>
        <w:tblCellMar>
          <w:top w:w="102" w:type="dxa"/>
          <w:left w:w="62" w:type="dxa"/>
          <w:bottom w:w="102" w:type="dxa"/>
          <w:right w:w="62" w:type="dxa"/>
        </w:tblCellMar>
        <w:tblLook w:val="0000" w:firstRow="0" w:lastRow="0" w:firstColumn="0" w:lastColumn="0" w:noHBand="0" w:noVBand="0"/>
      </w:tblPr>
      <w:tblGrid>
        <w:gridCol w:w="4962"/>
        <w:gridCol w:w="1538"/>
        <w:gridCol w:w="1559"/>
        <w:gridCol w:w="1843"/>
      </w:tblGrid>
      <w:tr w:rsidR="00961434" w:rsidRPr="00DA441E" w14:paraId="14F0F27F" w14:textId="77777777" w:rsidTr="00961434">
        <w:tc>
          <w:tcPr>
            <w:tcW w:w="4962" w:type="dxa"/>
            <w:vMerge w:val="restart"/>
            <w:tcBorders>
              <w:top w:val="single" w:sz="4" w:space="0" w:color="auto"/>
              <w:left w:val="single" w:sz="4" w:space="0" w:color="auto"/>
              <w:bottom w:val="single" w:sz="4" w:space="0" w:color="auto"/>
              <w:right w:val="single" w:sz="4" w:space="0" w:color="auto"/>
            </w:tcBorders>
          </w:tcPr>
          <w:p w14:paraId="2C6A9775"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Наименование целевого индикатора</w:t>
            </w:r>
          </w:p>
        </w:tc>
        <w:tc>
          <w:tcPr>
            <w:tcW w:w="1538" w:type="dxa"/>
            <w:vMerge w:val="restart"/>
            <w:tcBorders>
              <w:top w:val="single" w:sz="4" w:space="0" w:color="auto"/>
              <w:left w:val="single" w:sz="4" w:space="0" w:color="auto"/>
              <w:bottom w:val="single" w:sz="4" w:space="0" w:color="auto"/>
              <w:right w:val="single" w:sz="4" w:space="0" w:color="auto"/>
            </w:tcBorders>
          </w:tcPr>
          <w:p w14:paraId="104132B5"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Единица измерения</w:t>
            </w:r>
          </w:p>
        </w:tc>
        <w:tc>
          <w:tcPr>
            <w:tcW w:w="3402" w:type="dxa"/>
            <w:gridSpan w:val="2"/>
            <w:tcBorders>
              <w:top w:val="single" w:sz="4" w:space="0" w:color="auto"/>
              <w:left w:val="single" w:sz="4" w:space="0" w:color="auto"/>
              <w:bottom w:val="single" w:sz="4" w:space="0" w:color="auto"/>
              <w:right w:val="single" w:sz="4" w:space="0" w:color="auto"/>
            </w:tcBorders>
          </w:tcPr>
          <w:p w14:paraId="3042FD02" w14:textId="77777777" w:rsidR="00961434" w:rsidRPr="00DA441E" w:rsidRDefault="00961434" w:rsidP="00961434">
            <w:pPr>
              <w:spacing w:after="0" w:line="240" w:lineRule="auto"/>
              <w:jc w:val="center"/>
              <w:rPr>
                <w:rFonts w:ascii="Times New Roman" w:hAnsi="Times New Roman"/>
                <w:sz w:val="20"/>
                <w:szCs w:val="20"/>
              </w:rPr>
            </w:pPr>
            <w:r w:rsidRPr="00DA441E">
              <w:rPr>
                <w:rFonts w:ascii="Times New Roman" w:hAnsi="Times New Roman"/>
                <w:sz w:val="20"/>
                <w:szCs w:val="20"/>
              </w:rPr>
              <w:t>Значение целевого индикатора</w:t>
            </w:r>
          </w:p>
        </w:tc>
      </w:tr>
      <w:tr w:rsidR="00961434" w:rsidRPr="00DA441E" w14:paraId="39E5D460" w14:textId="77777777" w:rsidTr="00961434">
        <w:trPr>
          <w:trHeight w:val="351"/>
        </w:trPr>
        <w:tc>
          <w:tcPr>
            <w:tcW w:w="4962" w:type="dxa"/>
            <w:vMerge/>
            <w:tcBorders>
              <w:top w:val="single" w:sz="4" w:space="0" w:color="auto"/>
              <w:left w:val="single" w:sz="4" w:space="0" w:color="auto"/>
              <w:bottom w:val="single" w:sz="4" w:space="0" w:color="auto"/>
              <w:right w:val="single" w:sz="4" w:space="0" w:color="auto"/>
            </w:tcBorders>
          </w:tcPr>
          <w:p w14:paraId="7A93B186" w14:textId="77777777" w:rsidR="00961434" w:rsidRPr="00DA441E" w:rsidRDefault="00961434" w:rsidP="00961434">
            <w:pPr>
              <w:autoSpaceDE w:val="0"/>
              <w:autoSpaceDN w:val="0"/>
              <w:adjustRightInd w:val="0"/>
              <w:spacing w:after="0" w:line="240" w:lineRule="auto"/>
              <w:rPr>
                <w:rFonts w:ascii="Times New Roman" w:hAnsi="Times New Roman"/>
                <w:sz w:val="20"/>
                <w:szCs w:val="20"/>
              </w:rPr>
            </w:pPr>
          </w:p>
        </w:tc>
        <w:tc>
          <w:tcPr>
            <w:tcW w:w="1538" w:type="dxa"/>
            <w:vMerge/>
            <w:tcBorders>
              <w:top w:val="single" w:sz="4" w:space="0" w:color="auto"/>
              <w:left w:val="single" w:sz="4" w:space="0" w:color="auto"/>
              <w:bottom w:val="single" w:sz="4" w:space="0" w:color="auto"/>
              <w:right w:val="single" w:sz="4" w:space="0" w:color="auto"/>
            </w:tcBorders>
          </w:tcPr>
          <w:p w14:paraId="0F0E5526" w14:textId="77777777" w:rsidR="00961434" w:rsidRPr="00DA441E" w:rsidRDefault="00961434" w:rsidP="00961434">
            <w:pPr>
              <w:autoSpaceDE w:val="0"/>
              <w:autoSpaceDN w:val="0"/>
              <w:adjustRightInd w:val="0"/>
              <w:spacing w:after="0" w:line="240" w:lineRule="auto"/>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33E542D6"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2021</w:t>
            </w:r>
          </w:p>
          <w:p w14:paraId="7D41CFC6"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(план)</w:t>
            </w:r>
          </w:p>
        </w:tc>
        <w:tc>
          <w:tcPr>
            <w:tcW w:w="1843" w:type="dxa"/>
            <w:tcBorders>
              <w:top w:val="single" w:sz="4" w:space="0" w:color="auto"/>
              <w:left w:val="single" w:sz="4" w:space="0" w:color="auto"/>
              <w:bottom w:val="single" w:sz="4" w:space="0" w:color="auto"/>
              <w:right w:val="single" w:sz="4" w:space="0" w:color="auto"/>
            </w:tcBorders>
          </w:tcPr>
          <w:p w14:paraId="60CCDC6F"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2021</w:t>
            </w:r>
          </w:p>
          <w:p w14:paraId="2E3171C1"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(факт)</w:t>
            </w:r>
          </w:p>
        </w:tc>
      </w:tr>
      <w:tr w:rsidR="00961434" w:rsidRPr="00DA441E" w14:paraId="737A681D" w14:textId="77777777" w:rsidTr="00961434">
        <w:trPr>
          <w:trHeight w:val="283"/>
        </w:trPr>
        <w:tc>
          <w:tcPr>
            <w:tcW w:w="4962" w:type="dxa"/>
            <w:tcBorders>
              <w:top w:val="single" w:sz="4" w:space="0" w:color="auto"/>
              <w:left w:val="single" w:sz="4" w:space="0" w:color="auto"/>
              <w:bottom w:val="single" w:sz="4" w:space="0" w:color="auto"/>
              <w:right w:val="single" w:sz="4" w:space="0" w:color="auto"/>
            </w:tcBorders>
          </w:tcPr>
          <w:p w14:paraId="411149DB"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1</w:t>
            </w:r>
          </w:p>
        </w:tc>
        <w:tc>
          <w:tcPr>
            <w:tcW w:w="1538" w:type="dxa"/>
            <w:tcBorders>
              <w:top w:val="single" w:sz="4" w:space="0" w:color="auto"/>
              <w:left w:val="single" w:sz="4" w:space="0" w:color="auto"/>
              <w:bottom w:val="single" w:sz="4" w:space="0" w:color="auto"/>
              <w:right w:val="single" w:sz="4" w:space="0" w:color="auto"/>
            </w:tcBorders>
          </w:tcPr>
          <w:p w14:paraId="4F4B2E60"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14:paraId="123EEE39"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14:paraId="1345AFEA"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4</w:t>
            </w:r>
          </w:p>
        </w:tc>
      </w:tr>
      <w:tr w:rsidR="00961434" w:rsidRPr="00DA441E" w14:paraId="260D9CF6" w14:textId="77777777" w:rsidTr="00961434">
        <w:trPr>
          <w:trHeight w:val="389"/>
        </w:trPr>
        <w:tc>
          <w:tcPr>
            <w:tcW w:w="9902" w:type="dxa"/>
            <w:gridSpan w:val="4"/>
            <w:tcBorders>
              <w:top w:val="single" w:sz="4" w:space="0" w:color="auto"/>
              <w:left w:val="single" w:sz="4" w:space="0" w:color="auto"/>
              <w:bottom w:val="single" w:sz="4" w:space="0" w:color="auto"/>
              <w:right w:val="single" w:sz="4" w:space="0" w:color="auto"/>
            </w:tcBorders>
          </w:tcPr>
          <w:p w14:paraId="39F92502" w14:textId="77777777" w:rsidR="00961434" w:rsidRPr="00DA441E" w:rsidRDefault="00961434" w:rsidP="00961434">
            <w:pPr>
              <w:autoSpaceDE w:val="0"/>
              <w:autoSpaceDN w:val="0"/>
              <w:adjustRightInd w:val="0"/>
              <w:spacing w:after="0" w:line="240" w:lineRule="auto"/>
              <w:jc w:val="center"/>
              <w:outlineLvl w:val="0"/>
              <w:rPr>
                <w:rFonts w:ascii="Times New Roman" w:hAnsi="Times New Roman"/>
                <w:color w:val="000000"/>
                <w:sz w:val="20"/>
                <w:szCs w:val="20"/>
              </w:rPr>
            </w:pPr>
            <w:r w:rsidRPr="00DA441E">
              <w:rPr>
                <w:rFonts w:ascii="Times New Roman" w:hAnsi="Times New Roman"/>
                <w:color w:val="000000"/>
                <w:sz w:val="20"/>
                <w:szCs w:val="20"/>
              </w:rPr>
              <w:t>Цель. Повышение уровня экологической безопасности, сохранение природных систем, создание условий для рационального использования водных биологических ресурсов на территории Новосибирской области</w:t>
            </w:r>
            <w:r w:rsidRPr="00DA441E">
              <w:rPr>
                <w:rFonts w:ascii="Times New Roman" w:hAnsi="Times New Roman"/>
                <w:color w:val="000000"/>
                <w:sz w:val="20"/>
                <w:szCs w:val="20"/>
                <w:vertAlign w:val="superscript"/>
              </w:rPr>
              <w:t>1</w:t>
            </w:r>
          </w:p>
        </w:tc>
      </w:tr>
      <w:tr w:rsidR="00961434" w:rsidRPr="00DA441E" w14:paraId="2D6362DA" w14:textId="77777777" w:rsidTr="00961434">
        <w:tc>
          <w:tcPr>
            <w:tcW w:w="9902" w:type="dxa"/>
            <w:gridSpan w:val="4"/>
            <w:tcBorders>
              <w:top w:val="single" w:sz="4" w:space="0" w:color="auto"/>
              <w:left w:val="single" w:sz="4" w:space="0" w:color="auto"/>
              <w:bottom w:val="single" w:sz="4" w:space="0" w:color="auto"/>
              <w:right w:val="single" w:sz="4" w:space="0" w:color="auto"/>
            </w:tcBorders>
          </w:tcPr>
          <w:p w14:paraId="734B5E09" w14:textId="77777777" w:rsidR="00961434" w:rsidRPr="00DA441E" w:rsidRDefault="00961434" w:rsidP="00961434">
            <w:pPr>
              <w:autoSpaceDE w:val="0"/>
              <w:autoSpaceDN w:val="0"/>
              <w:adjustRightInd w:val="0"/>
              <w:spacing w:after="0" w:line="240" w:lineRule="auto"/>
              <w:jc w:val="center"/>
              <w:rPr>
                <w:rFonts w:ascii="Times New Roman" w:hAnsi="Times New Roman"/>
                <w:color w:val="000000"/>
                <w:sz w:val="20"/>
                <w:szCs w:val="20"/>
              </w:rPr>
            </w:pPr>
            <w:r w:rsidRPr="00DA441E">
              <w:rPr>
                <w:rFonts w:ascii="Times New Roman" w:hAnsi="Times New Roman"/>
                <w:color w:val="000000"/>
                <w:sz w:val="20"/>
                <w:szCs w:val="20"/>
              </w:rPr>
              <w:t>Задача 1. У</w:t>
            </w:r>
            <w:r w:rsidRPr="00DA441E">
              <w:rPr>
                <w:rFonts w:ascii="Times New Roman" w:hAnsi="Times New Roman"/>
                <w:sz w:val="20"/>
                <w:szCs w:val="20"/>
              </w:rPr>
              <w:t>лучшение экологической обстановки в Новосибирской области</w:t>
            </w:r>
          </w:p>
        </w:tc>
      </w:tr>
      <w:tr w:rsidR="00961434" w:rsidRPr="00DA441E" w14:paraId="4F5CD522"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D4081B" w14:textId="77777777" w:rsidR="00961434" w:rsidRPr="00DA441E" w:rsidRDefault="00961434" w:rsidP="00961434">
            <w:pPr>
              <w:autoSpaceDE w:val="0"/>
              <w:autoSpaceDN w:val="0"/>
              <w:adjustRightInd w:val="0"/>
              <w:spacing w:after="0" w:line="240" w:lineRule="auto"/>
              <w:jc w:val="both"/>
              <w:rPr>
                <w:rFonts w:ascii="Times New Roman" w:hAnsi="Times New Roman"/>
                <w:color w:val="000000"/>
                <w:sz w:val="20"/>
                <w:szCs w:val="20"/>
              </w:rPr>
            </w:pPr>
            <w:r w:rsidRPr="00DA441E">
              <w:rPr>
                <w:rFonts w:ascii="Times New Roman" w:hAnsi="Times New Roman"/>
                <w:color w:val="000000"/>
                <w:sz w:val="20"/>
                <w:szCs w:val="20"/>
              </w:rPr>
              <w:t>Количество образованных (обустроенных) новых особо охраняемых природных территорий регионального значения</w:t>
            </w:r>
          </w:p>
        </w:tc>
        <w:tc>
          <w:tcPr>
            <w:tcW w:w="1538" w:type="dxa"/>
            <w:tcBorders>
              <w:top w:val="single" w:sz="4" w:space="0" w:color="auto"/>
              <w:left w:val="single" w:sz="4" w:space="0" w:color="auto"/>
              <w:bottom w:val="single" w:sz="4" w:space="0" w:color="auto"/>
              <w:right w:val="single" w:sz="4" w:space="0" w:color="auto"/>
            </w:tcBorders>
          </w:tcPr>
          <w:p w14:paraId="5947D584" w14:textId="77777777" w:rsidR="00961434" w:rsidRPr="00DA441E" w:rsidRDefault="00961434" w:rsidP="00961434">
            <w:pPr>
              <w:autoSpaceDE w:val="0"/>
              <w:autoSpaceDN w:val="0"/>
              <w:adjustRightInd w:val="0"/>
              <w:spacing w:after="0" w:line="240" w:lineRule="auto"/>
              <w:jc w:val="center"/>
              <w:rPr>
                <w:rFonts w:ascii="Times New Roman" w:hAnsi="Times New Roman"/>
                <w:color w:val="000000"/>
                <w:sz w:val="20"/>
                <w:szCs w:val="20"/>
              </w:rPr>
            </w:pPr>
            <w:r w:rsidRPr="00DA441E">
              <w:rPr>
                <w:rFonts w:ascii="Times New Roman" w:hAnsi="Times New Roman"/>
                <w:color w:val="000000"/>
                <w:sz w:val="20"/>
                <w:szCs w:val="20"/>
              </w:rPr>
              <w:t>ед.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D6FD66" w14:textId="77777777" w:rsidR="00961434" w:rsidRPr="00DA441E" w:rsidRDefault="00961434" w:rsidP="00961434">
            <w:pPr>
              <w:autoSpaceDE w:val="0"/>
              <w:autoSpaceDN w:val="0"/>
              <w:adjustRightInd w:val="0"/>
              <w:spacing w:after="0" w:line="240" w:lineRule="auto"/>
              <w:jc w:val="center"/>
              <w:rPr>
                <w:rFonts w:ascii="Times New Roman" w:hAnsi="Times New Roman"/>
                <w:color w:val="000000"/>
                <w:sz w:val="20"/>
                <w:szCs w:val="20"/>
              </w:rPr>
            </w:pPr>
            <w:r w:rsidRPr="00DA441E">
              <w:rPr>
                <w:rFonts w:ascii="Times New Roman" w:hAnsi="Times New Roman"/>
                <w:color w:val="000000"/>
                <w:sz w:val="20"/>
                <w:szCs w:val="20"/>
              </w:rPr>
              <w:t>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C400BA" w14:textId="77777777" w:rsidR="00961434" w:rsidRPr="00DA441E" w:rsidRDefault="00961434" w:rsidP="00961434">
            <w:pPr>
              <w:autoSpaceDE w:val="0"/>
              <w:autoSpaceDN w:val="0"/>
              <w:adjustRightInd w:val="0"/>
              <w:spacing w:after="0" w:line="240" w:lineRule="auto"/>
              <w:jc w:val="center"/>
              <w:rPr>
                <w:rFonts w:ascii="Times New Roman" w:hAnsi="Times New Roman"/>
                <w:color w:val="000000"/>
                <w:sz w:val="20"/>
                <w:szCs w:val="20"/>
              </w:rPr>
            </w:pPr>
            <w:r w:rsidRPr="00DA441E">
              <w:rPr>
                <w:rFonts w:ascii="Times New Roman" w:hAnsi="Times New Roman"/>
                <w:color w:val="000000"/>
                <w:sz w:val="20"/>
                <w:szCs w:val="20"/>
              </w:rPr>
              <w:t>0</w:t>
            </w:r>
          </w:p>
        </w:tc>
      </w:tr>
      <w:tr w:rsidR="00961434" w:rsidRPr="00DA441E" w14:paraId="40876A98"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6952F7" w14:textId="77777777" w:rsidR="00961434" w:rsidRPr="00DA441E" w:rsidRDefault="00961434" w:rsidP="00961434">
            <w:pPr>
              <w:autoSpaceDE w:val="0"/>
              <w:autoSpaceDN w:val="0"/>
              <w:adjustRightInd w:val="0"/>
              <w:spacing w:after="0" w:line="240" w:lineRule="auto"/>
              <w:jc w:val="both"/>
              <w:rPr>
                <w:rFonts w:ascii="Times New Roman" w:hAnsi="Times New Roman"/>
                <w:color w:val="000000"/>
                <w:sz w:val="20"/>
                <w:szCs w:val="20"/>
              </w:rPr>
            </w:pPr>
            <w:r w:rsidRPr="00DA441E">
              <w:rPr>
                <w:rFonts w:ascii="Times New Roman" w:eastAsia="Times New Roman" w:hAnsi="Times New Roman" w:cs="Times New Roman"/>
                <w:sz w:val="20"/>
                <w:szCs w:val="20"/>
                <w:lang w:eastAsia="ru-RU"/>
              </w:rPr>
              <w:t>Количество лабораторно-аналитических исследований (элементоопределений) на содержание загрязняющих веществ</w:t>
            </w:r>
          </w:p>
        </w:tc>
        <w:tc>
          <w:tcPr>
            <w:tcW w:w="1538" w:type="dxa"/>
            <w:tcBorders>
              <w:top w:val="single" w:sz="4" w:space="0" w:color="auto"/>
              <w:left w:val="single" w:sz="4" w:space="0" w:color="auto"/>
              <w:bottom w:val="single" w:sz="4" w:space="0" w:color="auto"/>
              <w:right w:val="single" w:sz="4" w:space="0" w:color="auto"/>
            </w:tcBorders>
          </w:tcPr>
          <w:p w14:paraId="5EA0B0DC" w14:textId="77777777" w:rsidR="00961434" w:rsidRPr="00DA441E" w:rsidRDefault="00961434" w:rsidP="00961434">
            <w:pPr>
              <w:autoSpaceDE w:val="0"/>
              <w:autoSpaceDN w:val="0"/>
              <w:adjustRightInd w:val="0"/>
              <w:spacing w:after="0" w:line="240" w:lineRule="auto"/>
              <w:jc w:val="center"/>
              <w:rPr>
                <w:rFonts w:ascii="Times New Roman" w:hAnsi="Times New Roman"/>
                <w:color w:val="000000"/>
                <w:sz w:val="20"/>
                <w:szCs w:val="20"/>
              </w:rPr>
            </w:pPr>
            <w:r w:rsidRPr="00DA441E">
              <w:rPr>
                <w:rFonts w:ascii="Times New Roman" w:hAnsi="Times New Roman"/>
                <w:color w:val="000000"/>
                <w:sz w:val="20"/>
                <w:szCs w:val="20"/>
              </w:rPr>
              <w:t>ед.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ADCDAC" w14:textId="77777777" w:rsidR="00961434" w:rsidRPr="00DA441E" w:rsidRDefault="00961434" w:rsidP="00961434">
            <w:pPr>
              <w:autoSpaceDE w:val="0"/>
              <w:autoSpaceDN w:val="0"/>
              <w:adjustRightInd w:val="0"/>
              <w:spacing w:after="0" w:line="240" w:lineRule="auto"/>
              <w:jc w:val="center"/>
              <w:rPr>
                <w:rFonts w:ascii="Times New Roman" w:hAnsi="Times New Roman"/>
                <w:color w:val="000000"/>
                <w:sz w:val="20"/>
                <w:szCs w:val="20"/>
              </w:rPr>
            </w:pPr>
            <w:r w:rsidRPr="00DA441E">
              <w:rPr>
                <w:rFonts w:ascii="Times New Roman" w:hAnsi="Times New Roman"/>
                <w:color w:val="000000"/>
                <w:sz w:val="20"/>
                <w:szCs w:val="20"/>
              </w:rPr>
              <w:t>500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B832F4" w14:textId="77777777" w:rsidR="00961434" w:rsidRPr="00DA441E" w:rsidRDefault="00961434" w:rsidP="00961434">
            <w:pPr>
              <w:autoSpaceDE w:val="0"/>
              <w:autoSpaceDN w:val="0"/>
              <w:adjustRightInd w:val="0"/>
              <w:spacing w:after="0" w:line="240" w:lineRule="auto"/>
              <w:jc w:val="center"/>
              <w:rPr>
                <w:rFonts w:ascii="Times New Roman" w:hAnsi="Times New Roman"/>
                <w:color w:val="000000"/>
                <w:sz w:val="20"/>
                <w:szCs w:val="20"/>
              </w:rPr>
            </w:pPr>
            <w:r w:rsidRPr="00DA441E">
              <w:rPr>
                <w:rFonts w:ascii="Times New Roman" w:hAnsi="Times New Roman"/>
                <w:color w:val="000000"/>
                <w:sz w:val="20"/>
                <w:szCs w:val="20"/>
              </w:rPr>
              <w:t>500</w:t>
            </w:r>
          </w:p>
        </w:tc>
      </w:tr>
      <w:tr w:rsidR="00961434" w:rsidRPr="00DA441E" w14:paraId="3B3B861F"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112CA7" w14:textId="77777777" w:rsidR="00961434" w:rsidRPr="00DA441E" w:rsidRDefault="00961434" w:rsidP="00961434">
            <w:pPr>
              <w:autoSpaceDE w:val="0"/>
              <w:autoSpaceDN w:val="0"/>
              <w:adjustRightInd w:val="0"/>
              <w:spacing w:after="0" w:line="240" w:lineRule="auto"/>
              <w:jc w:val="both"/>
              <w:rPr>
                <w:rFonts w:ascii="Times New Roman" w:hAnsi="Times New Roman"/>
                <w:color w:val="000000"/>
                <w:sz w:val="20"/>
                <w:szCs w:val="20"/>
              </w:rPr>
            </w:pPr>
            <w:r w:rsidRPr="00DA441E">
              <w:rPr>
                <w:rFonts w:ascii="Times New Roman" w:eastAsia="Times New Roman" w:hAnsi="Times New Roman" w:cs="Times New Roman"/>
                <w:sz w:val="20"/>
                <w:szCs w:val="20"/>
                <w:lang w:eastAsia="ru-RU"/>
              </w:rPr>
              <w:t>Количество лиц, транспортные средства которых переведены на природный газ в качестве моторного топлива, с применением налоговых льгот по транспортному налогу</w:t>
            </w:r>
          </w:p>
        </w:tc>
        <w:tc>
          <w:tcPr>
            <w:tcW w:w="1538" w:type="dxa"/>
            <w:tcBorders>
              <w:top w:val="single" w:sz="4" w:space="0" w:color="auto"/>
              <w:left w:val="single" w:sz="4" w:space="0" w:color="auto"/>
              <w:bottom w:val="single" w:sz="4" w:space="0" w:color="auto"/>
              <w:right w:val="single" w:sz="4" w:space="0" w:color="auto"/>
            </w:tcBorders>
          </w:tcPr>
          <w:p w14:paraId="7BEAB790" w14:textId="77777777" w:rsidR="00961434" w:rsidRPr="00DA441E" w:rsidRDefault="00961434" w:rsidP="00961434">
            <w:pPr>
              <w:autoSpaceDE w:val="0"/>
              <w:autoSpaceDN w:val="0"/>
              <w:adjustRightInd w:val="0"/>
              <w:spacing w:after="0" w:line="240" w:lineRule="auto"/>
              <w:jc w:val="center"/>
              <w:rPr>
                <w:rFonts w:ascii="Times New Roman" w:hAnsi="Times New Roman"/>
                <w:color w:val="000000"/>
                <w:sz w:val="20"/>
                <w:szCs w:val="20"/>
              </w:rPr>
            </w:pPr>
            <w:r w:rsidRPr="00DA441E">
              <w:rPr>
                <w:rFonts w:ascii="Times New Roman" w:hAnsi="Times New Roman"/>
                <w:color w:val="000000"/>
                <w:sz w:val="20"/>
                <w:szCs w:val="20"/>
              </w:rPr>
              <w:t>ед.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9118A7" w14:textId="77777777" w:rsidR="00961434" w:rsidRPr="00DA441E" w:rsidRDefault="00961434" w:rsidP="00961434">
            <w:pPr>
              <w:autoSpaceDE w:val="0"/>
              <w:autoSpaceDN w:val="0"/>
              <w:adjustRightInd w:val="0"/>
              <w:spacing w:after="0" w:line="240" w:lineRule="auto"/>
              <w:jc w:val="center"/>
              <w:rPr>
                <w:rFonts w:ascii="Times New Roman" w:hAnsi="Times New Roman"/>
                <w:color w:val="000000"/>
                <w:sz w:val="20"/>
                <w:szCs w:val="20"/>
              </w:rPr>
            </w:pPr>
            <w:r w:rsidRPr="00DA441E">
              <w:rPr>
                <w:rFonts w:ascii="Times New Roman" w:hAnsi="Times New Roman"/>
                <w:color w:val="000000"/>
                <w:sz w:val="20"/>
                <w:szCs w:val="20"/>
              </w:rPr>
              <w:t>15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6BBCEC" w14:textId="77777777" w:rsidR="00961434" w:rsidRPr="00DA441E" w:rsidRDefault="00961434" w:rsidP="00961434">
            <w:pPr>
              <w:autoSpaceDE w:val="0"/>
              <w:autoSpaceDN w:val="0"/>
              <w:adjustRightInd w:val="0"/>
              <w:spacing w:after="0" w:line="240" w:lineRule="auto"/>
              <w:jc w:val="center"/>
              <w:rPr>
                <w:rFonts w:ascii="Times New Roman" w:hAnsi="Times New Roman"/>
                <w:color w:val="FF0000"/>
                <w:sz w:val="20"/>
                <w:szCs w:val="20"/>
                <w:vertAlign w:val="superscript"/>
              </w:rPr>
            </w:pPr>
            <w:r w:rsidRPr="00DA441E">
              <w:rPr>
                <w:rFonts w:ascii="Times New Roman" w:hAnsi="Times New Roman"/>
                <w:sz w:val="20"/>
                <w:szCs w:val="20"/>
              </w:rPr>
              <w:t>15</w:t>
            </w:r>
            <w:r w:rsidRPr="00DA441E">
              <w:rPr>
                <w:rFonts w:ascii="Times New Roman" w:hAnsi="Times New Roman"/>
                <w:sz w:val="20"/>
                <w:szCs w:val="20"/>
                <w:vertAlign w:val="superscript"/>
              </w:rPr>
              <w:t>1</w:t>
            </w:r>
          </w:p>
        </w:tc>
      </w:tr>
      <w:tr w:rsidR="00961434" w:rsidRPr="00DA441E" w14:paraId="76B97292" w14:textId="77777777" w:rsidTr="00961434">
        <w:tblPrEx>
          <w:tblCellMar>
            <w:top w:w="0" w:type="dxa"/>
            <w:left w:w="0" w:type="dxa"/>
            <w:bottom w:w="0" w:type="dxa"/>
            <w:right w:w="0" w:type="dxa"/>
          </w:tblCellMar>
          <w:tblLook w:val="04A0" w:firstRow="1" w:lastRow="0" w:firstColumn="1" w:lastColumn="0" w:noHBand="0" w:noVBand="1"/>
        </w:tblPrEx>
        <w:tc>
          <w:tcPr>
            <w:tcW w:w="9902"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952BAD" w14:textId="77777777" w:rsidR="00961434" w:rsidRPr="00DA441E" w:rsidRDefault="00961434" w:rsidP="00961434">
            <w:pPr>
              <w:autoSpaceDE w:val="0"/>
              <w:autoSpaceDN w:val="0"/>
              <w:adjustRightInd w:val="0"/>
              <w:spacing w:after="0" w:line="240" w:lineRule="auto"/>
              <w:jc w:val="center"/>
              <w:rPr>
                <w:rFonts w:ascii="Times New Roman" w:hAnsi="Times New Roman"/>
                <w:color w:val="000000"/>
                <w:sz w:val="20"/>
                <w:szCs w:val="20"/>
              </w:rPr>
            </w:pPr>
            <w:r w:rsidRPr="00DA441E">
              <w:rPr>
                <w:rFonts w:ascii="Times New Roman" w:hAnsi="Times New Roman"/>
                <w:color w:val="000000"/>
                <w:sz w:val="20"/>
                <w:szCs w:val="20"/>
              </w:rPr>
              <w:t>Задача 3. Развитие водохозяйственного комплекса Новосибирской области</w:t>
            </w:r>
          </w:p>
        </w:tc>
      </w:tr>
      <w:tr w:rsidR="00961434" w:rsidRPr="00DA441E" w14:paraId="69EE746B"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6D4C71" w14:textId="77777777" w:rsidR="00961434" w:rsidRPr="00DA441E" w:rsidRDefault="00961434" w:rsidP="00961434">
            <w:pPr>
              <w:spacing w:after="0" w:line="240" w:lineRule="auto"/>
              <w:jc w:val="both"/>
              <w:rPr>
                <w:rFonts w:ascii="Times New Roman" w:hAnsi="Times New Roman"/>
                <w:sz w:val="20"/>
                <w:szCs w:val="20"/>
              </w:rPr>
            </w:pPr>
            <w:r w:rsidRPr="00DA441E">
              <w:rPr>
                <w:rFonts w:ascii="Times New Roman" w:eastAsia="Times New Roman" w:hAnsi="Times New Roman" w:cs="Times New Roman"/>
                <w:sz w:val="20"/>
                <w:szCs w:val="20"/>
                <w:lang w:eastAsia="ru-RU"/>
              </w:rPr>
              <w:t>Доля установленных (нанесенных на землеустроительные карты) водоохранных зон и прибрежных защитных полос водных объектов в протяженности береговой линии, требующей установления водоохранных зон (участков водных объектов, испытывающих антропогенное воздействие)</w:t>
            </w:r>
          </w:p>
        </w:tc>
        <w:tc>
          <w:tcPr>
            <w:tcW w:w="1538" w:type="dxa"/>
            <w:tcBorders>
              <w:top w:val="single" w:sz="4" w:space="0" w:color="auto"/>
              <w:left w:val="single" w:sz="4" w:space="0" w:color="auto"/>
              <w:bottom w:val="single" w:sz="4" w:space="0" w:color="auto"/>
              <w:right w:val="single" w:sz="4" w:space="0" w:color="auto"/>
            </w:tcBorders>
          </w:tcPr>
          <w:p w14:paraId="531A5933"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DCE4AD"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24,93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93D90F3"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24,93</w:t>
            </w:r>
          </w:p>
        </w:tc>
      </w:tr>
      <w:tr w:rsidR="00961434" w:rsidRPr="00DA441E" w14:paraId="29F96323"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F52B46" w14:textId="77777777" w:rsidR="00961434" w:rsidRPr="00DA441E" w:rsidRDefault="00961434" w:rsidP="00961434">
            <w:pPr>
              <w:spacing w:after="0" w:line="240" w:lineRule="auto"/>
              <w:jc w:val="both"/>
              <w:rPr>
                <w:rFonts w:ascii="Times New Roman" w:eastAsia="Times New Roman" w:hAnsi="Times New Roman" w:cs="Times New Roman"/>
                <w:sz w:val="20"/>
                <w:szCs w:val="20"/>
                <w:lang w:eastAsia="ru-RU"/>
              </w:rPr>
            </w:pPr>
            <w:r w:rsidRPr="00DA441E">
              <w:rPr>
                <w:rFonts w:ascii="Times New Roman" w:hAnsi="Times New Roman" w:cs="Times New Roman"/>
                <w:sz w:val="20"/>
                <w:szCs w:val="20"/>
              </w:rPr>
              <w:t>Доля вынесенных в натуру водоохранных зон и прибрежных защитных полос в общей протяженности установленных водоохранных зон</w:t>
            </w:r>
          </w:p>
        </w:tc>
        <w:tc>
          <w:tcPr>
            <w:tcW w:w="1538" w:type="dxa"/>
            <w:tcBorders>
              <w:top w:val="single" w:sz="4" w:space="0" w:color="auto"/>
              <w:left w:val="single" w:sz="4" w:space="0" w:color="auto"/>
              <w:bottom w:val="single" w:sz="4" w:space="0" w:color="auto"/>
              <w:right w:val="single" w:sz="4" w:space="0" w:color="auto"/>
            </w:tcBorders>
          </w:tcPr>
          <w:p w14:paraId="078A06AF"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2F0A91"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59,59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B52FDA"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59,59</w:t>
            </w:r>
          </w:p>
        </w:tc>
      </w:tr>
      <w:tr w:rsidR="00961434" w:rsidRPr="00DA441E" w14:paraId="7A2DCD63"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5CFE3E" w14:textId="77777777" w:rsidR="00961434" w:rsidRPr="00DA441E" w:rsidRDefault="00961434" w:rsidP="00961434">
            <w:pPr>
              <w:spacing w:after="0" w:line="240" w:lineRule="auto"/>
              <w:jc w:val="both"/>
              <w:rPr>
                <w:rFonts w:ascii="Times New Roman" w:hAnsi="Times New Roman" w:cs="Times New Roman"/>
                <w:sz w:val="20"/>
                <w:szCs w:val="20"/>
              </w:rPr>
            </w:pPr>
            <w:r w:rsidRPr="00DA441E">
              <w:rPr>
                <w:rFonts w:ascii="Times New Roman" w:hAnsi="Times New Roman" w:cs="Times New Roman"/>
                <w:sz w:val="20"/>
                <w:szCs w:val="20"/>
              </w:rPr>
              <w:t>Доля установленных (нанесенных на землеустроительные карты) границ водных объектов в протяженности береговых линий, требующих установления</w:t>
            </w:r>
          </w:p>
        </w:tc>
        <w:tc>
          <w:tcPr>
            <w:tcW w:w="1538" w:type="dxa"/>
            <w:tcBorders>
              <w:top w:val="single" w:sz="4" w:space="0" w:color="auto"/>
              <w:left w:val="single" w:sz="4" w:space="0" w:color="auto"/>
              <w:bottom w:val="single" w:sz="4" w:space="0" w:color="auto"/>
              <w:right w:val="single" w:sz="4" w:space="0" w:color="auto"/>
            </w:tcBorders>
          </w:tcPr>
          <w:p w14:paraId="0D928A23"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CA0C9F"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92,57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31A88"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97,25</w:t>
            </w:r>
          </w:p>
        </w:tc>
      </w:tr>
      <w:tr w:rsidR="00961434" w:rsidRPr="00DA441E" w14:paraId="1B5C0B66"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2D4414" w14:textId="77777777" w:rsidR="00961434" w:rsidRPr="00DA441E" w:rsidRDefault="00961434" w:rsidP="00961434">
            <w:pPr>
              <w:spacing w:after="0" w:line="240" w:lineRule="auto"/>
              <w:jc w:val="both"/>
              <w:rPr>
                <w:rFonts w:ascii="Times New Roman" w:hAnsi="Times New Roman" w:cs="Times New Roman"/>
                <w:sz w:val="20"/>
                <w:szCs w:val="20"/>
              </w:rPr>
            </w:pPr>
            <w:r w:rsidRPr="00DA441E">
              <w:rPr>
                <w:rFonts w:ascii="Times New Roman" w:hAnsi="Times New Roman"/>
                <w:sz w:val="20"/>
                <w:szCs w:val="20"/>
              </w:rPr>
              <w:t>Протяженность расчищенных участков русел рек</w:t>
            </w:r>
          </w:p>
        </w:tc>
        <w:tc>
          <w:tcPr>
            <w:tcW w:w="1538" w:type="dxa"/>
            <w:tcBorders>
              <w:top w:val="single" w:sz="4" w:space="0" w:color="auto"/>
              <w:left w:val="single" w:sz="4" w:space="0" w:color="auto"/>
              <w:bottom w:val="single" w:sz="4" w:space="0" w:color="auto"/>
              <w:right w:val="single" w:sz="4" w:space="0" w:color="auto"/>
            </w:tcBorders>
          </w:tcPr>
          <w:p w14:paraId="45998982"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км</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3D1CB1"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7,19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826B51"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7,19</w:t>
            </w:r>
          </w:p>
        </w:tc>
      </w:tr>
      <w:tr w:rsidR="00961434" w:rsidRPr="00DA441E" w14:paraId="04A3341D"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2DFD08" w14:textId="77777777" w:rsidR="00961434" w:rsidRPr="00DA441E" w:rsidRDefault="00961434" w:rsidP="00961434">
            <w:pPr>
              <w:spacing w:after="0" w:line="240" w:lineRule="auto"/>
              <w:jc w:val="both"/>
              <w:rPr>
                <w:rFonts w:ascii="Times New Roman" w:hAnsi="Times New Roman"/>
                <w:sz w:val="20"/>
                <w:szCs w:val="20"/>
              </w:rPr>
            </w:pPr>
            <w:r w:rsidRPr="00DA441E">
              <w:rPr>
                <w:rFonts w:ascii="Times New Roman" w:hAnsi="Times New Roman"/>
                <w:sz w:val="20"/>
                <w:szCs w:val="20"/>
              </w:rPr>
              <w:t>Количество населения, улучшившего экологические условия проживания вблизи водных объектов, расположенных на территории Новосибирской области</w:t>
            </w:r>
          </w:p>
        </w:tc>
        <w:tc>
          <w:tcPr>
            <w:tcW w:w="1538" w:type="dxa"/>
            <w:tcBorders>
              <w:top w:val="single" w:sz="4" w:space="0" w:color="auto"/>
              <w:left w:val="single" w:sz="4" w:space="0" w:color="auto"/>
              <w:bottom w:val="single" w:sz="4" w:space="0" w:color="auto"/>
              <w:right w:val="single" w:sz="4" w:space="0" w:color="auto"/>
            </w:tcBorders>
          </w:tcPr>
          <w:p w14:paraId="4050DF7E" w14:textId="36BFFDB4" w:rsidR="00961434" w:rsidRPr="00DA441E" w:rsidRDefault="00CD2205" w:rsidP="00961434">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млн</w:t>
            </w:r>
            <w:r w:rsidR="00961434" w:rsidRPr="00DA441E">
              <w:rPr>
                <w:rFonts w:ascii="Times New Roman" w:hAnsi="Times New Roman"/>
                <w:sz w:val="20"/>
                <w:szCs w:val="20"/>
              </w:rPr>
              <w:t> чел.</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9AB877"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0,0106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A3A950"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0,0106</w:t>
            </w:r>
          </w:p>
        </w:tc>
      </w:tr>
      <w:tr w:rsidR="00961434" w:rsidRPr="00DA441E" w14:paraId="7CEEDF96"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12EC0B" w14:textId="77777777" w:rsidR="00961434" w:rsidRPr="00DA441E" w:rsidRDefault="00961434" w:rsidP="00961434">
            <w:pPr>
              <w:spacing w:after="0" w:line="240" w:lineRule="auto"/>
              <w:jc w:val="both"/>
              <w:rPr>
                <w:rFonts w:ascii="Times New Roman" w:hAnsi="Times New Roman"/>
                <w:sz w:val="20"/>
                <w:szCs w:val="20"/>
              </w:rPr>
            </w:pPr>
            <w:r w:rsidRPr="00DA441E">
              <w:rPr>
                <w:rFonts w:ascii="Times New Roman" w:hAnsi="Times New Roman"/>
                <w:sz w:val="20"/>
                <w:szCs w:val="20"/>
              </w:rPr>
              <w:t>Количество подтопляемых объектов (жилищного фонда (жилых домов), социально-культурной сферы) на территории Новосибирской области, выведенных из зоны подтопления</w:t>
            </w:r>
          </w:p>
        </w:tc>
        <w:tc>
          <w:tcPr>
            <w:tcW w:w="1538" w:type="dxa"/>
            <w:tcBorders>
              <w:top w:val="single" w:sz="4" w:space="0" w:color="auto"/>
              <w:left w:val="single" w:sz="4" w:space="0" w:color="auto"/>
              <w:bottom w:val="single" w:sz="4" w:space="0" w:color="auto"/>
              <w:right w:val="single" w:sz="4" w:space="0" w:color="auto"/>
            </w:tcBorders>
          </w:tcPr>
          <w:p w14:paraId="64F61B9D"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ед.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8E4A06"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3 449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BAA8E9"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3 449</w:t>
            </w:r>
          </w:p>
        </w:tc>
      </w:tr>
      <w:tr w:rsidR="00961434" w:rsidRPr="00DA441E" w14:paraId="799361C6"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0481E3" w14:textId="77777777" w:rsidR="00961434" w:rsidRPr="00DA441E" w:rsidRDefault="00961434" w:rsidP="00961434">
            <w:pPr>
              <w:spacing w:after="0" w:line="240" w:lineRule="auto"/>
              <w:jc w:val="both"/>
              <w:rPr>
                <w:rFonts w:ascii="Times New Roman" w:hAnsi="Times New Roman"/>
                <w:sz w:val="20"/>
                <w:szCs w:val="20"/>
              </w:rPr>
            </w:pPr>
            <w:r w:rsidRPr="00DA441E">
              <w:rPr>
                <w:rFonts w:ascii="Times New Roman" w:hAnsi="Times New Roman"/>
                <w:sz w:val="20"/>
                <w:szCs w:val="20"/>
              </w:rPr>
              <w:t>Количество разработанных проектов по выводу объектов из подтопления</w:t>
            </w:r>
          </w:p>
        </w:tc>
        <w:tc>
          <w:tcPr>
            <w:tcW w:w="1538" w:type="dxa"/>
            <w:tcBorders>
              <w:top w:val="single" w:sz="4" w:space="0" w:color="auto"/>
              <w:left w:val="single" w:sz="4" w:space="0" w:color="auto"/>
              <w:bottom w:val="single" w:sz="4" w:space="0" w:color="auto"/>
              <w:right w:val="single" w:sz="4" w:space="0" w:color="auto"/>
            </w:tcBorders>
          </w:tcPr>
          <w:p w14:paraId="0EF7E02C"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шт.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5FB174"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79532"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0</w:t>
            </w:r>
          </w:p>
        </w:tc>
      </w:tr>
      <w:tr w:rsidR="00961434" w:rsidRPr="00DA441E" w14:paraId="0B9E71AE"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1AD521" w14:textId="77777777" w:rsidR="00961434" w:rsidRPr="00DA441E" w:rsidRDefault="00961434" w:rsidP="00961434">
            <w:pPr>
              <w:spacing w:after="0" w:line="240" w:lineRule="auto"/>
              <w:jc w:val="both"/>
              <w:rPr>
                <w:rFonts w:ascii="Times New Roman" w:hAnsi="Times New Roman"/>
                <w:sz w:val="20"/>
                <w:szCs w:val="20"/>
              </w:rPr>
            </w:pPr>
            <w:r w:rsidRPr="00DA441E">
              <w:rPr>
                <w:rFonts w:ascii="Times New Roman" w:hAnsi="Times New Roman"/>
                <w:sz w:val="20"/>
                <w:szCs w:val="20"/>
              </w:rPr>
              <w:t>Количество наблюдательных гидрогеологических скважин опорной государственной территориальной сети</w:t>
            </w:r>
          </w:p>
        </w:tc>
        <w:tc>
          <w:tcPr>
            <w:tcW w:w="1538" w:type="dxa"/>
            <w:tcBorders>
              <w:top w:val="single" w:sz="4" w:space="0" w:color="auto"/>
              <w:left w:val="single" w:sz="4" w:space="0" w:color="auto"/>
              <w:bottom w:val="single" w:sz="4" w:space="0" w:color="auto"/>
              <w:right w:val="single" w:sz="4" w:space="0" w:color="auto"/>
            </w:tcBorders>
          </w:tcPr>
          <w:p w14:paraId="6E6F118D"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ед./год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0141C3"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65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44B346"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65</w:t>
            </w:r>
          </w:p>
        </w:tc>
      </w:tr>
      <w:tr w:rsidR="00961434" w:rsidRPr="00DA441E" w14:paraId="438F97A7"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7BCD3E" w14:textId="77777777" w:rsidR="00961434" w:rsidRPr="00DA441E" w:rsidRDefault="00961434" w:rsidP="00961434">
            <w:pPr>
              <w:spacing w:after="0" w:line="240" w:lineRule="auto"/>
              <w:jc w:val="both"/>
              <w:rPr>
                <w:rFonts w:ascii="Times New Roman" w:hAnsi="Times New Roman"/>
                <w:sz w:val="20"/>
                <w:szCs w:val="20"/>
              </w:rPr>
            </w:pPr>
            <w:r w:rsidRPr="00DA441E">
              <w:rPr>
                <w:rFonts w:ascii="Times New Roman" w:hAnsi="Times New Roman"/>
                <w:sz w:val="20"/>
                <w:szCs w:val="20"/>
              </w:rPr>
              <w:t>Количество гидротехнических сооружений в Новосибирской области, находящихся в муниципальной собственности, по которым утверждены в соответствии с действующим законодательством декларации безопасности гидротехнических сооружений</w:t>
            </w:r>
          </w:p>
        </w:tc>
        <w:tc>
          <w:tcPr>
            <w:tcW w:w="1538" w:type="dxa"/>
            <w:tcBorders>
              <w:top w:val="single" w:sz="4" w:space="0" w:color="auto"/>
              <w:left w:val="single" w:sz="4" w:space="0" w:color="auto"/>
              <w:bottom w:val="single" w:sz="4" w:space="0" w:color="auto"/>
              <w:right w:val="single" w:sz="4" w:space="0" w:color="auto"/>
            </w:tcBorders>
          </w:tcPr>
          <w:p w14:paraId="207DA3BC"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шт./год</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FF1F78"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66EC99"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4</w:t>
            </w:r>
          </w:p>
        </w:tc>
      </w:tr>
      <w:tr w:rsidR="00961434" w:rsidRPr="00DA441E" w14:paraId="6F9F5818" w14:textId="77777777" w:rsidTr="00961434">
        <w:tblPrEx>
          <w:tblCellMar>
            <w:top w:w="0" w:type="dxa"/>
            <w:left w:w="0" w:type="dxa"/>
            <w:bottom w:w="0" w:type="dxa"/>
            <w:right w:w="0" w:type="dxa"/>
          </w:tblCellMar>
          <w:tblLook w:val="04A0" w:firstRow="1" w:lastRow="0" w:firstColumn="1" w:lastColumn="0" w:noHBand="0" w:noVBand="1"/>
        </w:tblPrEx>
        <w:trPr>
          <w:trHeight w:val="1441"/>
        </w:trPr>
        <w:tc>
          <w:tcPr>
            <w:tcW w:w="4962" w:type="dxa"/>
            <w:tcBorders>
              <w:top w:val="single" w:sz="4" w:space="0" w:color="auto"/>
              <w:left w:val="single" w:sz="4" w:space="0" w:color="auto"/>
              <w:right w:val="single" w:sz="4" w:space="0" w:color="auto"/>
            </w:tcBorders>
            <w:tcMar>
              <w:top w:w="0" w:type="dxa"/>
              <w:left w:w="108" w:type="dxa"/>
              <w:bottom w:w="0" w:type="dxa"/>
              <w:right w:w="108" w:type="dxa"/>
            </w:tcMar>
          </w:tcPr>
          <w:p w14:paraId="76B9B50F" w14:textId="77777777" w:rsidR="00961434" w:rsidRPr="00DA441E" w:rsidRDefault="00961434" w:rsidP="00961434">
            <w:pPr>
              <w:spacing w:after="0" w:line="240" w:lineRule="auto"/>
              <w:jc w:val="both"/>
              <w:rPr>
                <w:rFonts w:ascii="Times New Roman" w:hAnsi="Times New Roman"/>
                <w:sz w:val="20"/>
                <w:szCs w:val="20"/>
              </w:rPr>
            </w:pPr>
            <w:r w:rsidRPr="00DA441E">
              <w:rPr>
                <w:rFonts w:ascii="Times New Roman" w:hAnsi="Times New Roman"/>
                <w:sz w:val="20"/>
                <w:szCs w:val="20"/>
              </w:rPr>
              <w:t>Количество гидротехнических сооружений в Новосибирской области, находящихся в муниципальной собственности, с неудовлетворительным и опасным уровнем безопасности, приведенных в безопасное техническое состояние, в ходе проведения текущего ремонта</w:t>
            </w:r>
          </w:p>
        </w:tc>
        <w:tc>
          <w:tcPr>
            <w:tcW w:w="1538" w:type="dxa"/>
            <w:tcBorders>
              <w:top w:val="single" w:sz="4" w:space="0" w:color="auto"/>
              <w:left w:val="single" w:sz="4" w:space="0" w:color="auto"/>
              <w:right w:val="single" w:sz="4" w:space="0" w:color="auto"/>
            </w:tcBorders>
          </w:tcPr>
          <w:p w14:paraId="4D640705"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шт./год</w:t>
            </w:r>
          </w:p>
        </w:tc>
        <w:tc>
          <w:tcPr>
            <w:tcW w:w="1559" w:type="dxa"/>
            <w:tcBorders>
              <w:top w:val="single" w:sz="4" w:space="0" w:color="auto"/>
              <w:left w:val="single" w:sz="4" w:space="0" w:color="auto"/>
              <w:right w:val="single" w:sz="4" w:space="0" w:color="auto"/>
            </w:tcBorders>
            <w:tcMar>
              <w:top w:w="0" w:type="dxa"/>
              <w:left w:w="108" w:type="dxa"/>
              <w:bottom w:w="0" w:type="dxa"/>
              <w:right w:w="108" w:type="dxa"/>
            </w:tcMar>
          </w:tcPr>
          <w:p w14:paraId="116E2D5A"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23</w:t>
            </w:r>
          </w:p>
        </w:tc>
        <w:tc>
          <w:tcPr>
            <w:tcW w:w="1843" w:type="dxa"/>
            <w:tcBorders>
              <w:top w:val="single" w:sz="4" w:space="0" w:color="auto"/>
              <w:left w:val="single" w:sz="4" w:space="0" w:color="auto"/>
              <w:right w:val="single" w:sz="4" w:space="0" w:color="auto"/>
            </w:tcBorders>
            <w:tcMar>
              <w:top w:w="0" w:type="dxa"/>
              <w:left w:w="108" w:type="dxa"/>
              <w:bottom w:w="0" w:type="dxa"/>
              <w:right w:w="108" w:type="dxa"/>
            </w:tcMar>
          </w:tcPr>
          <w:p w14:paraId="4ACE83B3"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18</w:t>
            </w:r>
          </w:p>
        </w:tc>
      </w:tr>
      <w:tr w:rsidR="00961434" w:rsidRPr="00DA441E" w14:paraId="55E16AA8" w14:textId="77777777" w:rsidTr="00961434">
        <w:tblPrEx>
          <w:tblCellMar>
            <w:top w:w="0" w:type="dxa"/>
            <w:left w:w="0" w:type="dxa"/>
            <w:bottom w:w="0" w:type="dxa"/>
            <w:right w:w="0" w:type="dxa"/>
          </w:tblCellMar>
          <w:tblLook w:val="04A0" w:firstRow="1" w:lastRow="0" w:firstColumn="1" w:lastColumn="0" w:noHBand="0" w:noVBand="1"/>
        </w:tblPrEx>
        <w:tc>
          <w:tcPr>
            <w:tcW w:w="9902"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038A67"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Задача 5. Обеспечение устойчивого существования и устойчивого использования охотничьих ресурсов, сохранение их биологического разнообразия</w:t>
            </w:r>
          </w:p>
        </w:tc>
      </w:tr>
      <w:tr w:rsidR="00961434" w:rsidRPr="00DA441E" w14:paraId="4F7AA1DB"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C595AF" w14:textId="77777777" w:rsidR="00961434" w:rsidRPr="00DA441E" w:rsidRDefault="00961434" w:rsidP="00961434">
            <w:pPr>
              <w:autoSpaceDE w:val="0"/>
              <w:autoSpaceDN w:val="0"/>
              <w:adjustRightInd w:val="0"/>
              <w:spacing w:after="0" w:line="240" w:lineRule="auto"/>
              <w:jc w:val="both"/>
              <w:rPr>
                <w:rFonts w:ascii="Times New Roman" w:hAnsi="Times New Roman"/>
                <w:sz w:val="20"/>
                <w:szCs w:val="20"/>
              </w:rPr>
            </w:pPr>
            <w:r w:rsidRPr="00DA441E">
              <w:rPr>
                <w:rFonts w:ascii="Times New Roman" w:hAnsi="Times New Roman" w:cs="Times New Roman"/>
                <w:sz w:val="20"/>
                <w:szCs w:val="20"/>
              </w:rPr>
              <w:t>Индекс численности охотничьих ресурсов в охотничьих хозяйствах по видам (к уровню 2018 года):</w:t>
            </w:r>
          </w:p>
        </w:tc>
        <w:tc>
          <w:tcPr>
            <w:tcW w:w="1538" w:type="dxa"/>
            <w:tcBorders>
              <w:top w:val="single" w:sz="4" w:space="0" w:color="auto"/>
              <w:left w:val="single" w:sz="4" w:space="0" w:color="auto"/>
              <w:bottom w:val="single" w:sz="4" w:space="0" w:color="auto"/>
              <w:right w:val="single" w:sz="4" w:space="0" w:color="auto"/>
            </w:tcBorders>
          </w:tcPr>
          <w:p w14:paraId="0E0C2E92"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636245"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BDB2A0"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p>
        </w:tc>
      </w:tr>
      <w:tr w:rsidR="00961434" w:rsidRPr="00DA441E" w14:paraId="3FBED599"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A0209B" w14:textId="77777777" w:rsidR="00961434" w:rsidRPr="00DA441E" w:rsidRDefault="00961434" w:rsidP="00961434">
            <w:pPr>
              <w:autoSpaceDE w:val="0"/>
              <w:autoSpaceDN w:val="0"/>
              <w:adjustRightInd w:val="0"/>
              <w:spacing w:after="0" w:line="240" w:lineRule="auto"/>
              <w:jc w:val="both"/>
              <w:rPr>
                <w:rFonts w:ascii="Times New Roman" w:hAnsi="Times New Roman" w:cs="Times New Roman"/>
                <w:sz w:val="20"/>
                <w:szCs w:val="20"/>
              </w:rPr>
            </w:pPr>
            <w:r w:rsidRPr="00DA441E">
              <w:rPr>
                <w:rFonts w:ascii="Times New Roman" w:hAnsi="Times New Roman" w:cs="Times New Roman"/>
                <w:sz w:val="20"/>
                <w:szCs w:val="20"/>
              </w:rPr>
              <w:t>лось</w:t>
            </w:r>
          </w:p>
        </w:tc>
        <w:tc>
          <w:tcPr>
            <w:tcW w:w="1538" w:type="dxa"/>
            <w:tcBorders>
              <w:top w:val="single" w:sz="4" w:space="0" w:color="auto"/>
              <w:left w:val="single" w:sz="4" w:space="0" w:color="auto"/>
              <w:bottom w:val="single" w:sz="4" w:space="0" w:color="auto"/>
              <w:right w:val="single" w:sz="4" w:space="0" w:color="auto"/>
            </w:tcBorders>
          </w:tcPr>
          <w:p w14:paraId="500FB02D"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E68E56"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100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EF2082"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vertAlign w:val="superscript"/>
              </w:rPr>
            </w:pPr>
            <w:r w:rsidRPr="00DA441E">
              <w:rPr>
                <w:rFonts w:ascii="Times New Roman" w:hAnsi="Times New Roman"/>
                <w:sz w:val="20"/>
                <w:szCs w:val="20"/>
              </w:rPr>
              <w:t>107,3</w:t>
            </w:r>
            <w:r w:rsidRPr="00DA441E">
              <w:rPr>
                <w:rFonts w:ascii="Times New Roman" w:hAnsi="Times New Roman"/>
                <w:sz w:val="20"/>
                <w:szCs w:val="20"/>
                <w:vertAlign w:val="superscript"/>
              </w:rPr>
              <w:t>2</w:t>
            </w:r>
          </w:p>
        </w:tc>
      </w:tr>
      <w:tr w:rsidR="00961434" w:rsidRPr="00DA441E" w14:paraId="37E58D0A"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15152B" w14:textId="77777777" w:rsidR="00961434" w:rsidRPr="00DA441E" w:rsidRDefault="00961434" w:rsidP="00961434">
            <w:pPr>
              <w:autoSpaceDE w:val="0"/>
              <w:autoSpaceDN w:val="0"/>
              <w:adjustRightInd w:val="0"/>
              <w:spacing w:after="0" w:line="240" w:lineRule="auto"/>
              <w:jc w:val="both"/>
              <w:rPr>
                <w:rFonts w:ascii="Times New Roman" w:hAnsi="Times New Roman"/>
                <w:sz w:val="20"/>
                <w:szCs w:val="20"/>
              </w:rPr>
            </w:pPr>
            <w:r w:rsidRPr="00DA441E">
              <w:rPr>
                <w:rFonts w:ascii="Times New Roman" w:hAnsi="Times New Roman" w:cs="Times New Roman"/>
                <w:sz w:val="20"/>
                <w:szCs w:val="20"/>
              </w:rPr>
              <w:t>косуля</w:t>
            </w:r>
          </w:p>
        </w:tc>
        <w:tc>
          <w:tcPr>
            <w:tcW w:w="1538" w:type="dxa"/>
            <w:tcBorders>
              <w:top w:val="single" w:sz="4" w:space="0" w:color="auto"/>
              <w:left w:val="single" w:sz="4" w:space="0" w:color="auto"/>
              <w:bottom w:val="single" w:sz="4" w:space="0" w:color="auto"/>
              <w:right w:val="single" w:sz="4" w:space="0" w:color="auto"/>
            </w:tcBorders>
          </w:tcPr>
          <w:p w14:paraId="1ED9CA25"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2CB7C6"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101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92E199"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vertAlign w:val="superscript"/>
              </w:rPr>
            </w:pPr>
            <w:r w:rsidRPr="00DA441E">
              <w:rPr>
                <w:rFonts w:ascii="Times New Roman" w:hAnsi="Times New Roman"/>
                <w:sz w:val="20"/>
                <w:szCs w:val="20"/>
              </w:rPr>
              <w:t>118,8</w:t>
            </w:r>
            <w:r w:rsidRPr="00DA441E">
              <w:rPr>
                <w:rFonts w:ascii="Times New Roman" w:hAnsi="Times New Roman"/>
                <w:sz w:val="20"/>
                <w:szCs w:val="20"/>
                <w:vertAlign w:val="superscript"/>
              </w:rPr>
              <w:t>2</w:t>
            </w:r>
          </w:p>
        </w:tc>
      </w:tr>
      <w:tr w:rsidR="00961434" w:rsidRPr="00DA441E" w14:paraId="1D6EEB62"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608608" w14:textId="77777777" w:rsidR="00961434" w:rsidRPr="00DA441E" w:rsidRDefault="00961434" w:rsidP="00961434">
            <w:pPr>
              <w:autoSpaceDE w:val="0"/>
              <w:autoSpaceDN w:val="0"/>
              <w:adjustRightInd w:val="0"/>
              <w:spacing w:after="0" w:line="240" w:lineRule="auto"/>
              <w:jc w:val="both"/>
              <w:rPr>
                <w:rFonts w:ascii="Times New Roman" w:hAnsi="Times New Roman" w:cs="Times New Roman"/>
                <w:sz w:val="20"/>
                <w:szCs w:val="20"/>
              </w:rPr>
            </w:pPr>
            <w:r w:rsidRPr="00DA441E">
              <w:rPr>
                <w:rFonts w:ascii="Times New Roman" w:hAnsi="Times New Roman" w:cs="Times New Roman"/>
                <w:sz w:val="20"/>
                <w:szCs w:val="20"/>
              </w:rPr>
              <w:t>соболь</w:t>
            </w:r>
          </w:p>
        </w:tc>
        <w:tc>
          <w:tcPr>
            <w:tcW w:w="1538" w:type="dxa"/>
            <w:tcBorders>
              <w:top w:val="single" w:sz="4" w:space="0" w:color="auto"/>
              <w:left w:val="single" w:sz="4" w:space="0" w:color="auto"/>
              <w:bottom w:val="single" w:sz="4" w:space="0" w:color="auto"/>
              <w:right w:val="single" w:sz="4" w:space="0" w:color="auto"/>
            </w:tcBorders>
          </w:tcPr>
          <w:p w14:paraId="1E02D319"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693906"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122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BD9E4D"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vertAlign w:val="superscript"/>
              </w:rPr>
            </w:pPr>
            <w:r w:rsidRPr="00DA441E">
              <w:rPr>
                <w:rFonts w:ascii="Times New Roman" w:hAnsi="Times New Roman"/>
                <w:sz w:val="20"/>
                <w:szCs w:val="20"/>
              </w:rPr>
              <w:t>102,73</w:t>
            </w:r>
            <w:r w:rsidRPr="00DA441E">
              <w:rPr>
                <w:rFonts w:ascii="Times New Roman" w:hAnsi="Times New Roman"/>
                <w:sz w:val="20"/>
                <w:szCs w:val="20"/>
                <w:vertAlign w:val="superscript"/>
              </w:rPr>
              <w:t>2</w:t>
            </w:r>
          </w:p>
        </w:tc>
      </w:tr>
      <w:tr w:rsidR="00961434" w:rsidRPr="00DA441E" w14:paraId="2E177806"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48C85F" w14:textId="77777777" w:rsidR="00961434" w:rsidRPr="00DA441E" w:rsidRDefault="00961434" w:rsidP="00961434">
            <w:pPr>
              <w:autoSpaceDE w:val="0"/>
              <w:autoSpaceDN w:val="0"/>
              <w:adjustRightInd w:val="0"/>
              <w:spacing w:after="0" w:line="240" w:lineRule="auto"/>
              <w:jc w:val="both"/>
              <w:rPr>
                <w:rFonts w:ascii="Times New Roman" w:hAnsi="Times New Roman" w:cs="Times New Roman"/>
                <w:sz w:val="20"/>
                <w:szCs w:val="20"/>
              </w:rPr>
            </w:pPr>
            <w:r w:rsidRPr="00DA441E">
              <w:rPr>
                <w:rFonts w:ascii="Times New Roman" w:hAnsi="Times New Roman" w:cs="Times New Roman"/>
                <w:sz w:val="20"/>
                <w:szCs w:val="20"/>
              </w:rPr>
              <w:t>Отношение фактической добычи охотничьих ресурсов к установленным лимитам добычи по видам:</w:t>
            </w:r>
          </w:p>
        </w:tc>
        <w:tc>
          <w:tcPr>
            <w:tcW w:w="1538" w:type="dxa"/>
            <w:tcBorders>
              <w:top w:val="single" w:sz="4" w:space="0" w:color="auto"/>
              <w:left w:val="single" w:sz="4" w:space="0" w:color="auto"/>
              <w:bottom w:val="single" w:sz="4" w:space="0" w:color="auto"/>
              <w:right w:val="single" w:sz="4" w:space="0" w:color="auto"/>
            </w:tcBorders>
          </w:tcPr>
          <w:p w14:paraId="5A3BC013"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447165"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BEF705"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p>
        </w:tc>
      </w:tr>
      <w:tr w:rsidR="00961434" w:rsidRPr="00DA441E" w14:paraId="607CFEBF"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6445BC" w14:textId="77777777" w:rsidR="00961434" w:rsidRPr="00DA441E" w:rsidRDefault="00961434" w:rsidP="00961434">
            <w:pPr>
              <w:autoSpaceDE w:val="0"/>
              <w:autoSpaceDN w:val="0"/>
              <w:adjustRightInd w:val="0"/>
              <w:spacing w:after="0" w:line="240" w:lineRule="auto"/>
              <w:jc w:val="both"/>
              <w:rPr>
                <w:rFonts w:ascii="Times New Roman" w:hAnsi="Times New Roman" w:cs="Times New Roman"/>
                <w:sz w:val="20"/>
                <w:szCs w:val="20"/>
              </w:rPr>
            </w:pPr>
            <w:r w:rsidRPr="00DA441E">
              <w:rPr>
                <w:rFonts w:ascii="Times New Roman" w:hAnsi="Times New Roman" w:cs="Times New Roman"/>
                <w:sz w:val="20"/>
                <w:szCs w:val="20"/>
              </w:rPr>
              <w:t>лось</w:t>
            </w:r>
          </w:p>
        </w:tc>
        <w:tc>
          <w:tcPr>
            <w:tcW w:w="1538" w:type="dxa"/>
            <w:tcBorders>
              <w:top w:val="single" w:sz="4" w:space="0" w:color="auto"/>
              <w:left w:val="single" w:sz="4" w:space="0" w:color="auto"/>
              <w:bottom w:val="single" w:sz="4" w:space="0" w:color="auto"/>
              <w:right w:val="single" w:sz="4" w:space="0" w:color="auto"/>
            </w:tcBorders>
          </w:tcPr>
          <w:p w14:paraId="02D4290C"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376C7B"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75,2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496A3B"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vertAlign w:val="superscript"/>
              </w:rPr>
            </w:pPr>
            <w:r w:rsidRPr="00DA441E">
              <w:rPr>
                <w:rFonts w:ascii="Times New Roman" w:hAnsi="Times New Roman"/>
                <w:sz w:val="20"/>
                <w:szCs w:val="20"/>
              </w:rPr>
              <w:t>1,7</w:t>
            </w:r>
            <w:r w:rsidRPr="00DA441E">
              <w:rPr>
                <w:rFonts w:ascii="Times New Roman" w:hAnsi="Times New Roman"/>
                <w:sz w:val="20"/>
                <w:szCs w:val="20"/>
                <w:vertAlign w:val="superscript"/>
              </w:rPr>
              <w:t>2</w:t>
            </w:r>
          </w:p>
        </w:tc>
      </w:tr>
      <w:tr w:rsidR="00961434" w:rsidRPr="00DA441E" w14:paraId="027A9F66"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45D0C3" w14:textId="77777777" w:rsidR="00961434" w:rsidRPr="00DA441E" w:rsidRDefault="00961434" w:rsidP="00961434">
            <w:pPr>
              <w:autoSpaceDE w:val="0"/>
              <w:autoSpaceDN w:val="0"/>
              <w:adjustRightInd w:val="0"/>
              <w:spacing w:after="0" w:line="240" w:lineRule="auto"/>
              <w:jc w:val="both"/>
              <w:rPr>
                <w:rFonts w:ascii="Times New Roman" w:hAnsi="Times New Roman" w:cs="Times New Roman"/>
                <w:sz w:val="20"/>
                <w:szCs w:val="20"/>
              </w:rPr>
            </w:pPr>
            <w:r w:rsidRPr="00DA441E">
              <w:rPr>
                <w:rFonts w:ascii="Times New Roman" w:hAnsi="Times New Roman" w:cs="Times New Roman"/>
                <w:sz w:val="20"/>
                <w:szCs w:val="20"/>
              </w:rPr>
              <w:t>косуля</w:t>
            </w:r>
          </w:p>
        </w:tc>
        <w:tc>
          <w:tcPr>
            <w:tcW w:w="1538" w:type="dxa"/>
            <w:tcBorders>
              <w:top w:val="single" w:sz="4" w:space="0" w:color="auto"/>
              <w:left w:val="single" w:sz="4" w:space="0" w:color="auto"/>
              <w:bottom w:val="single" w:sz="4" w:space="0" w:color="auto"/>
              <w:right w:val="single" w:sz="4" w:space="0" w:color="auto"/>
            </w:tcBorders>
          </w:tcPr>
          <w:p w14:paraId="2F66877B"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684DD5"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67,5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7E972E"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vertAlign w:val="superscript"/>
              </w:rPr>
            </w:pPr>
            <w:r w:rsidRPr="00DA441E">
              <w:rPr>
                <w:rFonts w:ascii="Times New Roman" w:hAnsi="Times New Roman"/>
                <w:sz w:val="20"/>
                <w:szCs w:val="20"/>
              </w:rPr>
              <w:t>75,7</w:t>
            </w:r>
            <w:r w:rsidRPr="00DA441E">
              <w:rPr>
                <w:rFonts w:ascii="Times New Roman" w:hAnsi="Times New Roman"/>
                <w:sz w:val="20"/>
                <w:szCs w:val="20"/>
                <w:vertAlign w:val="superscript"/>
              </w:rPr>
              <w:t>2</w:t>
            </w:r>
          </w:p>
        </w:tc>
      </w:tr>
      <w:tr w:rsidR="00961434" w:rsidRPr="00DA441E" w14:paraId="2A0F07AD"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41BDCF" w14:textId="77777777" w:rsidR="00961434" w:rsidRPr="00DA441E" w:rsidRDefault="00961434" w:rsidP="00961434">
            <w:pPr>
              <w:autoSpaceDE w:val="0"/>
              <w:autoSpaceDN w:val="0"/>
              <w:adjustRightInd w:val="0"/>
              <w:spacing w:after="0" w:line="240" w:lineRule="auto"/>
              <w:jc w:val="both"/>
              <w:rPr>
                <w:rFonts w:ascii="Times New Roman" w:hAnsi="Times New Roman" w:cs="Times New Roman"/>
                <w:sz w:val="20"/>
                <w:szCs w:val="20"/>
              </w:rPr>
            </w:pPr>
            <w:r w:rsidRPr="00DA441E">
              <w:rPr>
                <w:rFonts w:ascii="Times New Roman" w:hAnsi="Times New Roman" w:cs="Times New Roman"/>
                <w:sz w:val="20"/>
                <w:szCs w:val="20"/>
              </w:rPr>
              <w:t>соболь</w:t>
            </w:r>
          </w:p>
        </w:tc>
        <w:tc>
          <w:tcPr>
            <w:tcW w:w="1538" w:type="dxa"/>
            <w:tcBorders>
              <w:top w:val="single" w:sz="4" w:space="0" w:color="auto"/>
              <w:left w:val="single" w:sz="4" w:space="0" w:color="auto"/>
              <w:bottom w:val="single" w:sz="4" w:space="0" w:color="auto"/>
              <w:right w:val="single" w:sz="4" w:space="0" w:color="auto"/>
            </w:tcBorders>
          </w:tcPr>
          <w:p w14:paraId="361B790E"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FFEA2C"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40,5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C77CE4"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vertAlign w:val="superscript"/>
              </w:rPr>
            </w:pPr>
            <w:r w:rsidRPr="00DA441E">
              <w:rPr>
                <w:rFonts w:ascii="Times New Roman" w:hAnsi="Times New Roman"/>
                <w:sz w:val="20"/>
                <w:szCs w:val="20"/>
              </w:rPr>
              <w:t>32,4</w:t>
            </w:r>
            <w:r w:rsidRPr="00DA441E">
              <w:rPr>
                <w:rFonts w:ascii="Times New Roman" w:hAnsi="Times New Roman"/>
                <w:sz w:val="20"/>
                <w:szCs w:val="20"/>
                <w:vertAlign w:val="superscript"/>
              </w:rPr>
              <w:t>2</w:t>
            </w:r>
          </w:p>
        </w:tc>
      </w:tr>
      <w:tr w:rsidR="00961434" w:rsidRPr="00DA441E" w14:paraId="2CD69A8B"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65151" w14:textId="77777777" w:rsidR="00961434" w:rsidRPr="00DA441E" w:rsidRDefault="00961434" w:rsidP="00961434">
            <w:pPr>
              <w:autoSpaceDE w:val="0"/>
              <w:autoSpaceDN w:val="0"/>
              <w:adjustRightInd w:val="0"/>
              <w:spacing w:after="0" w:line="240" w:lineRule="auto"/>
              <w:jc w:val="both"/>
              <w:rPr>
                <w:rFonts w:ascii="Times New Roman" w:hAnsi="Times New Roman" w:cs="Times New Roman"/>
                <w:sz w:val="20"/>
                <w:szCs w:val="20"/>
              </w:rPr>
            </w:pPr>
            <w:r w:rsidRPr="00DA441E">
              <w:rPr>
                <w:rFonts w:ascii="Times New Roman" w:hAnsi="Times New Roman" w:cs="Times New Roman"/>
                <w:sz w:val="20"/>
                <w:szCs w:val="20"/>
              </w:rPr>
              <w:t>бурый медведь</w:t>
            </w:r>
          </w:p>
        </w:tc>
        <w:tc>
          <w:tcPr>
            <w:tcW w:w="1538" w:type="dxa"/>
            <w:tcBorders>
              <w:top w:val="single" w:sz="4" w:space="0" w:color="auto"/>
              <w:left w:val="single" w:sz="4" w:space="0" w:color="auto"/>
              <w:bottom w:val="single" w:sz="4" w:space="0" w:color="auto"/>
              <w:right w:val="single" w:sz="4" w:space="0" w:color="auto"/>
            </w:tcBorders>
          </w:tcPr>
          <w:p w14:paraId="108A3F42"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A98E9C"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29,4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D0C306"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vertAlign w:val="superscript"/>
              </w:rPr>
            </w:pPr>
            <w:r w:rsidRPr="00DA441E">
              <w:rPr>
                <w:rFonts w:ascii="Times New Roman" w:hAnsi="Times New Roman"/>
                <w:sz w:val="20"/>
                <w:szCs w:val="20"/>
              </w:rPr>
              <w:t>33</w:t>
            </w:r>
            <w:r w:rsidRPr="00DA441E">
              <w:rPr>
                <w:rFonts w:ascii="Times New Roman" w:hAnsi="Times New Roman"/>
                <w:sz w:val="20"/>
                <w:szCs w:val="20"/>
                <w:vertAlign w:val="superscript"/>
              </w:rPr>
              <w:t>2</w:t>
            </w:r>
          </w:p>
        </w:tc>
      </w:tr>
      <w:tr w:rsidR="00961434" w:rsidRPr="00DA441E" w14:paraId="2C1C991C" w14:textId="77777777" w:rsidTr="00961434">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38669" w14:textId="77777777" w:rsidR="00961434" w:rsidRPr="00DA441E" w:rsidRDefault="00961434" w:rsidP="00961434">
            <w:pPr>
              <w:autoSpaceDE w:val="0"/>
              <w:autoSpaceDN w:val="0"/>
              <w:adjustRightInd w:val="0"/>
              <w:spacing w:after="0" w:line="240" w:lineRule="auto"/>
              <w:jc w:val="both"/>
              <w:rPr>
                <w:rFonts w:ascii="Times New Roman" w:hAnsi="Times New Roman" w:cs="Times New Roman"/>
                <w:sz w:val="20"/>
                <w:szCs w:val="20"/>
              </w:rPr>
            </w:pPr>
            <w:r w:rsidRPr="00DA441E">
              <w:rPr>
                <w:rFonts w:ascii="Times New Roman" w:hAnsi="Times New Roman" w:cs="Times New Roman"/>
                <w:sz w:val="20"/>
                <w:szCs w:val="20"/>
              </w:rPr>
              <w:t>Доля нарушений, выявленных при осуществлении федерального государственного охотничьего надзора, по которым вынесены акты о привлечении к административной или уголовной ответственности, к общему количеству выявленных нарушений</w:t>
            </w:r>
          </w:p>
        </w:tc>
        <w:tc>
          <w:tcPr>
            <w:tcW w:w="1538" w:type="dxa"/>
            <w:tcBorders>
              <w:top w:val="single" w:sz="4" w:space="0" w:color="auto"/>
              <w:left w:val="single" w:sz="4" w:space="0" w:color="auto"/>
              <w:bottom w:val="single" w:sz="4" w:space="0" w:color="auto"/>
              <w:right w:val="single" w:sz="4" w:space="0" w:color="auto"/>
            </w:tcBorders>
          </w:tcPr>
          <w:p w14:paraId="7C7841A8"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7BD03B"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99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F02733" w14:textId="77777777" w:rsidR="00961434" w:rsidRPr="00DA441E" w:rsidRDefault="00961434" w:rsidP="00961434">
            <w:pPr>
              <w:autoSpaceDE w:val="0"/>
              <w:autoSpaceDN w:val="0"/>
              <w:adjustRightInd w:val="0"/>
              <w:spacing w:after="0" w:line="240" w:lineRule="auto"/>
              <w:jc w:val="center"/>
              <w:rPr>
                <w:rFonts w:ascii="Times New Roman" w:hAnsi="Times New Roman"/>
                <w:sz w:val="20"/>
                <w:szCs w:val="20"/>
              </w:rPr>
            </w:pPr>
            <w:r w:rsidRPr="00DA441E">
              <w:rPr>
                <w:rFonts w:ascii="Times New Roman" w:hAnsi="Times New Roman"/>
                <w:sz w:val="20"/>
                <w:szCs w:val="20"/>
              </w:rPr>
              <w:t>99</w:t>
            </w:r>
          </w:p>
        </w:tc>
      </w:tr>
    </w:tbl>
    <w:p w14:paraId="602A88E2" w14:textId="77777777" w:rsidR="00961434" w:rsidRPr="00DA441E" w:rsidRDefault="00961434" w:rsidP="00961434">
      <w:pPr>
        <w:spacing w:after="0" w:line="240" w:lineRule="auto"/>
        <w:ind w:right="-2"/>
        <w:jc w:val="both"/>
        <w:rPr>
          <w:rFonts w:ascii="Times New Roman" w:hAnsi="Times New Roman" w:cs="Times New Roman"/>
          <w:sz w:val="18"/>
          <w:szCs w:val="18"/>
          <w:vertAlign w:val="superscript"/>
        </w:rPr>
      </w:pPr>
    </w:p>
    <w:p w14:paraId="5AD22B67" w14:textId="77777777" w:rsidR="00961434" w:rsidRPr="00DA441E" w:rsidRDefault="00961434" w:rsidP="00961434">
      <w:pPr>
        <w:spacing w:after="0" w:line="240" w:lineRule="auto"/>
        <w:ind w:right="-2"/>
        <w:jc w:val="both"/>
        <w:rPr>
          <w:rFonts w:ascii="Times New Roman" w:hAnsi="Times New Roman" w:cs="Times New Roman"/>
          <w:sz w:val="18"/>
          <w:szCs w:val="18"/>
        </w:rPr>
      </w:pPr>
      <w:r w:rsidRPr="00DA441E">
        <w:rPr>
          <w:rFonts w:ascii="Times New Roman" w:hAnsi="Times New Roman" w:cs="Times New Roman"/>
          <w:sz w:val="18"/>
          <w:szCs w:val="18"/>
          <w:vertAlign w:val="superscript"/>
        </w:rPr>
        <w:t xml:space="preserve">1 </w:t>
      </w:r>
      <w:r w:rsidRPr="00DA441E">
        <w:rPr>
          <w:rFonts w:ascii="Times New Roman" w:hAnsi="Times New Roman" w:cs="Times New Roman"/>
          <w:sz w:val="18"/>
          <w:szCs w:val="18"/>
        </w:rPr>
        <w:t xml:space="preserve">– </w:t>
      </w:r>
      <w:r>
        <w:rPr>
          <w:rFonts w:ascii="Times New Roman" w:hAnsi="Times New Roman" w:cs="Times New Roman"/>
          <w:sz w:val="18"/>
          <w:szCs w:val="18"/>
        </w:rPr>
        <w:t>п</w:t>
      </w:r>
      <w:r w:rsidRPr="00DA441E">
        <w:rPr>
          <w:rFonts w:ascii="Times New Roman" w:hAnsi="Times New Roman" w:cs="Times New Roman"/>
          <w:sz w:val="18"/>
          <w:szCs w:val="18"/>
        </w:rPr>
        <w:t>риведено оценочное значение. Срок предоставления информации министерством финансов и налоговой политики Новосибирской области об объеме льгот за отчетный финансовый год, а также по количеству лиц, воспользовавшихся льготами - 25</w:t>
      </w:r>
      <w:r>
        <w:rPr>
          <w:rFonts w:ascii="Times New Roman" w:hAnsi="Times New Roman" w:cs="Times New Roman"/>
          <w:sz w:val="18"/>
          <w:szCs w:val="18"/>
        </w:rPr>
        <w:t xml:space="preserve"> июля 2022 года (постановление П</w:t>
      </w:r>
      <w:r w:rsidRPr="00DA441E">
        <w:rPr>
          <w:rFonts w:ascii="Times New Roman" w:hAnsi="Times New Roman" w:cs="Times New Roman"/>
          <w:sz w:val="18"/>
          <w:szCs w:val="18"/>
        </w:rPr>
        <w:t>равительства Новоси</w:t>
      </w:r>
      <w:r>
        <w:rPr>
          <w:rFonts w:ascii="Times New Roman" w:hAnsi="Times New Roman" w:cs="Times New Roman"/>
          <w:sz w:val="18"/>
          <w:szCs w:val="18"/>
        </w:rPr>
        <w:t>бирской области от 28.10.2019 № 418-п «</w:t>
      </w:r>
      <w:r w:rsidRPr="00DA441E">
        <w:rPr>
          <w:rFonts w:ascii="Times New Roman" w:hAnsi="Times New Roman" w:cs="Times New Roman"/>
          <w:sz w:val="18"/>
          <w:szCs w:val="18"/>
        </w:rPr>
        <w:t>Об установлении Порядка формирования перечня налоговых расходов Новосибирской области и оценки налоговых р</w:t>
      </w:r>
      <w:r>
        <w:rPr>
          <w:rFonts w:ascii="Times New Roman" w:hAnsi="Times New Roman" w:cs="Times New Roman"/>
          <w:sz w:val="18"/>
          <w:szCs w:val="18"/>
        </w:rPr>
        <w:t>асходов Новосибирской области»),</w:t>
      </w:r>
    </w:p>
    <w:p w14:paraId="4BD7FE6F" w14:textId="77777777" w:rsidR="00961434" w:rsidRPr="00DA441E" w:rsidRDefault="00961434" w:rsidP="00961434">
      <w:pPr>
        <w:spacing w:after="0" w:line="240" w:lineRule="auto"/>
        <w:ind w:right="-2"/>
        <w:jc w:val="both"/>
        <w:rPr>
          <w:rFonts w:ascii="Times New Roman" w:hAnsi="Times New Roman"/>
          <w:sz w:val="18"/>
          <w:szCs w:val="18"/>
        </w:rPr>
      </w:pPr>
      <w:r w:rsidRPr="00DA441E">
        <w:rPr>
          <w:rFonts w:ascii="Times New Roman" w:hAnsi="Times New Roman" w:cs="Times New Roman"/>
          <w:sz w:val="18"/>
          <w:szCs w:val="18"/>
          <w:vertAlign w:val="superscript"/>
        </w:rPr>
        <w:t>2</w:t>
      </w:r>
      <w:r>
        <w:rPr>
          <w:rFonts w:ascii="Times New Roman" w:hAnsi="Times New Roman" w:cs="Times New Roman"/>
          <w:sz w:val="18"/>
          <w:szCs w:val="18"/>
        </w:rPr>
        <w:t xml:space="preserve"> – п</w:t>
      </w:r>
      <w:r w:rsidRPr="00DA441E">
        <w:rPr>
          <w:rFonts w:ascii="Times New Roman" w:hAnsi="Times New Roman" w:cs="Times New Roman"/>
          <w:sz w:val="18"/>
          <w:szCs w:val="18"/>
        </w:rPr>
        <w:t>риведены оценочные значения. Сведения о добыче охотничьих ресурсов содержатся в Государственном охотхозяйственном реестре, который формируется в срок до 15 сентября 2022 года</w:t>
      </w:r>
      <w:r>
        <w:rPr>
          <w:rFonts w:ascii="Times New Roman" w:hAnsi="Times New Roman" w:cs="Times New Roman"/>
          <w:sz w:val="18"/>
          <w:szCs w:val="18"/>
        </w:rPr>
        <w:t xml:space="preserve"> за предыдущий год,</w:t>
      </w:r>
    </w:p>
    <w:p w14:paraId="3848D75E" w14:textId="77777777" w:rsidR="00961434" w:rsidRPr="00305CCD" w:rsidRDefault="00961434" w:rsidP="00961434">
      <w:pPr>
        <w:spacing w:after="0" w:line="240" w:lineRule="auto"/>
        <w:ind w:right="-2"/>
        <w:jc w:val="both"/>
        <w:rPr>
          <w:rFonts w:ascii="Times New Roman" w:hAnsi="Times New Roman"/>
          <w:sz w:val="18"/>
          <w:szCs w:val="18"/>
        </w:rPr>
      </w:pPr>
      <w:r w:rsidRPr="00DA441E">
        <w:rPr>
          <w:rFonts w:ascii="Times New Roman" w:hAnsi="Times New Roman" w:cs="Times New Roman"/>
          <w:sz w:val="18"/>
          <w:szCs w:val="18"/>
          <w:vertAlign w:val="superscript"/>
        </w:rPr>
        <w:t>3</w:t>
      </w:r>
      <w:r w:rsidRPr="00DA441E">
        <w:rPr>
          <w:rFonts w:ascii="Times New Roman" w:hAnsi="Times New Roman" w:cs="Times New Roman"/>
          <w:sz w:val="18"/>
          <w:szCs w:val="18"/>
        </w:rPr>
        <w:t xml:space="preserve"> – </w:t>
      </w:r>
      <w:r w:rsidRPr="00DA441E">
        <w:rPr>
          <w:rFonts w:ascii="Times New Roman" w:hAnsi="Times New Roman"/>
          <w:sz w:val="18"/>
          <w:szCs w:val="18"/>
        </w:rPr>
        <w:t>в 2021 году решение задач 2, 4 не осуществлялось</w:t>
      </w:r>
    </w:p>
    <w:p w14:paraId="5D7B1254" w14:textId="77777777" w:rsidR="00961434" w:rsidRPr="009801D4" w:rsidRDefault="00961434" w:rsidP="00961434">
      <w:pPr>
        <w:spacing w:after="0" w:line="240" w:lineRule="auto"/>
        <w:rPr>
          <w:rFonts w:ascii="Times New Roman" w:hAnsi="Times New Roman"/>
          <w:i/>
          <w:sz w:val="24"/>
          <w:szCs w:val="24"/>
          <w:highlight w:val="yellow"/>
        </w:rPr>
      </w:pPr>
    </w:p>
    <w:p w14:paraId="557B10E8" w14:textId="77777777" w:rsidR="00961434" w:rsidRPr="009801D4" w:rsidRDefault="00961434" w:rsidP="00961434">
      <w:pPr>
        <w:spacing w:after="0" w:line="240" w:lineRule="auto"/>
        <w:jc w:val="right"/>
        <w:rPr>
          <w:rFonts w:ascii="Times New Roman" w:hAnsi="Times New Roman"/>
          <w:i/>
          <w:sz w:val="24"/>
          <w:szCs w:val="24"/>
          <w:highlight w:val="yellow"/>
        </w:rPr>
      </w:pPr>
    </w:p>
    <w:p w14:paraId="6D447FCD" w14:textId="77777777" w:rsidR="00961434" w:rsidRPr="00DA441E" w:rsidRDefault="00961434" w:rsidP="00961434">
      <w:pPr>
        <w:spacing w:after="0" w:line="240" w:lineRule="auto"/>
        <w:jc w:val="right"/>
        <w:rPr>
          <w:rFonts w:ascii="Times New Roman" w:hAnsi="Times New Roman"/>
          <w:i/>
          <w:sz w:val="24"/>
          <w:szCs w:val="24"/>
        </w:rPr>
      </w:pPr>
      <w:r w:rsidRPr="00DA441E">
        <w:rPr>
          <w:rFonts w:ascii="Times New Roman" w:hAnsi="Times New Roman"/>
          <w:i/>
          <w:sz w:val="24"/>
          <w:szCs w:val="24"/>
        </w:rPr>
        <w:t>Таблица 2</w:t>
      </w:r>
    </w:p>
    <w:p w14:paraId="77E7CE69" w14:textId="77777777" w:rsidR="00961434" w:rsidRPr="00DA441E" w:rsidRDefault="00961434" w:rsidP="00961434">
      <w:pPr>
        <w:spacing w:after="0" w:line="240" w:lineRule="auto"/>
        <w:jc w:val="center"/>
        <w:rPr>
          <w:rFonts w:ascii="Times New Roman" w:hAnsi="Times New Roman"/>
          <w:b/>
          <w:sz w:val="24"/>
          <w:szCs w:val="24"/>
        </w:rPr>
      </w:pPr>
      <w:r w:rsidRPr="00DA441E">
        <w:rPr>
          <w:rFonts w:ascii="Times New Roman" w:hAnsi="Times New Roman"/>
          <w:b/>
          <w:bCs/>
          <w:sz w:val="24"/>
          <w:szCs w:val="24"/>
        </w:rPr>
        <w:t>Ресурсное обеспечение государственной программы Новосибирской области</w:t>
      </w:r>
    </w:p>
    <w:p w14:paraId="12E68490" w14:textId="77777777" w:rsidR="00961434" w:rsidRPr="00DA441E" w:rsidRDefault="00961434" w:rsidP="00961434">
      <w:pPr>
        <w:spacing w:after="0" w:line="240" w:lineRule="auto"/>
        <w:jc w:val="center"/>
        <w:rPr>
          <w:rFonts w:ascii="Times New Roman" w:hAnsi="Times New Roman"/>
          <w:b/>
          <w:sz w:val="24"/>
          <w:szCs w:val="24"/>
        </w:rPr>
      </w:pPr>
      <w:r w:rsidRPr="00DA441E">
        <w:rPr>
          <w:rFonts w:ascii="Times New Roman" w:hAnsi="Times New Roman"/>
          <w:b/>
          <w:sz w:val="24"/>
          <w:szCs w:val="24"/>
        </w:rPr>
        <w:t xml:space="preserve">«Охрана окружающей среды» </w:t>
      </w:r>
    </w:p>
    <w:tbl>
      <w:tblPr>
        <w:tblW w:w="9900" w:type="dxa"/>
        <w:tblInd w:w="113" w:type="dxa"/>
        <w:tblLook w:val="04A0" w:firstRow="1" w:lastRow="0" w:firstColumn="1" w:lastColumn="0" w:noHBand="0" w:noVBand="1"/>
      </w:tblPr>
      <w:tblGrid>
        <w:gridCol w:w="4700"/>
        <w:gridCol w:w="1703"/>
        <w:gridCol w:w="1559"/>
        <w:gridCol w:w="1938"/>
      </w:tblGrid>
      <w:tr w:rsidR="00961434" w:rsidRPr="00DA441E" w14:paraId="62C51CAA" w14:textId="77777777" w:rsidTr="00961434">
        <w:trPr>
          <w:trHeight w:val="503"/>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7849E0" w14:textId="77777777" w:rsidR="00961434" w:rsidRPr="00DA441E" w:rsidRDefault="00961434" w:rsidP="00961434">
            <w:pPr>
              <w:spacing w:after="0" w:line="240" w:lineRule="auto"/>
              <w:jc w:val="center"/>
              <w:rPr>
                <w:rFonts w:ascii="Times New Roman" w:eastAsia="Times New Roman" w:hAnsi="Times New Roman"/>
                <w:bCs/>
                <w:color w:val="000000"/>
                <w:sz w:val="20"/>
                <w:szCs w:val="20"/>
                <w:lang w:eastAsia="ru-RU"/>
              </w:rPr>
            </w:pPr>
            <w:r w:rsidRPr="00DA441E">
              <w:rPr>
                <w:rFonts w:ascii="Times New Roman" w:eastAsia="Times New Roman" w:hAnsi="Times New Roman"/>
                <w:bCs/>
                <w:color w:val="000000"/>
                <w:sz w:val="20"/>
                <w:szCs w:val="20"/>
                <w:lang w:eastAsia="ru-RU"/>
              </w:rPr>
              <w:t>Источник расходов</w:t>
            </w:r>
          </w:p>
        </w:tc>
        <w:tc>
          <w:tcPr>
            <w:tcW w:w="5200" w:type="dxa"/>
            <w:gridSpan w:val="3"/>
            <w:tcBorders>
              <w:top w:val="single" w:sz="4" w:space="0" w:color="auto"/>
              <w:left w:val="nil"/>
              <w:bottom w:val="single" w:sz="4" w:space="0" w:color="auto"/>
              <w:right w:val="single" w:sz="4" w:space="0" w:color="auto"/>
            </w:tcBorders>
            <w:shd w:val="clear" w:color="auto" w:fill="auto"/>
            <w:vAlign w:val="center"/>
            <w:hideMark/>
          </w:tcPr>
          <w:p w14:paraId="11B6EDBF" w14:textId="77777777" w:rsidR="00961434" w:rsidRPr="00DA441E" w:rsidRDefault="00961434" w:rsidP="00961434">
            <w:pPr>
              <w:spacing w:after="0" w:line="240" w:lineRule="auto"/>
              <w:jc w:val="center"/>
              <w:rPr>
                <w:rFonts w:ascii="Times New Roman" w:eastAsia="Times New Roman" w:hAnsi="Times New Roman"/>
                <w:bCs/>
                <w:color w:val="000000"/>
                <w:sz w:val="20"/>
                <w:szCs w:val="20"/>
                <w:lang w:eastAsia="ru-RU"/>
              </w:rPr>
            </w:pPr>
            <w:r w:rsidRPr="00DA441E">
              <w:rPr>
                <w:rFonts w:ascii="Times New Roman" w:eastAsia="Times New Roman" w:hAnsi="Times New Roman"/>
                <w:bCs/>
                <w:color w:val="000000"/>
                <w:sz w:val="20"/>
                <w:szCs w:val="20"/>
                <w:lang w:eastAsia="ru-RU"/>
              </w:rPr>
              <w:t>Объемы за 2021 год</w:t>
            </w:r>
          </w:p>
          <w:p w14:paraId="31CB63EC" w14:textId="77777777" w:rsidR="00961434" w:rsidRPr="00DA441E" w:rsidRDefault="00961434" w:rsidP="00961434">
            <w:pPr>
              <w:spacing w:after="0" w:line="240" w:lineRule="auto"/>
              <w:jc w:val="center"/>
              <w:rPr>
                <w:rFonts w:ascii="Times New Roman" w:eastAsia="Times New Roman" w:hAnsi="Times New Roman"/>
                <w:bCs/>
                <w:color w:val="000000"/>
                <w:sz w:val="20"/>
                <w:szCs w:val="20"/>
                <w:lang w:eastAsia="ru-RU"/>
              </w:rPr>
            </w:pPr>
            <w:r w:rsidRPr="00DA441E">
              <w:rPr>
                <w:rFonts w:ascii="Times New Roman" w:eastAsia="Times New Roman" w:hAnsi="Times New Roman"/>
                <w:bCs/>
                <w:color w:val="000000"/>
                <w:sz w:val="20"/>
                <w:szCs w:val="20"/>
                <w:lang w:eastAsia="ru-RU"/>
              </w:rPr>
              <w:t>(тыс. руб.)</w:t>
            </w:r>
          </w:p>
        </w:tc>
      </w:tr>
      <w:tr w:rsidR="00961434" w:rsidRPr="00DA441E" w14:paraId="7F8D9074" w14:textId="77777777" w:rsidTr="00961434">
        <w:trPr>
          <w:trHeight w:val="297"/>
        </w:trPr>
        <w:tc>
          <w:tcPr>
            <w:tcW w:w="4700" w:type="dxa"/>
            <w:vMerge/>
            <w:tcBorders>
              <w:top w:val="single" w:sz="4" w:space="0" w:color="auto"/>
              <w:left w:val="single" w:sz="4" w:space="0" w:color="auto"/>
              <w:bottom w:val="single" w:sz="4" w:space="0" w:color="auto"/>
              <w:right w:val="single" w:sz="4" w:space="0" w:color="auto"/>
            </w:tcBorders>
            <w:vAlign w:val="center"/>
            <w:hideMark/>
          </w:tcPr>
          <w:p w14:paraId="3EE98DFC" w14:textId="77777777" w:rsidR="00961434" w:rsidRPr="00DA441E" w:rsidRDefault="00961434" w:rsidP="00961434">
            <w:pPr>
              <w:spacing w:after="0" w:line="240" w:lineRule="auto"/>
              <w:rPr>
                <w:rFonts w:ascii="Times New Roman" w:eastAsia="Times New Roman" w:hAnsi="Times New Roman"/>
                <w:bCs/>
                <w:color w:val="000000"/>
                <w:sz w:val="20"/>
                <w:szCs w:val="20"/>
                <w:lang w:eastAsia="ru-RU"/>
              </w:rPr>
            </w:pPr>
          </w:p>
        </w:tc>
        <w:tc>
          <w:tcPr>
            <w:tcW w:w="1703" w:type="dxa"/>
            <w:tcBorders>
              <w:top w:val="nil"/>
              <w:left w:val="nil"/>
              <w:bottom w:val="single" w:sz="4" w:space="0" w:color="auto"/>
              <w:right w:val="single" w:sz="4" w:space="0" w:color="auto"/>
            </w:tcBorders>
            <w:shd w:val="clear" w:color="auto" w:fill="auto"/>
            <w:vAlign w:val="center"/>
            <w:hideMark/>
          </w:tcPr>
          <w:p w14:paraId="20F8C96D" w14:textId="77777777" w:rsidR="00961434" w:rsidRPr="00DA441E" w:rsidRDefault="00961434" w:rsidP="00961434">
            <w:pPr>
              <w:spacing w:after="0" w:line="240" w:lineRule="auto"/>
              <w:jc w:val="center"/>
              <w:rPr>
                <w:rFonts w:ascii="Times New Roman" w:eastAsia="Times New Roman" w:hAnsi="Times New Roman"/>
                <w:bCs/>
                <w:color w:val="000000"/>
                <w:sz w:val="20"/>
                <w:szCs w:val="20"/>
                <w:lang w:eastAsia="ru-RU"/>
              </w:rPr>
            </w:pPr>
            <w:r w:rsidRPr="00DA441E">
              <w:rPr>
                <w:rFonts w:ascii="Times New Roman" w:eastAsia="Times New Roman" w:hAnsi="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3541C04" w14:textId="77777777" w:rsidR="00961434" w:rsidRPr="00DA441E" w:rsidRDefault="00961434" w:rsidP="00961434">
            <w:pPr>
              <w:spacing w:after="0" w:line="240" w:lineRule="auto"/>
              <w:jc w:val="center"/>
              <w:rPr>
                <w:rFonts w:ascii="Times New Roman" w:eastAsia="Times New Roman" w:hAnsi="Times New Roman"/>
                <w:bCs/>
                <w:color w:val="000000"/>
                <w:sz w:val="20"/>
                <w:szCs w:val="20"/>
                <w:lang w:eastAsia="ru-RU"/>
              </w:rPr>
            </w:pPr>
            <w:r w:rsidRPr="00DA441E">
              <w:rPr>
                <w:rFonts w:ascii="Times New Roman" w:eastAsia="Times New Roman" w:hAnsi="Times New Roman"/>
                <w:bCs/>
                <w:color w:val="000000"/>
                <w:sz w:val="20"/>
                <w:szCs w:val="20"/>
                <w:lang w:eastAsia="ru-RU"/>
              </w:rPr>
              <w:t>факт</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14:paraId="4CC36885" w14:textId="77777777" w:rsidR="00961434" w:rsidRPr="00DA441E" w:rsidRDefault="00961434" w:rsidP="00961434">
            <w:pPr>
              <w:spacing w:after="0" w:line="240" w:lineRule="auto"/>
              <w:jc w:val="center"/>
              <w:rPr>
                <w:rFonts w:ascii="Times New Roman" w:eastAsia="Times New Roman" w:hAnsi="Times New Roman"/>
                <w:bCs/>
                <w:color w:val="000000"/>
                <w:sz w:val="20"/>
                <w:szCs w:val="20"/>
                <w:lang w:eastAsia="ru-RU"/>
              </w:rPr>
            </w:pPr>
            <w:r w:rsidRPr="00DA441E">
              <w:rPr>
                <w:rFonts w:ascii="Times New Roman" w:eastAsia="Times New Roman" w:hAnsi="Times New Roman"/>
                <w:bCs/>
                <w:color w:val="000000"/>
                <w:sz w:val="20"/>
                <w:szCs w:val="20"/>
                <w:lang w:eastAsia="ru-RU"/>
              </w:rPr>
              <w:t>% выполнения плана</w:t>
            </w:r>
          </w:p>
        </w:tc>
      </w:tr>
      <w:tr w:rsidR="00961434" w:rsidRPr="00DA441E" w14:paraId="1285D60A" w14:textId="77777777" w:rsidTr="00961434">
        <w:trPr>
          <w:trHeight w:val="297"/>
        </w:trPr>
        <w:tc>
          <w:tcPr>
            <w:tcW w:w="4700" w:type="dxa"/>
            <w:tcBorders>
              <w:top w:val="single" w:sz="4" w:space="0" w:color="auto"/>
              <w:left w:val="single" w:sz="4" w:space="0" w:color="auto"/>
              <w:bottom w:val="single" w:sz="4" w:space="0" w:color="auto"/>
              <w:right w:val="single" w:sz="4" w:space="0" w:color="auto"/>
            </w:tcBorders>
            <w:vAlign w:val="center"/>
          </w:tcPr>
          <w:p w14:paraId="74EBB6B0" w14:textId="77777777" w:rsidR="00961434" w:rsidRPr="00DA441E" w:rsidRDefault="00961434" w:rsidP="00961434">
            <w:pPr>
              <w:spacing w:after="0" w:line="240" w:lineRule="auto"/>
              <w:jc w:val="center"/>
              <w:rPr>
                <w:rFonts w:ascii="Times New Roman" w:eastAsia="Times New Roman" w:hAnsi="Times New Roman"/>
                <w:bCs/>
                <w:color w:val="000000"/>
                <w:sz w:val="20"/>
                <w:szCs w:val="20"/>
                <w:lang w:eastAsia="ru-RU"/>
              </w:rPr>
            </w:pPr>
            <w:r w:rsidRPr="00DA441E">
              <w:rPr>
                <w:rFonts w:ascii="Times New Roman" w:eastAsia="Times New Roman" w:hAnsi="Times New Roman"/>
                <w:bCs/>
                <w:color w:val="000000"/>
                <w:sz w:val="20"/>
                <w:szCs w:val="20"/>
                <w:lang w:eastAsia="ru-RU"/>
              </w:rPr>
              <w:t>1</w:t>
            </w:r>
          </w:p>
        </w:tc>
        <w:tc>
          <w:tcPr>
            <w:tcW w:w="1703" w:type="dxa"/>
            <w:tcBorders>
              <w:top w:val="nil"/>
              <w:left w:val="nil"/>
              <w:bottom w:val="single" w:sz="4" w:space="0" w:color="auto"/>
              <w:right w:val="single" w:sz="4" w:space="0" w:color="auto"/>
            </w:tcBorders>
            <w:shd w:val="clear" w:color="auto" w:fill="auto"/>
            <w:vAlign w:val="center"/>
          </w:tcPr>
          <w:p w14:paraId="11CC6438" w14:textId="77777777" w:rsidR="00961434" w:rsidRPr="00DA441E" w:rsidRDefault="00961434" w:rsidP="00961434">
            <w:pPr>
              <w:spacing w:after="0" w:line="240" w:lineRule="auto"/>
              <w:jc w:val="center"/>
              <w:rPr>
                <w:rFonts w:ascii="Times New Roman" w:eastAsia="Times New Roman" w:hAnsi="Times New Roman"/>
                <w:bCs/>
                <w:color w:val="000000"/>
                <w:sz w:val="20"/>
                <w:szCs w:val="20"/>
                <w:lang w:eastAsia="ru-RU"/>
              </w:rPr>
            </w:pPr>
            <w:r w:rsidRPr="00DA441E">
              <w:rPr>
                <w:rFonts w:ascii="Times New Roman" w:eastAsia="Times New Roman" w:hAnsi="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14:paraId="692D6992" w14:textId="77777777" w:rsidR="00961434" w:rsidRPr="00DA441E" w:rsidRDefault="00961434" w:rsidP="00961434">
            <w:pPr>
              <w:spacing w:after="0" w:line="240" w:lineRule="auto"/>
              <w:jc w:val="center"/>
              <w:rPr>
                <w:rFonts w:ascii="Times New Roman" w:eastAsia="Times New Roman" w:hAnsi="Times New Roman"/>
                <w:bCs/>
                <w:color w:val="000000"/>
                <w:sz w:val="20"/>
                <w:szCs w:val="20"/>
                <w:lang w:eastAsia="ru-RU"/>
              </w:rPr>
            </w:pPr>
            <w:r w:rsidRPr="00DA441E">
              <w:rPr>
                <w:rFonts w:ascii="Times New Roman" w:eastAsia="Times New Roman" w:hAnsi="Times New Roman"/>
                <w:bCs/>
                <w:color w:val="000000"/>
                <w:sz w:val="20"/>
                <w:szCs w:val="20"/>
                <w:lang w:eastAsia="ru-RU"/>
              </w:rPr>
              <w:t>3</w:t>
            </w:r>
          </w:p>
        </w:tc>
        <w:tc>
          <w:tcPr>
            <w:tcW w:w="1938" w:type="dxa"/>
            <w:tcBorders>
              <w:top w:val="single" w:sz="4" w:space="0" w:color="auto"/>
              <w:left w:val="nil"/>
              <w:bottom w:val="single" w:sz="4" w:space="0" w:color="auto"/>
              <w:right w:val="single" w:sz="4" w:space="0" w:color="auto"/>
            </w:tcBorders>
            <w:shd w:val="clear" w:color="auto" w:fill="auto"/>
            <w:vAlign w:val="center"/>
          </w:tcPr>
          <w:p w14:paraId="0E37ECD8" w14:textId="77777777" w:rsidR="00961434" w:rsidRPr="00DA441E" w:rsidRDefault="00961434" w:rsidP="00961434">
            <w:pPr>
              <w:spacing w:after="0" w:line="240" w:lineRule="auto"/>
              <w:jc w:val="center"/>
              <w:rPr>
                <w:rFonts w:ascii="Times New Roman" w:eastAsia="Times New Roman" w:hAnsi="Times New Roman"/>
                <w:bCs/>
                <w:color w:val="000000"/>
                <w:sz w:val="20"/>
                <w:szCs w:val="20"/>
                <w:lang w:eastAsia="ru-RU"/>
              </w:rPr>
            </w:pPr>
            <w:r w:rsidRPr="00DA441E">
              <w:rPr>
                <w:rFonts w:ascii="Times New Roman" w:eastAsia="Times New Roman" w:hAnsi="Times New Roman"/>
                <w:bCs/>
                <w:color w:val="000000"/>
                <w:sz w:val="20"/>
                <w:szCs w:val="20"/>
                <w:lang w:eastAsia="ru-RU"/>
              </w:rPr>
              <w:t>4</w:t>
            </w:r>
          </w:p>
        </w:tc>
      </w:tr>
      <w:tr w:rsidR="00961434" w:rsidRPr="00DA441E" w14:paraId="3E198FF1" w14:textId="77777777" w:rsidTr="0096143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371009F" w14:textId="77777777" w:rsidR="00961434" w:rsidRPr="00DA441E" w:rsidRDefault="00961434" w:rsidP="00961434">
            <w:pPr>
              <w:spacing w:after="0" w:line="240" w:lineRule="auto"/>
              <w:rPr>
                <w:rFonts w:ascii="Times New Roman" w:eastAsia="Times New Roman" w:hAnsi="Times New Roman"/>
                <w:sz w:val="20"/>
                <w:szCs w:val="20"/>
                <w:lang w:eastAsia="ru-RU"/>
              </w:rPr>
            </w:pPr>
            <w:r w:rsidRPr="00DA441E">
              <w:rPr>
                <w:rFonts w:ascii="Times New Roman" w:eastAsia="Times New Roman" w:hAnsi="Times New Roman"/>
                <w:sz w:val="20"/>
                <w:szCs w:val="20"/>
                <w:lang w:eastAsia="ru-RU"/>
              </w:rPr>
              <w:t>Всего по государственной программе, в том числе:</w:t>
            </w:r>
          </w:p>
        </w:tc>
        <w:tc>
          <w:tcPr>
            <w:tcW w:w="1703" w:type="dxa"/>
            <w:tcBorders>
              <w:top w:val="nil"/>
              <w:left w:val="nil"/>
              <w:bottom w:val="single" w:sz="4" w:space="0" w:color="auto"/>
              <w:right w:val="single" w:sz="4" w:space="0" w:color="auto"/>
            </w:tcBorders>
            <w:shd w:val="clear" w:color="auto" w:fill="auto"/>
            <w:noWrap/>
            <w:vAlign w:val="center"/>
          </w:tcPr>
          <w:p w14:paraId="11319614"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eastAsia="Calibri" w:hAnsi="Times New Roman" w:cs="Times New Roman"/>
                <w:sz w:val="20"/>
                <w:szCs w:val="20"/>
              </w:rPr>
              <w:t>97 132,2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657273A"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86 307,1</w:t>
            </w:r>
          </w:p>
        </w:tc>
        <w:tc>
          <w:tcPr>
            <w:tcW w:w="1938" w:type="dxa"/>
            <w:tcBorders>
              <w:top w:val="single" w:sz="4" w:space="0" w:color="auto"/>
              <w:left w:val="nil"/>
              <w:bottom w:val="single" w:sz="4" w:space="0" w:color="auto"/>
              <w:right w:val="single" w:sz="4" w:space="0" w:color="auto"/>
            </w:tcBorders>
            <w:shd w:val="clear" w:color="auto" w:fill="auto"/>
            <w:noWrap/>
            <w:vAlign w:val="center"/>
          </w:tcPr>
          <w:p w14:paraId="4888AB1F"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88,9</w:t>
            </w:r>
          </w:p>
        </w:tc>
      </w:tr>
      <w:tr w:rsidR="00961434" w:rsidRPr="00DA441E" w14:paraId="475B05C2" w14:textId="77777777" w:rsidTr="0096143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5B3D58F" w14:textId="77777777" w:rsidR="00961434" w:rsidRPr="00DA441E" w:rsidRDefault="00961434" w:rsidP="00961434">
            <w:pPr>
              <w:spacing w:after="0" w:line="240" w:lineRule="auto"/>
              <w:rPr>
                <w:rFonts w:ascii="Times New Roman" w:eastAsia="Times New Roman" w:hAnsi="Times New Roman"/>
                <w:sz w:val="20"/>
                <w:szCs w:val="20"/>
                <w:lang w:eastAsia="ru-RU"/>
              </w:rPr>
            </w:pPr>
            <w:r w:rsidRPr="00DA441E">
              <w:rPr>
                <w:rFonts w:ascii="Times New Roman" w:eastAsia="Times New Roman" w:hAnsi="Times New Roman"/>
                <w:sz w:val="20"/>
                <w:szCs w:val="20"/>
                <w:lang w:eastAsia="ru-RU"/>
              </w:rPr>
              <w:t>федеральный бюджет</w:t>
            </w:r>
          </w:p>
        </w:tc>
        <w:tc>
          <w:tcPr>
            <w:tcW w:w="1703" w:type="dxa"/>
            <w:tcBorders>
              <w:top w:val="nil"/>
              <w:left w:val="nil"/>
              <w:bottom w:val="single" w:sz="4" w:space="0" w:color="auto"/>
              <w:right w:val="single" w:sz="4" w:space="0" w:color="auto"/>
            </w:tcBorders>
            <w:shd w:val="clear" w:color="auto" w:fill="auto"/>
            <w:noWrap/>
            <w:vAlign w:val="center"/>
          </w:tcPr>
          <w:p w14:paraId="0F14B3F5"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eastAsia="Calibri" w:hAnsi="Times New Roman" w:cs="Times New Roman"/>
                <w:sz w:val="20"/>
                <w:szCs w:val="20"/>
              </w:rPr>
              <w:t>67 563,8</w:t>
            </w:r>
          </w:p>
        </w:tc>
        <w:tc>
          <w:tcPr>
            <w:tcW w:w="1559" w:type="dxa"/>
            <w:tcBorders>
              <w:top w:val="nil"/>
              <w:left w:val="nil"/>
              <w:bottom w:val="single" w:sz="4" w:space="0" w:color="auto"/>
              <w:right w:val="single" w:sz="4" w:space="0" w:color="auto"/>
            </w:tcBorders>
            <w:shd w:val="clear" w:color="auto" w:fill="auto"/>
            <w:noWrap/>
            <w:vAlign w:val="center"/>
          </w:tcPr>
          <w:p w14:paraId="28486BC9"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67 401,3</w:t>
            </w:r>
          </w:p>
        </w:tc>
        <w:tc>
          <w:tcPr>
            <w:tcW w:w="1938" w:type="dxa"/>
            <w:tcBorders>
              <w:top w:val="nil"/>
              <w:left w:val="nil"/>
              <w:bottom w:val="single" w:sz="4" w:space="0" w:color="auto"/>
              <w:right w:val="single" w:sz="4" w:space="0" w:color="auto"/>
            </w:tcBorders>
            <w:shd w:val="clear" w:color="auto" w:fill="auto"/>
            <w:noWrap/>
            <w:vAlign w:val="center"/>
          </w:tcPr>
          <w:p w14:paraId="7D5BD72E"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99,8</w:t>
            </w:r>
          </w:p>
        </w:tc>
      </w:tr>
      <w:tr w:rsidR="00961434" w:rsidRPr="00DA441E" w14:paraId="315FF2B6" w14:textId="77777777" w:rsidTr="00961434">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09F8BBAC" w14:textId="77777777" w:rsidR="00961434" w:rsidRPr="00DA441E" w:rsidRDefault="00961434" w:rsidP="00961434">
            <w:pPr>
              <w:spacing w:after="0" w:line="240" w:lineRule="auto"/>
              <w:rPr>
                <w:rFonts w:ascii="Times New Roman" w:eastAsia="Times New Roman" w:hAnsi="Times New Roman"/>
                <w:sz w:val="20"/>
                <w:szCs w:val="20"/>
                <w:lang w:eastAsia="ru-RU"/>
              </w:rPr>
            </w:pPr>
            <w:r w:rsidRPr="00DA441E">
              <w:rPr>
                <w:rFonts w:ascii="Times New Roman" w:eastAsia="Times New Roman" w:hAnsi="Times New Roman"/>
                <w:sz w:val="20"/>
                <w:szCs w:val="20"/>
                <w:lang w:eastAsia="ru-RU"/>
              </w:rPr>
              <w:t>областной бюджет</w:t>
            </w:r>
          </w:p>
        </w:tc>
        <w:tc>
          <w:tcPr>
            <w:tcW w:w="1703" w:type="dxa"/>
            <w:tcBorders>
              <w:top w:val="nil"/>
              <w:left w:val="nil"/>
              <w:bottom w:val="single" w:sz="4" w:space="0" w:color="auto"/>
              <w:right w:val="single" w:sz="4" w:space="0" w:color="auto"/>
            </w:tcBorders>
            <w:shd w:val="clear" w:color="auto" w:fill="auto"/>
            <w:noWrap/>
            <w:vAlign w:val="center"/>
          </w:tcPr>
          <w:p w14:paraId="264460F2"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eastAsia="Calibri" w:hAnsi="Times New Roman" w:cs="Times New Roman"/>
                <w:sz w:val="20"/>
                <w:szCs w:val="20"/>
              </w:rPr>
              <w:t>28 096,4</w:t>
            </w:r>
          </w:p>
        </w:tc>
        <w:tc>
          <w:tcPr>
            <w:tcW w:w="1559" w:type="dxa"/>
            <w:tcBorders>
              <w:top w:val="nil"/>
              <w:left w:val="nil"/>
              <w:bottom w:val="single" w:sz="4" w:space="0" w:color="auto"/>
              <w:right w:val="single" w:sz="4" w:space="0" w:color="auto"/>
            </w:tcBorders>
            <w:shd w:val="clear" w:color="auto" w:fill="auto"/>
            <w:noWrap/>
            <w:vAlign w:val="center"/>
          </w:tcPr>
          <w:p w14:paraId="2847E4E1"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18 713,6</w:t>
            </w:r>
          </w:p>
        </w:tc>
        <w:tc>
          <w:tcPr>
            <w:tcW w:w="1938" w:type="dxa"/>
            <w:tcBorders>
              <w:top w:val="nil"/>
              <w:left w:val="nil"/>
              <w:bottom w:val="single" w:sz="4" w:space="0" w:color="auto"/>
              <w:right w:val="single" w:sz="4" w:space="0" w:color="auto"/>
            </w:tcBorders>
            <w:shd w:val="clear" w:color="auto" w:fill="auto"/>
            <w:noWrap/>
            <w:vAlign w:val="center"/>
          </w:tcPr>
          <w:p w14:paraId="692451B8"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66,6</w:t>
            </w:r>
          </w:p>
        </w:tc>
      </w:tr>
      <w:tr w:rsidR="00961434" w:rsidRPr="00DA441E" w14:paraId="50524AC4" w14:textId="77777777" w:rsidTr="00961434">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EEF50D" w14:textId="77777777" w:rsidR="00961434" w:rsidRPr="00DA441E" w:rsidRDefault="00961434" w:rsidP="00961434">
            <w:pPr>
              <w:spacing w:after="0" w:line="240" w:lineRule="auto"/>
              <w:rPr>
                <w:rFonts w:ascii="Times New Roman" w:eastAsia="Times New Roman" w:hAnsi="Times New Roman"/>
                <w:sz w:val="20"/>
                <w:szCs w:val="20"/>
                <w:lang w:eastAsia="ru-RU"/>
              </w:rPr>
            </w:pPr>
            <w:r w:rsidRPr="00DA441E">
              <w:rPr>
                <w:rFonts w:ascii="Times New Roman" w:eastAsia="Times New Roman" w:hAnsi="Times New Roman"/>
                <w:sz w:val="20"/>
                <w:szCs w:val="20"/>
                <w:lang w:eastAsia="ru-RU"/>
              </w:rPr>
              <w:t>местные бюджеты</w:t>
            </w:r>
          </w:p>
        </w:tc>
        <w:tc>
          <w:tcPr>
            <w:tcW w:w="1703" w:type="dxa"/>
            <w:tcBorders>
              <w:top w:val="single" w:sz="4" w:space="0" w:color="auto"/>
              <w:left w:val="nil"/>
              <w:bottom w:val="single" w:sz="4" w:space="0" w:color="auto"/>
              <w:right w:val="single" w:sz="4" w:space="0" w:color="auto"/>
            </w:tcBorders>
            <w:shd w:val="clear" w:color="auto" w:fill="auto"/>
            <w:noWrap/>
          </w:tcPr>
          <w:p w14:paraId="123BD1C3"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eastAsia="Calibri" w:hAnsi="Times New Roman" w:cs="Times New Roman"/>
                <w:sz w:val="20"/>
                <w:szCs w:val="20"/>
              </w:rPr>
              <w:t>476,0</w:t>
            </w:r>
          </w:p>
        </w:tc>
        <w:tc>
          <w:tcPr>
            <w:tcW w:w="1559" w:type="dxa"/>
            <w:tcBorders>
              <w:top w:val="single" w:sz="4" w:space="0" w:color="auto"/>
              <w:left w:val="nil"/>
              <w:bottom w:val="single" w:sz="4" w:space="0" w:color="auto"/>
              <w:right w:val="single" w:sz="4" w:space="0" w:color="auto"/>
            </w:tcBorders>
            <w:shd w:val="clear" w:color="auto" w:fill="auto"/>
            <w:noWrap/>
          </w:tcPr>
          <w:p w14:paraId="1BEAD7BF"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192,2</w:t>
            </w:r>
          </w:p>
        </w:tc>
        <w:tc>
          <w:tcPr>
            <w:tcW w:w="1938" w:type="dxa"/>
            <w:tcBorders>
              <w:top w:val="single" w:sz="4" w:space="0" w:color="auto"/>
              <w:left w:val="nil"/>
              <w:bottom w:val="single" w:sz="4" w:space="0" w:color="auto"/>
              <w:right w:val="single" w:sz="4" w:space="0" w:color="auto"/>
            </w:tcBorders>
            <w:shd w:val="clear" w:color="auto" w:fill="auto"/>
            <w:noWrap/>
          </w:tcPr>
          <w:p w14:paraId="1B636CD1"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40,4</w:t>
            </w:r>
          </w:p>
        </w:tc>
      </w:tr>
      <w:tr w:rsidR="00961434" w:rsidRPr="00DA441E" w14:paraId="1885F922" w14:textId="77777777" w:rsidTr="00961434">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B2DEE" w14:textId="77777777" w:rsidR="00961434" w:rsidRPr="00DA441E" w:rsidRDefault="00961434" w:rsidP="00961434">
            <w:pPr>
              <w:spacing w:after="0" w:line="240" w:lineRule="auto"/>
              <w:rPr>
                <w:rFonts w:ascii="Times New Roman" w:eastAsia="Times New Roman" w:hAnsi="Times New Roman"/>
                <w:sz w:val="20"/>
                <w:szCs w:val="20"/>
                <w:lang w:eastAsia="ru-RU"/>
              </w:rPr>
            </w:pPr>
            <w:r w:rsidRPr="00DA441E">
              <w:rPr>
                <w:rFonts w:ascii="Times New Roman" w:eastAsia="Times New Roman" w:hAnsi="Times New Roman"/>
                <w:sz w:val="20"/>
                <w:szCs w:val="20"/>
                <w:lang w:eastAsia="ru-RU"/>
              </w:rPr>
              <w:t>внебюджетные источники</w:t>
            </w:r>
          </w:p>
        </w:tc>
        <w:tc>
          <w:tcPr>
            <w:tcW w:w="1703" w:type="dxa"/>
            <w:tcBorders>
              <w:top w:val="single" w:sz="4" w:space="0" w:color="auto"/>
              <w:left w:val="nil"/>
              <w:bottom w:val="single" w:sz="4" w:space="0" w:color="auto"/>
              <w:right w:val="single" w:sz="4" w:space="0" w:color="auto"/>
            </w:tcBorders>
            <w:shd w:val="clear" w:color="auto" w:fill="auto"/>
            <w:noWrap/>
          </w:tcPr>
          <w:p w14:paraId="47EDA614"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0,0</w:t>
            </w:r>
          </w:p>
        </w:tc>
        <w:tc>
          <w:tcPr>
            <w:tcW w:w="1559" w:type="dxa"/>
            <w:tcBorders>
              <w:top w:val="single" w:sz="4" w:space="0" w:color="auto"/>
              <w:left w:val="nil"/>
              <w:bottom w:val="single" w:sz="4" w:space="0" w:color="auto"/>
              <w:right w:val="single" w:sz="4" w:space="0" w:color="auto"/>
            </w:tcBorders>
            <w:shd w:val="clear" w:color="auto" w:fill="auto"/>
            <w:noWrap/>
          </w:tcPr>
          <w:p w14:paraId="030923F7"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0,0</w:t>
            </w:r>
          </w:p>
        </w:tc>
        <w:tc>
          <w:tcPr>
            <w:tcW w:w="1938" w:type="dxa"/>
            <w:tcBorders>
              <w:top w:val="single" w:sz="4" w:space="0" w:color="auto"/>
              <w:left w:val="nil"/>
              <w:bottom w:val="single" w:sz="4" w:space="0" w:color="auto"/>
              <w:right w:val="single" w:sz="4" w:space="0" w:color="auto"/>
            </w:tcBorders>
            <w:shd w:val="clear" w:color="auto" w:fill="auto"/>
            <w:noWrap/>
          </w:tcPr>
          <w:p w14:paraId="10B55B8D"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w:t>
            </w:r>
          </w:p>
        </w:tc>
      </w:tr>
      <w:tr w:rsidR="00961434" w:rsidRPr="00520C61" w14:paraId="70523B3E" w14:textId="77777777" w:rsidTr="00961434">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34DB7" w14:textId="77777777" w:rsidR="00961434" w:rsidRPr="00DA441E" w:rsidRDefault="00961434" w:rsidP="00961434">
            <w:pPr>
              <w:autoSpaceDE w:val="0"/>
              <w:autoSpaceDN w:val="0"/>
              <w:adjustRightInd w:val="0"/>
              <w:spacing w:after="0" w:line="240" w:lineRule="auto"/>
              <w:rPr>
                <w:rFonts w:ascii="Times New Roman" w:eastAsia="Times New Roman" w:hAnsi="Times New Roman"/>
                <w:sz w:val="20"/>
                <w:szCs w:val="20"/>
                <w:lang w:eastAsia="ru-RU"/>
              </w:rPr>
            </w:pPr>
            <w:r w:rsidRPr="00DA441E">
              <w:rPr>
                <w:rFonts w:ascii="Times New Roman" w:hAnsi="Times New Roman" w:cs="Times New Roman"/>
                <w:sz w:val="20"/>
                <w:szCs w:val="20"/>
              </w:rPr>
              <w:t>налоговые расходы</w:t>
            </w:r>
          </w:p>
        </w:tc>
        <w:tc>
          <w:tcPr>
            <w:tcW w:w="1703" w:type="dxa"/>
            <w:tcBorders>
              <w:top w:val="single" w:sz="4" w:space="0" w:color="auto"/>
              <w:left w:val="nil"/>
              <w:bottom w:val="single" w:sz="4" w:space="0" w:color="auto"/>
              <w:right w:val="single" w:sz="4" w:space="0" w:color="auto"/>
            </w:tcBorders>
            <w:shd w:val="clear" w:color="auto" w:fill="auto"/>
            <w:noWrap/>
          </w:tcPr>
          <w:p w14:paraId="07B94072"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996,0</w:t>
            </w:r>
          </w:p>
        </w:tc>
        <w:tc>
          <w:tcPr>
            <w:tcW w:w="1559" w:type="dxa"/>
            <w:tcBorders>
              <w:top w:val="single" w:sz="4" w:space="0" w:color="auto"/>
              <w:left w:val="nil"/>
              <w:bottom w:val="single" w:sz="4" w:space="0" w:color="auto"/>
              <w:right w:val="single" w:sz="4" w:space="0" w:color="auto"/>
            </w:tcBorders>
            <w:shd w:val="clear" w:color="auto" w:fill="auto"/>
            <w:noWrap/>
          </w:tcPr>
          <w:p w14:paraId="68EA1C85" w14:textId="77777777" w:rsidR="00961434" w:rsidRPr="00DA441E" w:rsidRDefault="00961434" w:rsidP="00961434">
            <w:pPr>
              <w:spacing w:after="0" w:line="240" w:lineRule="auto"/>
              <w:jc w:val="center"/>
              <w:rPr>
                <w:rFonts w:ascii="Times New Roman" w:hAnsi="Times New Roman" w:cs="Times New Roman"/>
                <w:sz w:val="20"/>
                <w:szCs w:val="20"/>
              </w:rPr>
            </w:pPr>
            <w:r w:rsidRPr="00DA441E">
              <w:rPr>
                <w:rFonts w:ascii="Times New Roman" w:hAnsi="Times New Roman" w:cs="Times New Roman"/>
                <w:sz w:val="20"/>
                <w:szCs w:val="20"/>
              </w:rPr>
              <w:t>0,0</w:t>
            </w:r>
          </w:p>
        </w:tc>
        <w:tc>
          <w:tcPr>
            <w:tcW w:w="1938" w:type="dxa"/>
            <w:tcBorders>
              <w:top w:val="single" w:sz="4" w:space="0" w:color="auto"/>
              <w:left w:val="nil"/>
              <w:bottom w:val="single" w:sz="4" w:space="0" w:color="auto"/>
              <w:right w:val="single" w:sz="4" w:space="0" w:color="auto"/>
            </w:tcBorders>
            <w:shd w:val="clear" w:color="auto" w:fill="auto"/>
            <w:noWrap/>
          </w:tcPr>
          <w:p w14:paraId="7855029D" w14:textId="1D9AFEDA" w:rsidR="00961434" w:rsidRPr="00FE137F" w:rsidRDefault="004B5E78" w:rsidP="009614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0,0</w:t>
            </w:r>
          </w:p>
        </w:tc>
      </w:tr>
    </w:tbl>
    <w:p w14:paraId="68A2AA04" w14:textId="77777777" w:rsidR="00961434" w:rsidRPr="005111AB" w:rsidRDefault="00961434" w:rsidP="00961434">
      <w:pPr>
        <w:pStyle w:val="a4"/>
        <w:spacing w:after="0" w:line="240" w:lineRule="auto"/>
        <w:ind w:left="0"/>
        <w:contextualSpacing w:val="0"/>
        <w:jc w:val="center"/>
        <w:rPr>
          <w:rFonts w:ascii="Times New Roman" w:hAnsi="Times New Roman"/>
          <w:b/>
          <w:sz w:val="28"/>
          <w:szCs w:val="28"/>
        </w:rPr>
      </w:pPr>
      <w:r w:rsidRPr="005111AB">
        <w:rPr>
          <w:rFonts w:ascii="Times New Roman" w:hAnsi="Times New Roman"/>
          <w:b/>
          <w:sz w:val="28"/>
          <w:szCs w:val="28"/>
        </w:rPr>
        <w:t>15. Государственная программа Новосибирской области</w:t>
      </w:r>
    </w:p>
    <w:p w14:paraId="43613EF5" w14:textId="77777777" w:rsidR="00961434" w:rsidRPr="005111AB" w:rsidRDefault="00961434" w:rsidP="00961434">
      <w:pPr>
        <w:pStyle w:val="a4"/>
        <w:spacing w:after="0" w:line="240" w:lineRule="auto"/>
        <w:ind w:left="0"/>
        <w:contextualSpacing w:val="0"/>
        <w:jc w:val="center"/>
        <w:rPr>
          <w:rFonts w:ascii="Times New Roman" w:hAnsi="Times New Roman"/>
          <w:b/>
          <w:sz w:val="28"/>
          <w:szCs w:val="28"/>
        </w:rPr>
      </w:pPr>
      <w:r w:rsidRPr="005111AB">
        <w:rPr>
          <w:rFonts w:ascii="Times New Roman" w:hAnsi="Times New Roman"/>
          <w:b/>
          <w:sz w:val="28"/>
          <w:szCs w:val="28"/>
        </w:rPr>
        <w:t>«Развитие институтов региональной политики и гражданского общества в Новосибирской области»</w:t>
      </w:r>
    </w:p>
    <w:p w14:paraId="04B91F3D" w14:textId="77777777" w:rsidR="00961434" w:rsidRPr="005111AB" w:rsidRDefault="00961434" w:rsidP="00961434">
      <w:pPr>
        <w:pStyle w:val="a4"/>
        <w:spacing w:after="0" w:line="240" w:lineRule="auto"/>
        <w:ind w:left="0"/>
        <w:contextualSpacing w:val="0"/>
        <w:jc w:val="center"/>
        <w:rPr>
          <w:rFonts w:ascii="Times New Roman" w:hAnsi="Times New Roman"/>
          <w:sz w:val="28"/>
          <w:szCs w:val="28"/>
        </w:rPr>
      </w:pPr>
    </w:p>
    <w:p w14:paraId="4CF01FA8" w14:textId="77777777" w:rsidR="00961434" w:rsidRPr="005111AB" w:rsidRDefault="00961434" w:rsidP="00961434">
      <w:pPr>
        <w:autoSpaceDE w:val="0"/>
        <w:autoSpaceDN w:val="0"/>
        <w:adjustRightInd w:val="0"/>
        <w:spacing w:after="0" w:line="240" w:lineRule="auto"/>
        <w:ind w:firstLine="709"/>
        <w:jc w:val="both"/>
        <w:rPr>
          <w:rFonts w:ascii="Times New Roman" w:hAnsi="Times New Roman"/>
          <w:sz w:val="28"/>
          <w:szCs w:val="28"/>
        </w:rPr>
      </w:pPr>
      <w:r w:rsidRPr="005111AB">
        <w:rPr>
          <w:rFonts w:ascii="Times New Roman" w:hAnsi="Times New Roman"/>
          <w:sz w:val="28"/>
          <w:szCs w:val="28"/>
        </w:rPr>
        <w:t xml:space="preserve">Государственной программой Новосибирской области «Развитие институтов региональной политики и гражданского общества Новосибирской области», утвержденной </w:t>
      </w:r>
      <w:hyperlink r:id="rId10" w:history="1">
        <w:r w:rsidRPr="005111AB">
          <w:rPr>
            <w:rFonts w:ascii="Times New Roman" w:hAnsi="Times New Roman"/>
            <w:sz w:val="28"/>
            <w:szCs w:val="28"/>
          </w:rPr>
          <w:t>постановлением Правительства Новосибирской области от 26.12.2018 № 570-п,</w:t>
        </w:r>
      </w:hyperlink>
      <w:r w:rsidRPr="005111AB">
        <w:rPr>
          <w:rFonts w:ascii="Times New Roman" w:hAnsi="Times New Roman"/>
          <w:sz w:val="28"/>
          <w:szCs w:val="28"/>
        </w:rPr>
        <w:t xml:space="preserve"> на 2021 год установлен 41 целевой индикатор (приведены в таблице 1).</w:t>
      </w:r>
    </w:p>
    <w:p w14:paraId="32FB4839" w14:textId="77777777" w:rsidR="00961434" w:rsidRPr="005111AB" w:rsidRDefault="00961434" w:rsidP="00961434">
      <w:pPr>
        <w:spacing w:after="0" w:line="240" w:lineRule="auto"/>
        <w:ind w:firstLine="709"/>
        <w:jc w:val="both"/>
        <w:rPr>
          <w:rFonts w:ascii="Times New Roman" w:hAnsi="Times New Roman"/>
          <w:sz w:val="28"/>
          <w:szCs w:val="28"/>
        </w:rPr>
      </w:pPr>
      <w:r w:rsidRPr="005111AB">
        <w:rPr>
          <w:rFonts w:ascii="Times New Roman" w:hAnsi="Times New Roman"/>
          <w:sz w:val="28"/>
          <w:szCs w:val="28"/>
        </w:rPr>
        <w:t>Интегральная оценка эффективности реализации составила 0,97.</w:t>
      </w:r>
    </w:p>
    <w:p w14:paraId="6D0E8487" w14:textId="77777777" w:rsidR="00961434" w:rsidRPr="005C0331" w:rsidRDefault="00961434" w:rsidP="00961434">
      <w:pPr>
        <w:spacing w:after="0" w:line="240" w:lineRule="auto"/>
        <w:ind w:firstLine="709"/>
        <w:jc w:val="both"/>
        <w:rPr>
          <w:rFonts w:ascii="Times New Roman" w:hAnsi="Times New Roman"/>
          <w:sz w:val="28"/>
          <w:szCs w:val="28"/>
        </w:rPr>
      </w:pPr>
      <w:r w:rsidRPr="005111AB">
        <w:rPr>
          <w:rFonts w:ascii="Times New Roman" w:hAnsi="Times New Roman"/>
          <w:sz w:val="28"/>
          <w:szCs w:val="28"/>
        </w:rPr>
        <w:t>Реализация по итогам 2021 года признана эффективной.</w:t>
      </w:r>
    </w:p>
    <w:p w14:paraId="60FF165E" w14:textId="77777777" w:rsidR="00961434" w:rsidRPr="005C0331" w:rsidRDefault="00961434" w:rsidP="00961434">
      <w:pPr>
        <w:spacing w:after="0" w:line="240" w:lineRule="auto"/>
        <w:jc w:val="both"/>
        <w:rPr>
          <w:rFonts w:ascii="Times New Roman" w:hAnsi="Times New Roman"/>
          <w:sz w:val="28"/>
          <w:szCs w:val="28"/>
        </w:rPr>
      </w:pPr>
    </w:p>
    <w:p w14:paraId="350A0092" w14:textId="77777777" w:rsidR="00961434" w:rsidRPr="005C0331" w:rsidRDefault="00961434" w:rsidP="00961434">
      <w:pPr>
        <w:spacing w:after="0" w:line="240" w:lineRule="auto"/>
        <w:jc w:val="right"/>
        <w:rPr>
          <w:rFonts w:ascii="Times New Roman" w:hAnsi="Times New Roman"/>
          <w:i/>
          <w:sz w:val="24"/>
          <w:szCs w:val="24"/>
        </w:rPr>
      </w:pPr>
      <w:r w:rsidRPr="005C0331">
        <w:rPr>
          <w:rFonts w:ascii="Times New Roman" w:hAnsi="Times New Roman"/>
          <w:i/>
          <w:sz w:val="24"/>
          <w:szCs w:val="24"/>
        </w:rPr>
        <w:t>Таблица 1</w:t>
      </w:r>
    </w:p>
    <w:p w14:paraId="5BC4B482" w14:textId="77777777" w:rsidR="00961434" w:rsidRPr="005C0331" w:rsidRDefault="00961434" w:rsidP="00961434">
      <w:pPr>
        <w:spacing w:after="0" w:line="240" w:lineRule="auto"/>
        <w:jc w:val="center"/>
        <w:rPr>
          <w:rFonts w:ascii="Times New Roman" w:hAnsi="Times New Roman"/>
          <w:b/>
          <w:sz w:val="24"/>
          <w:szCs w:val="24"/>
        </w:rPr>
      </w:pPr>
      <w:r w:rsidRPr="005C0331">
        <w:rPr>
          <w:rFonts w:ascii="Times New Roman" w:hAnsi="Times New Roman"/>
          <w:b/>
          <w:sz w:val="24"/>
          <w:szCs w:val="24"/>
        </w:rPr>
        <w:t>Целевые индикаторы государственной программы Новосибирской области</w:t>
      </w:r>
    </w:p>
    <w:p w14:paraId="244DC668" w14:textId="77777777" w:rsidR="00961434" w:rsidRPr="005C0331" w:rsidRDefault="00961434" w:rsidP="00961434">
      <w:pPr>
        <w:spacing w:after="0" w:line="240" w:lineRule="auto"/>
        <w:jc w:val="center"/>
        <w:rPr>
          <w:rFonts w:ascii="Times New Roman" w:hAnsi="Times New Roman"/>
          <w:b/>
          <w:sz w:val="24"/>
          <w:szCs w:val="24"/>
        </w:rPr>
      </w:pPr>
      <w:r w:rsidRPr="005C0331">
        <w:rPr>
          <w:rFonts w:ascii="Times New Roman" w:hAnsi="Times New Roman"/>
          <w:b/>
          <w:sz w:val="24"/>
          <w:szCs w:val="24"/>
        </w:rPr>
        <w:t>«Развитие институтов региональной политики</w:t>
      </w:r>
      <w:r>
        <w:rPr>
          <w:rFonts w:ascii="Times New Roman" w:hAnsi="Times New Roman"/>
          <w:b/>
          <w:sz w:val="24"/>
          <w:szCs w:val="24"/>
        </w:rPr>
        <w:t xml:space="preserve"> и гражданского общества в</w:t>
      </w:r>
      <w:r w:rsidRPr="005C0331">
        <w:rPr>
          <w:rFonts w:ascii="Times New Roman" w:hAnsi="Times New Roman"/>
          <w:b/>
          <w:sz w:val="24"/>
          <w:szCs w:val="24"/>
        </w:rPr>
        <w:t xml:space="preserve"> Новосибирской области»</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275"/>
        <w:gridCol w:w="1701"/>
        <w:gridCol w:w="1918"/>
      </w:tblGrid>
      <w:tr w:rsidR="00961434" w:rsidRPr="005C0331" w14:paraId="67B3FC41" w14:textId="77777777" w:rsidTr="00961434">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14:paraId="56C13BD4"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14:paraId="4E2108C2"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Единица измерения</w:t>
            </w:r>
          </w:p>
        </w:tc>
        <w:tc>
          <w:tcPr>
            <w:tcW w:w="3619" w:type="dxa"/>
            <w:gridSpan w:val="2"/>
            <w:tcBorders>
              <w:top w:val="single" w:sz="4" w:space="0" w:color="auto"/>
              <w:left w:val="single" w:sz="4" w:space="0" w:color="auto"/>
              <w:bottom w:val="single" w:sz="4" w:space="0" w:color="auto"/>
              <w:right w:val="single" w:sz="4" w:space="0" w:color="auto"/>
            </w:tcBorders>
          </w:tcPr>
          <w:p w14:paraId="6459E506" w14:textId="77777777" w:rsidR="00961434" w:rsidRPr="005C0331" w:rsidRDefault="00961434" w:rsidP="00961434">
            <w:pPr>
              <w:spacing w:after="0" w:line="240" w:lineRule="auto"/>
              <w:jc w:val="center"/>
              <w:rPr>
                <w:rFonts w:ascii="Times New Roman" w:hAnsi="Times New Roman"/>
                <w:sz w:val="20"/>
                <w:szCs w:val="20"/>
              </w:rPr>
            </w:pPr>
            <w:r w:rsidRPr="005C0331">
              <w:rPr>
                <w:rFonts w:ascii="Times New Roman" w:hAnsi="Times New Roman"/>
                <w:sz w:val="20"/>
                <w:szCs w:val="20"/>
              </w:rPr>
              <w:t>Значение целевого индикатора</w:t>
            </w:r>
          </w:p>
        </w:tc>
      </w:tr>
      <w:tr w:rsidR="00961434" w:rsidRPr="005C0331" w14:paraId="3463A7A7" w14:textId="77777777" w:rsidTr="00961434">
        <w:trPr>
          <w:trHeight w:val="408"/>
        </w:trPr>
        <w:tc>
          <w:tcPr>
            <w:tcW w:w="5029" w:type="dxa"/>
            <w:vMerge/>
            <w:tcBorders>
              <w:top w:val="single" w:sz="4" w:space="0" w:color="auto"/>
              <w:left w:val="single" w:sz="4" w:space="0" w:color="auto"/>
              <w:bottom w:val="single" w:sz="4" w:space="0" w:color="auto"/>
              <w:right w:val="single" w:sz="4" w:space="0" w:color="auto"/>
            </w:tcBorders>
          </w:tcPr>
          <w:p w14:paraId="7EE14B16" w14:textId="77777777" w:rsidR="00961434" w:rsidRPr="005C0331" w:rsidRDefault="00961434" w:rsidP="00961434">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14:paraId="240A8667" w14:textId="77777777" w:rsidR="00961434" w:rsidRPr="005C0331" w:rsidRDefault="00961434" w:rsidP="00961434">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2D2D73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2021</w:t>
            </w:r>
          </w:p>
          <w:p w14:paraId="2D96280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14:paraId="7489607D"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2021</w:t>
            </w:r>
          </w:p>
          <w:p w14:paraId="5547891B"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(факт)</w:t>
            </w:r>
          </w:p>
        </w:tc>
      </w:tr>
      <w:tr w:rsidR="00961434" w:rsidRPr="005C0331" w14:paraId="5012CE51" w14:textId="77777777" w:rsidTr="00961434">
        <w:tblPrEx>
          <w:tblCellMar>
            <w:top w:w="0" w:type="dxa"/>
            <w:left w:w="108" w:type="dxa"/>
            <w:bottom w:w="0" w:type="dxa"/>
            <w:right w:w="108" w:type="dxa"/>
          </w:tblCellMar>
          <w:tblLook w:val="04A0" w:firstRow="1" w:lastRow="0" w:firstColumn="1" w:lastColumn="0" w:noHBand="0" w:noVBand="1"/>
        </w:tblPrEx>
        <w:trPr>
          <w:trHeight w:val="300"/>
        </w:trPr>
        <w:tc>
          <w:tcPr>
            <w:tcW w:w="5029" w:type="dxa"/>
            <w:tcBorders>
              <w:top w:val="nil"/>
              <w:left w:val="single" w:sz="4" w:space="0" w:color="auto"/>
              <w:bottom w:val="single" w:sz="4" w:space="0" w:color="auto"/>
              <w:right w:val="single" w:sz="4" w:space="0" w:color="auto"/>
            </w:tcBorders>
            <w:shd w:val="clear" w:color="auto" w:fill="auto"/>
            <w:vAlign w:val="center"/>
            <w:hideMark/>
          </w:tcPr>
          <w:p w14:paraId="6E237926" w14:textId="77777777" w:rsidR="00961434" w:rsidRPr="005C0331" w:rsidRDefault="00961434" w:rsidP="00961434">
            <w:pPr>
              <w:spacing w:after="0" w:line="240" w:lineRule="auto"/>
              <w:jc w:val="center"/>
              <w:rPr>
                <w:rFonts w:ascii="Times New Roman" w:eastAsia="Times New Roman" w:hAnsi="Times New Roman" w:cs="Times New Roman"/>
                <w:bCs/>
                <w:color w:val="000000"/>
                <w:lang w:eastAsia="ru-RU"/>
              </w:rPr>
            </w:pPr>
            <w:r w:rsidRPr="005C0331">
              <w:rPr>
                <w:rFonts w:ascii="Times New Roman" w:eastAsia="Times New Roman" w:hAnsi="Times New Roman" w:cs="Times New Roman"/>
                <w:bCs/>
                <w:color w:val="000000"/>
                <w:lang w:eastAsia="ru-RU"/>
              </w:rPr>
              <w:t>1</w:t>
            </w:r>
          </w:p>
        </w:tc>
        <w:tc>
          <w:tcPr>
            <w:tcW w:w="1275" w:type="dxa"/>
            <w:tcBorders>
              <w:top w:val="nil"/>
              <w:left w:val="nil"/>
              <w:bottom w:val="single" w:sz="4" w:space="0" w:color="auto"/>
              <w:right w:val="single" w:sz="4" w:space="0" w:color="auto"/>
            </w:tcBorders>
            <w:shd w:val="clear" w:color="auto" w:fill="auto"/>
            <w:vAlign w:val="center"/>
            <w:hideMark/>
          </w:tcPr>
          <w:p w14:paraId="61EB8B95" w14:textId="77777777" w:rsidR="00961434" w:rsidRPr="005C0331" w:rsidRDefault="00961434" w:rsidP="00961434">
            <w:pPr>
              <w:spacing w:after="0" w:line="240" w:lineRule="auto"/>
              <w:jc w:val="center"/>
              <w:rPr>
                <w:rFonts w:ascii="Times New Roman" w:eastAsia="Times New Roman" w:hAnsi="Times New Roman" w:cs="Times New Roman"/>
                <w:bCs/>
                <w:color w:val="000000"/>
                <w:lang w:eastAsia="ru-RU"/>
              </w:rPr>
            </w:pPr>
            <w:r w:rsidRPr="005C0331">
              <w:rPr>
                <w:rFonts w:ascii="Times New Roman" w:eastAsia="Times New Roman" w:hAnsi="Times New Roman" w:cs="Times New Roman"/>
                <w:bCs/>
                <w:color w:val="000000"/>
                <w:lang w:eastAsia="ru-RU"/>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456B8CF" w14:textId="77777777" w:rsidR="00961434" w:rsidRPr="005C0331" w:rsidRDefault="00961434" w:rsidP="00961434">
            <w:pPr>
              <w:spacing w:after="0" w:line="240" w:lineRule="auto"/>
              <w:jc w:val="center"/>
              <w:rPr>
                <w:rFonts w:ascii="Times New Roman" w:eastAsia="Times New Roman" w:hAnsi="Times New Roman" w:cs="Times New Roman"/>
                <w:bCs/>
                <w:color w:val="000000"/>
                <w:lang w:eastAsia="ru-RU"/>
              </w:rPr>
            </w:pPr>
            <w:r w:rsidRPr="005C0331">
              <w:rPr>
                <w:rFonts w:ascii="Times New Roman" w:eastAsia="Times New Roman" w:hAnsi="Times New Roman" w:cs="Times New Roman"/>
                <w:bCs/>
                <w:color w:val="000000"/>
                <w:lang w:eastAsia="ru-RU"/>
              </w:rPr>
              <w:t>3</w:t>
            </w:r>
          </w:p>
        </w:tc>
        <w:tc>
          <w:tcPr>
            <w:tcW w:w="1918" w:type="dxa"/>
            <w:tcBorders>
              <w:top w:val="single" w:sz="4" w:space="0" w:color="auto"/>
              <w:left w:val="nil"/>
              <w:bottom w:val="single" w:sz="4" w:space="0" w:color="auto"/>
              <w:right w:val="single" w:sz="4" w:space="0" w:color="auto"/>
            </w:tcBorders>
            <w:shd w:val="clear" w:color="auto" w:fill="auto"/>
            <w:vAlign w:val="center"/>
            <w:hideMark/>
          </w:tcPr>
          <w:p w14:paraId="2DFCA355" w14:textId="77777777" w:rsidR="00961434" w:rsidRPr="005C0331" w:rsidRDefault="00961434" w:rsidP="00961434">
            <w:pPr>
              <w:spacing w:after="0" w:line="240" w:lineRule="auto"/>
              <w:jc w:val="center"/>
              <w:rPr>
                <w:rFonts w:ascii="Times New Roman" w:eastAsia="Times New Roman" w:hAnsi="Times New Roman" w:cs="Times New Roman"/>
                <w:bCs/>
                <w:color w:val="000000"/>
                <w:lang w:eastAsia="ru-RU"/>
              </w:rPr>
            </w:pPr>
            <w:r w:rsidRPr="005C0331">
              <w:rPr>
                <w:rFonts w:ascii="Times New Roman" w:eastAsia="Times New Roman" w:hAnsi="Times New Roman" w:cs="Times New Roman"/>
                <w:bCs/>
                <w:color w:val="000000"/>
                <w:lang w:eastAsia="ru-RU"/>
              </w:rPr>
              <w:t>4</w:t>
            </w:r>
          </w:p>
        </w:tc>
      </w:tr>
      <w:tr w:rsidR="00961434" w:rsidRPr="005C0331" w14:paraId="1CF43978" w14:textId="77777777" w:rsidTr="00961434">
        <w:trPr>
          <w:trHeight w:val="93"/>
        </w:trPr>
        <w:tc>
          <w:tcPr>
            <w:tcW w:w="9923" w:type="dxa"/>
            <w:gridSpan w:val="4"/>
            <w:tcBorders>
              <w:top w:val="single" w:sz="4" w:space="0" w:color="auto"/>
              <w:left w:val="single" w:sz="4" w:space="0" w:color="auto"/>
              <w:bottom w:val="single" w:sz="4" w:space="0" w:color="auto"/>
              <w:right w:val="single" w:sz="4" w:space="0" w:color="auto"/>
            </w:tcBorders>
          </w:tcPr>
          <w:p w14:paraId="7C81DC7A"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Цель</w:t>
            </w:r>
            <w:r>
              <w:rPr>
                <w:rFonts w:ascii="Times New Roman" w:hAnsi="Times New Roman"/>
                <w:iCs/>
                <w:sz w:val="20"/>
                <w:szCs w:val="20"/>
              </w:rPr>
              <w:t> 1</w:t>
            </w:r>
            <w:r w:rsidRPr="005C0331">
              <w:rPr>
                <w:rFonts w:ascii="Times New Roman" w:hAnsi="Times New Roman"/>
                <w:iCs/>
                <w:sz w:val="20"/>
                <w:szCs w:val="20"/>
              </w:rPr>
              <w:t>. </w:t>
            </w:r>
            <w:r>
              <w:rPr>
                <w:rFonts w:ascii="Times New Roman" w:hAnsi="Times New Roman"/>
                <w:iCs/>
                <w:sz w:val="20"/>
                <w:szCs w:val="20"/>
              </w:rPr>
              <w:t>П</w:t>
            </w:r>
            <w:r w:rsidRPr="004A7C3C">
              <w:rPr>
                <w:rFonts w:ascii="Times New Roman" w:hAnsi="Times New Roman"/>
                <w:iCs/>
                <w:sz w:val="20"/>
                <w:szCs w:val="20"/>
              </w:rPr>
              <w:t>овышение участия граждан, институтов гражданского общества и местного самоуправления в процессе социально-экономического развития Новосибирской области</w:t>
            </w:r>
          </w:p>
        </w:tc>
      </w:tr>
      <w:tr w:rsidR="00961434" w:rsidRPr="005C0331" w14:paraId="6C151440"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04D81E4" w14:textId="77777777" w:rsidR="00961434" w:rsidRPr="005C0331" w:rsidRDefault="00961434" w:rsidP="00961434">
            <w:pPr>
              <w:autoSpaceDE w:val="0"/>
              <w:autoSpaceDN w:val="0"/>
              <w:adjustRightInd w:val="0"/>
              <w:spacing w:after="0" w:line="240" w:lineRule="auto"/>
              <w:jc w:val="both"/>
              <w:rPr>
                <w:rFonts w:ascii="Times New Roman" w:hAnsi="Times New Roman"/>
                <w:iCs/>
                <w:sz w:val="20"/>
                <w:szCs w:val="20"/>
              </w:rPr>
            </w:pPr>
            <w:r w:rsidRPr="004A7C3C">
              <w:rPr>
                <w:rFonts w:ascii="Times New Roman" w:hAnsi="Times New Roman"/>
                <w:iCs/>
                <w:sz w:val="20"/>
                <w:szCs w:val="20"/>
              </w:rPr>
              <w:t>Доля граждан, принимающих участие в реализации приоритетных социально значимых проектов, включая социально значимые проекты в сфере общественной инфраструктуры, и программ социально ориентированных некоммерческих организаций, в общей численности населения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87CE4BE"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60097F"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2,19</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158F0A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2,24</w:t>
            </w:r>
          </w:p>
        </w:tc>
      </w:tr>
      <w:tr w:rsidR="00961434" w:rsidRPr="005C0331" w14:paraId="31973092"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FB6D66E" w14:textId="77777777" w:rsidR="00961434" w:rsidRPr="005C0331" w:rsidRDefault="00961434" w:rsidP="00961434">
            <w:pPr>
              <w:autoSpaceDE w:val="0"/>
              <w:autoSpaceDN w:val="0"/>
              <w:adjustRightInd w:val="0"/>
              <w:spacing w:after="0" w:line="240" w:lineRule="auto"/>
              <w:jc w:val="both"/>
              <w:rPr>
                <w:rFonts w:ascii="Times New Roman" w:hAnsi="Times New Roman"/>
                <w:iCs/>
                <w:sz w:val="20"/>
                <w:szCs w:val="20"/>
              </w:rPr>
            </w:pPr>
            <w:r w:rsidRPr="004A7C3C">
              <w:rPr>
                <w:rFonts w:ascii="Times New Roman" w:hAnsi="Times New Roman"/>
                <w:iCs/>
                <w:sz w:val="20"/>
                <w:szCs w:val="20"/>
              </w:rPr>
              <w:t>Доля муниципальных районов и городских округов Новосибирской области, в которых действуют программы поддержки общественных инициатив и социально ориентированных некоммерческих организаций (включая г. Новосибирск), от общего количества муниципальных районов и городских округов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44D2B7B"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F89C85A"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3D80727"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100,0</w:t>
            </w:r>
          </w:p>
        </w:tc>
      </w:tr>
      <w:tr w:rsidR="00961434" w:rsidRPr="005C0331" w14:paraId="5E3F4520"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02F1CDF" w14:textId="77777777" w:rsidR="00961434" w:rsidRPr="004A7C3C" w:rsidRDefault="00961434" w:rsidP="00961434">
            <w:pPr>
              <w:autoSpaceDE w:val="0"/>
              <w:autoSpaceDN w:val="0"/>
              <w:adjustRightInd w:val="0"/>
              <w:spacing w:after="0" w:line="240" w:lineRule="auto"/>
              <w:jc w:val="both"/>
              <w:rPr>
                <w:rFonts w:ascii="Times New Roman" w:hAnsi="Times New Roman"/>
                <w:iCs/>
                <w:sz w:val="20"/>
                <w:szCs w:val="20"/>
              </w:rPr>
            </w:pPr>
            <w:r w:rsidRPr="004A7C3C">
              <w:rPr>
                <w:rFonts w:ascii="Times New Roman" w:hAnsi="Times New Roman"/>
                <w:iCs/>
                <w:sz w:val="20"/>
                <w:szCs w:val="20"/>
              </w:rPr>
              <w:t>Доля муниципальных образований Новосибирской области, на территории которых созданы территориальные общественные самоуправления, от общего числа муниципальных образований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A734397"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F4FAFB"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73,7</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B4D4439"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77,39</w:t>
            </w:r>
          </w:p>
        </w:tc>
      </w:tr>
      <w:tr w:rsidR="00961434" w:rsidRPr="005C0331" w14:paraId="44A00B7B"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C4BD7BC"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w:t>
            </w:r>
            <w:r w:rsidRPr="004A7C3C">
              <w:rPr>
                <w:rFonts w:ascii="Times New Roman" w:hAnsi="Times New Roman"/>
                <w:iCs/>
                <w:sz w:val="20"/>
                <w:szCs w:val="20"/>
              </w:rPr>
              <w:t>1</w:t>
            </w:r>
            <w:r>
              <w:rPr>
                <w:rFonts w:ascii="Times New Roman" w:hAnsi="Times New Roman"/>
                <w:iCs/>
                <w:sz w:val="20"/>
                <w:szCs w:val="20"/>
              </w:rPr>
              <w:t xml:space="preserve"> цели 1. С</w:t>
            </w:r>
            <w:r w:rsidRPr="004A7C3C">
              <w:rPr>
                <w:rFonts w:ascii="Times New Roman" w:hAnsi="Times New Roman"/>
                <w:iCs/>
                <w:sz w:val="20"/>
                <w:szCs w:val="20"/>
              </w:rPr>
              <w:t>оздание условий для расширения участия институтов гражданского общества в решении проблем социально-экономического развития Новосибирской области</w:t>
            </w:r>
          </w:p>
        </w:tc>
      </w:tr>
      <w:tr w:rsidR="00961434" w:rsidRPr="005C0331" w14:paraId="2B48CE73"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AE552C3" w14:textId="77777777" w:rsidR="00961434" w:rsidRPr="005C0331" w:rsidRDefault="00961434" w:rsidP="00961434">
            <w:pPr>
              <w:autoSpaceDE w:val="0"/>
              <w:autoSpaceDN w:val="0"/>
              <w:adjustRightInd w:val="0"/>
              <w:spacing w:after="0" w:line="240" w:lineRule="auto"/>
              <w:jc w:val="both"/>
              <w:rPr>
                <w:rFonts w:ascii="Times New Roman" w:hAnsi="Times New Roman"/>
                <w:iCs/>
                <w:sz w:val="20"/>
                <w:szCs w:val="20"/>
              </w:rPr>
            </w:pPr>
            <w:r w:rsidRPr="004A7C3C">
              <w:rPr>
                <w:rFonts w:ascii="Times New Roman" w:hAnsi="Times New Roman"/>
                <w:iCs/>
                <w:sz w:val="20"/>
                <w:szCs w:val="20"/>
              </w:rPr>
              <w:t>Доля граждан в Новосибирской области, в интересах которых осуществляется деятельность социально ориентированных некоммерческих организаций, получивших государственную поддержку на реализацию социально значимых проектов и программ социально ориентированных некоммерческих организаций, в общей численности населения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AA4DDF4"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E3AEB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5,13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6B14FA3"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10,6</w:t>
            </w:r>
          </w:p>
        </w:tc>
      </w:tr>
      <w:tr w:rsidR="00961434" w:rsidRPr="005C0331" w14:paraId="588CF3CC"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324DF0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w:t>
            </w:r>
            <w:r w:rsidRPr="004A7C3C">
              <w:rPr>
                <w:rFonts w:ascii="Times New Roman" w:hAnsi="Times New Roman"/>
                <w:iCs/>
                <w:sz w:val="20"/>
                <w:szCs w:val="20"/>
              </w:rPr>
              <w:t>2</w:t>
            </w:r>
            <w:r>
              <w:rPr>
                <w:rFonts w:ascii="Times New Roman" w:hAnsi="Times New Roman"/>
                <w:iCs/>
                <w:sz w:val="20"/>
                <w:szCs w:val="20"/>
              </w:rPr>
              <w:t xml:space="preserve"> цели 1. С</w:t>
            </w:r>
            <w:r w:rsidRPr="004A7C3C">
              <w:rPr>
                <w:rFonts w:ascii="Times New Roman" w:hAnsi="Times New Roman"/>
                <w:iCs/>
                <w:sz w:val="20"/>
                <w:szCs w:val="20"/>
              </w:rPr>
              <w:t>одействие в развитии институтов местного самоуправления, стимулирование активного участия населения в решении вопросов местного значения</w:t>
            </w:r>
          </w:p>
        </w:tc>
      </w:tr>
      <w:tr w:rsidR="00961434" w:rsidRPr="005C0331" w14:paraId="255650BA"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271B44C" w14:textId="77777777" w:rsidR="00961434" w:rsidRPr="005C0331" w:rsidRDefault="00961434" w:rsidP="00961434">
            <w:pPr>
              <w:autoSpaceDE w:val="0"/>
              <w:autoSpaceDN w:val="0"/>
              <w:adjustRightInd w:val="0"/>
              <w:spacing w:after="0" w:line="240" w:lineRule="auto"/>
              <w:jc w:val="both"/>
              <w:rPr>
                <w:rFonts w:ascii="Times New Roman" w:hAnsi="Times New Roman"/>
                <w:iCs/>
                <w:sz w:val="20"/>
                <w:szCs w:val="20"/>
              </w:rPr>
            </w:pPr>
            <w:r w:rsidRPr="004A7C3C">
              <w:rPr>
                <w:rFonts w:ascii="Times New Roman" w:hAnsi="Times New Roman"/>
                <w:iCs/>
                <w:sz w:val="20"/>
                <w:szCs w:val="20"/>
              </w:rPr>
              <w:t>Доля жителей Новосибирской области, которые принимают участие и готовы участвовать в осуществлении местного самоуправления (от общего числа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F1EA39F"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77E6B2"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20,0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3DA35FF"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20,0</w:t>
            </w:r>
          </w:p>
        </w:tc>
      </w:tr>
      <w:tr w:rsidR="00961434" w:rsidRPr="005C0331" w14:paraId="3E0774C2"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7B63C84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Цель </w:t>
            </w:r>
            <w:r w:rsidRPr="004A7C3C">
              <w:rPr>
                <w:rFonts w:ascii="Times New Roman" w:hAnsi="Times New Roman"/>
                <w:iCs/>
                <w:sz w:val="20"/>
                <w:szCs w:val="20"/>
              </w:rPr>
              <w:t>2</w:t>
            </w:r>
            <w:r>
              <w:rPr>
                <w:rFonts w:ascii="Times New Roman" w:hAnsi="Times New Roman"/>
                <w:iCs/>
                <w:sz w:val="20"/>
                <w:szCs w:val="20"/>
              </w:rPr>
              <w:t>. У</w:t>
            </w:r>
            <w:r w:rsidRPr="004A7C3C">
              <w:rPr>
                <w:rFonts w:ascii="Times New Roman" w:hAnsi="Times New Roman"/>
                <w:iCs/>
                <w:sz w:val="20"/>
                <w:szCs w:val="20"/>
              </w:rPr>
              <w:t>крепление гражданского единства и совершенствование системы патриотического воспитания населения Новосибирской области</w:t>
            </w:r>
          </w:p>
        </w:tc>
      </w:tr>
      <w:tr w:rsidR="00961434" w:rsidRPr="005C0331" w14:paraId="6C30786B"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F170108" w14:textId="77777777" w:rsidR="00961434" w:rsidRPr="005C0331" w:rsidRDefault="00961434" w:rsidP="00961434">
            <w:pPr>
              <w:autoSpaceDE w:val="0"/>
              <w:autoSpaceDN w:val="0"/>
              <w:adjustRightInd w:val="0"/>
              <w:spacing w:after="0" w:line="240" w:lineRule="auto"/>
              <w:jc w:val="both"/>
              <w:rPr>
                <w:rFonts w:ascii="Times New Roman" w:hAnsi="Times New Roman"/>
                <w:iCs/>
                <w:sz w:val="20"/>
                <w:szCs w:val="20"/>
              </w:rPr>
            </w:pPr>
            <w:r w:rsidRPr="00741376">
              <w:rPr>
                <w:rFonts w:ascii="Times New Roman" w:hAnsi="Times New Roman"/>
                <w:iCs/>
                <w:sz w:val="20"/>
                <w:szCs w:val="20"/>
              </w:rPr>
              <w:t>Уровень общероссийской гражданской идентичности (от общего числа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08F5F7A"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4EC7C7"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74,0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452EBE5"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72,0</w:t>
            </w:r>
          </w:p>
        </w:tc>
      </w:tr>
      <w:tr w:rsidR="00961434" w:rsidRPr="005C0331" w14:paraId="128683AE"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A88A4F9" w14:textId="77777777" w:rsidR="00961434" w:rsidRPr="00741376" w:rsidRDefault="00961434" w:rsidP="00961434">
            <w:pPr>
              <w:autoSpaceDE w:val="0"/>
              <w:autoSpaceDN w:val="0"/>
              <w:adjustRightInd w:val="0"/>
              <w:spacing w:after="0" w:line="240" w:lineRule="auto"/>
              <w:jc w:val="both"/>
              <w:rPr>
                <w:rFonts w:ascii="Times New Roman" w:hAnsi="Times New Roman"/>
                <w:iCs/>
                <w:sz w:val="20"/>
                <w:szCs w:val="20"/>
              </w:rPr>
            </w:pPr>
            <w:r w:rsidRPr="00B51E95">
              <w:rPr>
                <w:rFonts w:ascii="Times New Roman" w:hAnsi="Times New Roman"/>
                <w:iCs/>
                <w:sz w:val="20"/>
                <w:szCs w:val="20"/>
              </w:rPr>
              <w:t>Доля граждан Российской Федерации в Новосибирской области, положительно оценивающих проводимые в Новосибирской области мероприятия по патриотическому воспитанию (от общего числа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72DA0EE"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836DF9"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96,0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91EED68"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96,2</w:t>
            </w:r>
          </w:p>
        </w:tc>
      </w:tr>
      <w:tr w:rsidR="00961434" w:rsidRPr="005C0331" w14:paraId="4FCCE7EE"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4D7655F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1 цели 2. Р</w:t>
            </w:r>
            <w:r w:rsidRPr="00593347">
              <w:rPr>
                <w:rFonts w:ascii="Times New Roman" w:hAnsi="Times New Roman"/>
                <w:iCs/>
                <w:sz w:val="20"/>
                <w:szCs w:val="20"/>
              </w:rPr>
              <w:t>азвитие и повышение эффективности системы патриотического воспитания граждан Российской Федерации в Новосибирской области</w:t>
            </w:r>
          </w:p>
        </w:tc>
      </w:tr>
      <w:tr w:rsidR="00961434" w:rsidRPr="005C0331" w14:paraId="530D36B1"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2EA7154" w14:textId="77777777" w:rsidR="00961434" w:rsidRPr="005C0331" w:rsidRDefault="00961434" w:rsidP="00961434">
            <w:pPr>
              <w:autoSpaceDE w:val="0"/>
              <w:autoSpaceDN w:val="0"/>
              <w:adjustRightInd w:val="0"/>
              <w:spacing w:after="0" w:line="240" w:lineRule="auto"/>
              <w:jc w:val="both"/>
              <w:rPr>
                <w:rFonts w:ascii="Times New Roman" w:hAnsi="Times New Roman"/>
                <w:iCs/>
                <w:sz w:val="20"/>
                <w:szCs w:val="20"/>
              </w:rPr>
            </w:pPr>
            <w:r w:rsidRPr="007E13AA">
              <w:rPr>
                <w:rFonts w:ascii="Times New Roman" w:hAnsi="Times New Roman"/>
                <w:iCs/>
                <w:sz w:val="20"/>
                <w:szCs w:val="20"/>
              </w:rPr>
              <w:t>Доля граждан, принимающих участие в мероприятиях, направленных на формирование патриотического сознания, в общей численности населения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70A4B26"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F1F461"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11,66</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D391CA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15,67</w:t>
            </w:r>
          </w:p>
        </w:tc>
      </w:tr>
      <w:tr w:rsidR="00961434" w:rsidRPr="005C0331" w14:paraId="11283964"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CF80017"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2 цели 2. С</w:t>
            </w:r>
            <w:r w:rsidRPr="006F5C03">
              <w:rPr>
                <w:rFonts w:ascii="Times New Roman" w:hAnsi="Times New Roman"/>
                <w:iCs/>
                <w:sz w:val="20"/>
                <w:szCs w:val="20"/>
              </w:rPr>
              <w:t>оздание условий для укрепления общероссийского гражданского единства, сохранения и развития этнокультурного многообразия народов, проживающих на территории Новосибирской области, развития духовно-нравственных основ и самобытной культуры российского казачества</w:t>
            </w:r>
          </w:p>
        </w:tc>
      </w:tr>
      <w:tr w:rsidR="00961434" w:rsidRPr="005C0331" w14:paraId="57579DC7"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F2E6C4C" w14:textId="77777777" w:rsidR="00961434" w:rsidRPr="005C0331" w:rsidRDefault="00961434" w:rsidP="00961434">
            <w:pPr>
              <w:autoSpaceDE w:val="0"/>
              <w:autoSpaceDN w:val="0"/>
              <w:adjustRightInd w:val="0"/>
              <w:spacing w:after="0" w:line="240" w:lineRule="auto"/>
              <w:jc w:val="both"/>
              <w:rPr>
                <w:rFonts w:ascii="Times New Roman" w:hAnsi="Times New Roman"/>
                <w:iCs/>
                <w:sz w:val="20"/>
                <w:szCs w:val="20"/>
              </w:rPr>
            </w:pPr>
            <w:r w:rsidRPr="005B236E">
              <w:rPr>
                <w:rFonts w:ascii="Times New Roman" w:hAnsi="Times New Roman"/>
                <w:iCs/>
                <w:sz w:val="20"/>
                <w:szCs w:val="20"/>
              </w:rPr>
              <w:t>Доля граждан, положительно оценивающих состояние межнациональных отношений, в общей численности граждан Российской Федерации, проживающих в Новосибирской области (от общего числа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2FD7793"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C03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E125AF"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80,5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86F77E7"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86,0</w:t>
            </w:r>
          </w:p>
        </w:tc>
      </w:tr>
      <w:tr w:rsidR="00961434" w:rsidRPr="005C0331" w14:paraId="34634FCF"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74CB25C"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5B236E">
              <w:rPr>
                <w:rFonts w:ascii="Times New Roman" w:hAnsi="Times New Roman"/>
                <w:iCs/>
                <w:sz w:val="20"/>
                <w:szCs w:val="20"/>
              </w:rPr>
              <w:t>Подпрограмм</w:t>
            </w:r>
            <w:r>
              <w:rPr>
                <w:rFonts w:ascii="Times New Roman" w:hAnsi="Times New Roman"/>
                <w:iCs/>
                <w:sz w:val="20"/>
                <w:szCs w:val="20"/>
              </w:rPr>
              <w:t>а 1. «</w:t>
            </w:r>
            <w:r w:rsidRPr="005B236E">
              <w:rPr>
                <w:rFonts w:ascii="Times New Roman" w:hAnsi="Times New Roman"/>
                <w:iCs/>
                <w:sz w:val="20"/>
                <w:szCs w:val="20"/>
              </w:rPr>
              <w:t>Государственная поддержка общественных инициатив, социально ориентированных некоммерческих организаций и развития институтов гражданского общества в Новосибирской области</w:t>
            </w:r>
            <w:r>
              <w:rPr>
                <w:rFonts w:ascii="Times New Roman" w:hAnsi="Times New Roman"/>
                <w:iCs/>
                <w:sz w:val="20"/>
                <w:szCs w:val="20"/>
              </w:rPr>
              <w:t>»</w:t>
            </w:r>
          </w:p>
        </w:tc>
      </w:tr>
      <w:tr w:rsidR="00961434" w:rsidRPr="005C0331" w14:paraId="612DBDC3"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60F9909D"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Цель подпрограммы 1. С</w:t>
            </w:r>
            <w:r w:rsidRPr="005B236E">
              <w:rPr>
                <w:rFonts w:ascii="Times New Roman" w:hAnsi="Times New Roman"/>
                <w:iCs/>
                <w:sz w:val="20"/>
                <w:szCs w:val="20"/>
              </w:rPr>
              <w:t>оздание условий для расширения участия институтов гражданского общества в решении проблем социально-экономического развития Новосибирской области</w:t>
            </w:r>
          </w:p>
        </w:tc>
      </w:tr>
      <w:tr w:rsidR="00961434" w:rsidRPr="005C0331" w14:paraId="1F82285D"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2D5BCCE" w14:textId="77777777" w:rsidR="00961434" w:rsidRPr="005C0331" w:rsidRDefault="00961434" w:rsidP="00961434">
            <w:pPr>
              <w:autoSpaceDE w:val="0"/>
              <w:autoSpaceDN w:val="0"/>
              <w:adjustRightInd w:val="0"/>
              <w:spacing w:after="0" w:line="240" w:lineRule="auto"/>
              <w:jc w:val="both"/>
              <w:rPr>
                <w:rFonts w:ascii="Times New Roman" w:hAnsi="Times New Roman"/>
                <w:iCs/>
                <w:sz w:val="20"/>
                <w:szCs w:val="20"/>
              </w:rPr>
            </w:pPr>
            <w:r w:rsidRPr="002C79F7">
              <w:rPr>
                <w:rFonts w:ascii="Times New Roman" w:hAnsi="Times New Roman"/>
                <w:iCs/>
                <w:sz w:val="20"/>
                <w:szCs w:val="20"/>
              </w:rPr>
              <w:t>Численность граждан в Новосибирской области, принимающих участие в деятельности социально ориентированных некоммерческих организаций, связанной с реализацией социально значимых проектов и программ, получивших государственную поддержку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CB8F1F1"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E2692D9"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33 175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8DC890A"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34 889</w:t>
            </w:r>
          </w:p>
        </w:tc>
      </w:tr>
      <w:tr w:rsidR="00961434" w:rsidRPr="005C0331" w14:paraId="19136873"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F53488E"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1 подпрограммы1. О</w:t>
            </w:r>
            <w:r w:rsidRPr="002C79F7">
              <w:rPr>
                <w:rFonts w:ascii="Times New Roman" w:hAnsi="Times New Roman"/>
                <w:iCs/>
                <w:sz w:val="20"/>
                <w:szCs w:val="20"/>
              </w:rPr>
              <w:t>беспечение информационной, консультационной и образовательной поддержки представителей социально ориентированных некоммерческих организаций</w:t>
            </w:r>
          </w:p>
        </w:tc>
      </w:tr>
      <w:tr w:rsidR="00961434" w:rsidRPr="005C0331" w14:paraId="6899452F"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89AB6BB" w14:textId="77777777" w:rsidR="00961434" w:rsidRPr="005C0331" w:rsidRDefault="00961434" w:rsidP="00961434">
            <w:pPr>
              <w:autoSpaceDE w:val="0"/>
              <w:autoSpaceDN w:val="0"/>
              <w:adjustRightInd w:val="0"/>
              <w:spacing w:after="0" w:line="240" w:lineRule="auto"/>
              <w:jc w:val="both"/>
              <w:rPr>
                <w:rFonts w:ascii="Times New Roman" w:hAnsi="Times New Roman"/>
                <w:iCs/>
                <w:sz w:val="20"/>
                <w:szCs w:val="20"/>
              </w:rPr>
            </w:pPr>
            <w:r w:rsidRPr="00CC44B2">
              <w:rPr>
                <w:rFonts w:ascii="Times New Roman" w:hAnsi="Times New Roman"/>
                <w:iCs/>
                <w:sz w:val="20"/>
                <w:szCs w:val="20"/>
              </w:rPr>
              <w:t>Численность представителей социально ориентированных некоммерческих организаций, прошедших обучение по образовательным, просветительским, обучающим программам, получивших информационную и консультационную поддержку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260EB32"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2B86AC"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500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FDA6674"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657</w:t>
            </w:r>
          </w:p>
        </w:tc>
      </w:tr>
      <w:tr w:rsidR="00961434" w:rsidRPr="005C0331" w14:paraId="297878F3"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AFFFC22"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2 подпрограммы 1. С</w:t>
            </w:r>
            <w:r w:rsidRPr="00D57383">
              <w:rPr>
                <w:rFonts w:ascii="Times New Roman" w:hAnsi="Times New Roman"/>
                <w:iCs/>
                <w:sz w:val="20"/>
                <w:szCs w:val="20"/>
              </w:rPr>
              <w:t>овершенствование механизмов привлечения к реализации социально значимых проектов институтов гражданского общества</w:t>
            </w:r>
          </w:p>
        </w:tc>
      </w:tr>
      <w:tr w:rsidR="00961434" w:rsidRPr="005C0331" w14:paraId="28EC78EB"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DC4B887"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CD3E8D">
              <w:rPr>
                <w:rFonts w:ascii="Times New Roman" w:hAnsi="Times New Roman"/>
                <w:iCs/>
                <w:sz w:val="20"/>
                <w:szCs w:val="20"/>
              </w:rPr>
              <w:t>Количество поддержанных в рамках государственной программы социально значимых проектов и программ социально ориентированных некоммерческих организаций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EE7DA0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A30C5D"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511</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D1E27E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511</w:t>
            </w:r>
          </w:p>
        </w:tc>
      </w:tr>
      <w:tr w:rsidR="00961434" w:rsidRPr="005C0331" w14:paraId="7AE53980"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2E7A039"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CD3E8D">
              <w:rPr>
                <w:rFonts w:ascii="Times New Roman" w:hAnsi="Times New Roman"/>
                <w:iCs/>
                <w:sz w:val="20"/>
                <w:szCs w:val="20"/>
              </w:rPr>
              <w:t>Количество ресурсных центров муниципальных районов и городских округов Новосибирской области по развитию гражданских инициатив и социально ориентированных некоммерческих организаций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AFA5DCF"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1EDA364"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4A22153"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33</w:t>
            </w:r>
          </w:p>
        </w:tc>
      </w:tr>
      <w:tr w:rsidR="00961434" w:rsidRPr="005C0331" w14:paraId="611C8B37"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6DBE739"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7E567C">
              <w:rPr>
                <w:rFonts w:ascii="Times New Roman" w:hAnsi="Times New Roman"/>
                <w:iCs/>
                <w:sz w:val="20"/>
                <w:szCs w:val="20"/>
              </w:rPr>
              <w:t>Доля социально ориентированных некоммерческих организаций, пользующихся услугами ресурсных центров, от общего количества социально ориентированных некоммерческих организаций, зарегистрированных на территории Новосибирской области (включая г. Новосибирск)</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D425C21"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D569CD"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19,0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748DB94"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19,2</w:t>
            </w:r>
          </w:p>
        </w:tc>
      </w:tr>
      <w:tr w:rsidR="00961434" w:rsidRPr="005C0331" w14:paraId="7F0F7CB8"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F159DA4"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9B0702">
              <w:rPr>
                <w:rFonts w:ascii="Times New Roman" w:hAnsi="Times New Roman"/>
                <w:iCs/>
                <w:sz w:val="20"/>
                <w:szCs w:val="20"/>
              </w:rPr>
              <w:t>Рост количества публикаций, новостей о деятельности социально ориентированных некоммерческих организаций, благотворительной деятельности и добровольчестве, размещенных на портале единой информационной системы поддержки социально ориентированных некоммерческих организаций, официальных страницах министерства региональной политики Новосибирской области в социальных сетях, в средствах массовой информации (в сравнении с 2018 годом)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B4D5C32"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D6A5D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116,13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2A3C02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120,32</w:t>
            </w:r>
          </w:p>
        </w:tc>
      </w:tr>
      <w:tr w:rsidR="00961434" w:rsidRPr="005C0331" w14:paraId="39BF9EC2"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030ACE9"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5E0F61">
              <w:rPr>
                <w:rFonts w:ascii="Times New Roman" w:hAnsi="Times New Roman"/>
                <w:iCs/>
                <w:sz w:val="20"/>
                <w:szCs w:val="20"/>
              </w:rPr>
              <w:t>Количество мероприятий по развитию институтов гражданского общества, в том числе проводимых во взаимодействии с Общественной палатой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666291B"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43CF12"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37</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C6BAC59"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37</w:t>
            </w:r>
          </w:p>
        </w:tc>
      </w:tr>
      <w:tr w:rsidR="00961434" w:rsidRPr="005C0331" w14:paraId="65072CFD"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073A5CCF"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362196">
              <w:rPr>
                <w:rFonts w:ascii="Times New Roman" w:hAnsi="Times New Roman"/>
                <w:iCs/>
                <w:sz w:val="20"/>
                <w:szCs w:val="20"/>
              </w:rPr>
              <w:t>Подпрогр</w:t>
            </w:r>
            <w:r>
              <w:rPr>
                <w:rFonts w:ascii="Times New Roman" w:hAnsi="Times New Roman"/>
                <w:iCs/>
                <w:sz w:val="20"/>
                <w:szCs w:val="20"/>
              </w:rPr>
              <w:t>амма 2. «</w:t>
            </w:r>
            <w:r w:rsidRPr="00362196">
              <w:rPr>
                <w:rFonts w:ascii="Times New Roman" w:hAnsi="Times New Roman"/>
                <w:iCs/>
                <w:sz w:val="20"/>
                <w:szCs w:val="20"/>
              </w:rPr>
              <w:t>Содействие развитию местного самоуправления</w:t>
            </w:r>
            <w:r>
              <w:rPr>
                <w:rFonts w:ascii="Times New Roman" w:hAnsi="Times New Roman"/>
                <w:iCs/>
                <w:sz w:val="20"/>
                <w:szCs w:val="20"/>
              </w:rPr>
              <w:t>»</w:t>
            </w:r>
          </w:p>
        </w:tc>
      </w:tr>
      <w:tr w:rsidR="00961434" w:rsidRPr="005C0331" w14:paraId="7D1EFB91"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F55E42A" w14:textId="77777777" w:rsidR="00961434" w:rsidRPr="00362196"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Цель подпрограммы 2</w:t>
            </w:r>
            <w:r w:rsidRPr="00AB40BA">
              <w:rPr>
                <w:rFonts w:ascii="Times New Roman" w:hAnsi="Times New Roman"/>
                <w:iCs/>
                <w:sz w:val="20"/>
                <w:szCs w:val="20"/>
              </w:rPr>
              <w:t>.</w:t>
            </w:r>
            <w:r>
              <w:t> </w:t>
            </w:r>
            <w:r>
              <w:rPr>
                <w:rFonts w:ascii="Times New Roman" w:hAnsi="Times New Roman"/>
                <w:iCs/>
                <w:sz w:val="20"/>
                <w:szCs w:val="20"/>
              </w:rPr>
              <w:t>С</w:t>
            </w:r>
            <w:r w:rsidRPr="00840545">
              <w:rPr>
                <w:rFonts w:ascii="Times New Roman" w:hAnsi="Times New Roman"/>
                <w:iCs/>
                <w:sz w:val="20"/>
                <w:szCs w:val="20"/>
              </w:rPr>
              <w:t>одействие в развитии институтов местного самоуправления, стимулирование участия населения в решении вопросов местного значения</w:t>
            </w:r>
            <w:r w:rsidRPr="00AB40BA">
              <w:rPr>
                <w:rFonts w:ascii="Times New Roman" w:hAnsi="Times New Roman"/>
                <w:iCs/>
                <w:sz w:val="20"/>
                <w:szCs w:val="20"/>
              </w:rPr>
              <w:t xml:space="preserve"> </w:t>
            </w:r>
          </w:p>
        </w:tc>
      </w:tr>
      <w:tr w:rsidR="00961434" w:rsidRPr="005C0331" w14:paraId="72759D01"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8A5E17D"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Pr>
                <w:rFonts w:ascii="Times New Roman" w:hAnsi="Times New Roman"/>
                <w:iCs/>
                <w:sz w:val="20"/>
                <w:szCs w:val="20"/>
              </w:rPr>
              <w:t>Д</w:t>
            </w:r>
            <w:r w:rsidRPr="00760A0E">
              <w:rPr>
                <w:rFonts w:ascii="Times New Roman" w:hAnsi="Times New Roman"/>
                <w:iCs/>
                <w:sz w:val="20"/>
                <w:szCs w:val="20"/>
              </w:rPr>
              <w:t>оля жителей Новосибирской области, положительно и удовлетворительно оценивающих деятельность органов местного самоуправления (от общего количества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EC83CF7"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D7D7A6"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53,0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D78E854"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57,0</w:t>
            </w:r>
          </w:p>
        </w:tc>
      </w:tr>
      <w:tr w:rsidR="00961434" w:rsidRPr="005C0331" w14:paraId="35DD814F"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5151BF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 xml:space="preserve">Задача 1 подпрограммы </w:t>
            </w:r>
            <w:r w:rsidRPr="00760A0E">
              <w:rPr>
                <w:rFonts w:ascii="Times New Roman" w:hAnsi="Times New Roman"/>
                <w:iCs/>
                <w:sz w:val="20"/>
                <w:szCs w:val="20"/>
              </w:rPr>
              <w:t>2.</w:t>
            </w:r>
            <w:r>
              <w:rPr>
                <w:rFonts w:ascii="Times New Roman" w:hAnsi="Times New Roman"/>
                <w:iCs/>
                <w:sz w:val="20"/>
                <w:szCs w:val="20"/>
              </w:rPr>
              <w:t> С</w:t>
            </w:r>
            <w:r w:rsidRPr="00760A0E">
              <w:rPr>
                <w:rFonts w:ascii="Times New Roman" w:hAnsi="Times New Roman"/>
                <w:iCs/>
                <w:sz w:val="20"/>
                <w:szCs w:val="20"/>
              </w:rPr>
              <w:t>оздание организационных и правовых условий для совершенствования механизмов местного самоуправления</w:t>
            </w:r>
          </w:p>
        </w:tc>
      </w:tr>
      <w:tr w:rsidR="00961434" w:rsidRPr="005C0331" w14:paraId="150917EC"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DB6733E"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2A652A">
              <w:rPr>
                <w:rFonts w:ascii="Times New Roman" w:hAnsi="Times New Roman"/>
                <w:iCs/>
                <w:sz w:val="20"/>
                <w:szCs w:val="20"/>
              </w:rPr>
              <w:t>Доля муниципальных образований Новосибирской области, представители органов местного самоуправления которых приняли участие в семинарах-совещаниях по вопросам осуществления местного самоуправления, от общего количества муниципальных образований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B6FC633"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136099"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54,08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46DD82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67,76</w:t>
            </w:r>
          </w:p>
        </w:tc>
      </w:tr>
      <w:tr w:rsidR="00961434" w:rsidRPr="005C0331" w14:paraId="58C26019"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8E7797A"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2A652A">
              <w:rPr>
                <w:rFonts w:ascii="Times New Roman" w:hAnsi="Times New Roman"/>
                <w:iCs/>
                <w:sz w:val="20"/>
                <w:szCs w:val="20"/>
              </w:rPr>
              <w:t>Доля муниципальных районов и городских округов Новосибирской области, охваченных социологическими опросами по развитию местного самоуправления, от общего количества муниципальных районов и городских округов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32BEE67"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6597EB"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F81FC8D"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100,0</w:t>
            </w:r>
          </w:p>
        </w:tc>
      </w:tr>
      <w:tr w:rsidR="00961434" w:rsidRPr="005C0331" w14:paraId="3A30514B"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3ED85BC"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2 подпрограммы 2. С</w:t>
            </w:r>
            <w:r w:rsidRPr="0017282A">
              <w:rPr>
                <w:rFonts w:ascii="Times New Roman" w:hAnsi="Times New Roman"/>
                <w:iCs/>
                <w:sz w:val="20"/>
                <w:szCs w:val="20"/>
              </w:rPr>
              <w:t>овершенствование механизмов участия населения в развитии территорий Новосибирской области</w:t>
            </w:r>
          </w:p>
        </w:tc>
      </w:tr>
      <w:tr w:rsidR="00961434" w:rsidRPr="005C0331" w14:paraId="49BBF1B4"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AAB7579"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0D730A">
              <w:rPr>
                <w:rFonts w:ascii="Times New Roman" w:hAnsi="Times New Roman"/>
                <w:iCs/>
                <w:sz w:val="20"/>
                <w:szCs w:val="20"/>
              </w:rPr>
              <w:t>Доля муниципальных образований Новосибирской области, на территории которых проведены мероприятия, популяризирующие местное самоуправление, от общего количества муниципальных образований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EC68AE2"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CAD77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36,52</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DB8E87D"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36,3</w:t>
            </w:r>
          </w:p>
        </w:tc>
      </w:tr>
      <w:tr w:rsidR="00961434" w:rsidRPr="005C0331" w14:paraId="6D5022B6"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A346E9E"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701EDB">
              <w:rPr>
                <w:rFonts w:ascii="Times New Roman" w:hAnsi="Times New Roman"/>
                <w:iCs/>
                <w:sz w:val="20"/>
                <w:szCs w:val="20"/>
              </w:rPr>
              <w:t>Доля муниципальных районов и городских округов Новосибирской области, на территории которых реализуются муниципальные программы развития территориального общественного самоуправления, получившие государственную поддержку, от общего количества муниципальных районов и городских округов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8847046"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D41534"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23E5BAF"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100,0</w:t>
            </w:r>
          </w:p>
        </w:tc>
      </w:tr>
      <w:tr w:rsidR="00961434" w:rsidRPr="005C0331" w14:paraId="600F553E"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6508DAA"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701EDB">
              <w:rPr>
                <w:rFonts w:ascii="Times New Roman" w:hAnsi="Times New Roman"/>
                <w:iCs/>
                <w:sz w:val="20"/>
                <w:szCs w:val="20"/>
              </w:rPr>
              <w:t>Доля населения, проживающего в поселениях Новосибирской области, охваченных социально значимыми проектами, получившими государственную поддержку в виде грантов, от общей численности поселений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B577BD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35B83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43,18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5E93E8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41,21</w:t>
            </w:r>
          </w:p>
        </w:tc>
      </w:tr>
      <w:tr w:rsidR="00961434" w:rsidRPr="005C0331" w14:paraId="0E0978EB"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74613D3"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701EDB">
              <w:rPr>
                <w:rFonts w:ascii="Times New Roman" w:hAnsi="Times New Roman"/>
                <w:iCs/>
                <w:sz w:val="20"/>
                <w:szCs w:val="20"/>
              </w:rPr>
              <w:t>Доля поселений Новосибирской области, получивших государственную поддержку в виде грантов на реализацию социально значимых проектов в сфере общественной инфраструктуры, от общего количества поселений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673597F"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3D40CA"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30,55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2EB758D"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30,33</w:t>
            </w:r>
          </w:p>
        </w:tc>
      </w:tr>
      <w:tr w:rsidR="00961434" w:rsidRPr="005C0331" w14:paraId="24416608"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1C7088EB"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3 подпрограммы 2. Р</w:t>
            </w:r>
            <w:r w:rsidRPr="00C656A2">
              <w:rPr>
                <w:rFonts w:ascii="Times New Roman" w:hAnsi="Times New Roman"/>
                <w:iCs/>
                <w:sz w:val="20"/>
                <w:szCs w:val="20"/>
              </w:rPr>
              <w:t>азвитие межмуниципального взаимодействия, распространение лучшего опыта муниципального управления</w:t>
            </w:r>
          </w:p>
        </w:tc>
      </w:tr>
      <w:tr w:rsidR="00961434" w:rsidRPr="005C0331" w14:paraId="23B455D7"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BF3FF65"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601669">
              <w:rPr>
                <w:rFonts w:ascii="Times New Roman" w:hAnsi="Times New Roman"/>
                <w:iCs/>
                <w:sz w:val="20"/>
                <w:szCs w:val="20"/>
              </w:rPr>
              <w:t>Доля муниципальных образований Новосибирской области, депутаты представительных органов которых приняли участие в региональном форуме местного самоуправления, от общего количества муниципальных образований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A99B243"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5895D2"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66,53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2787F31"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0</w:t>
            </w:r>
          </w:p>
        </w:tc>
      </w:tr>
      <w:tr w:rsidR="00961434" w:rsidRPr="005C0331" w14:paraId="0B52EF57"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84DE72E" w14:textId="77777777" w:rsidR="00961434" w:rsidRDefault="00961434" w:rsidP="0096143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муниципальных образований Новосибирской области, представители которых приняли участие в общероссийских конкурсах, межрегиональных мероприятиях в сфере местного самоуправления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FAAB3E4"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C4060D"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28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528DA7F"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29</w:t>
            </w:r>
          </w:p>
        </w:tc>
      </w:tr>
      <w:tr w:rsidR="00961434" w:rsidRPr="005C0331" w14:paraId="34D489A1"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07B48EBC"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4355A0">
              <w:rPr>
                <w:rFonts w:ascii="Times New Roman" w:hAnsi="Times New Roman"/>
                <w:iCs/>
                <w:sz w:val="20"/>
                <w:szCs w:val="20"/>
              </w:rPr>
              <w:t xml:space="preserve">Подпрограмма </w:t>
            </w:r>
            <w:r>
              <w:rPr>
                <w:rFonts w:ascii="Times New Roman" w:hAnsi="Times New Roman"/>
                <w:iCs/>
                <w:sz w:val="20"/>
                <w:szCs w:val="20"/>
              </w:rPr>
              <w:t>3. «</w:t>
            </w:r>
            <w:r w:rsidRPr="004355A0">
              <w:rPr>
                <w:rFonts w:ascii="Times New Roman" w:hAnsi="Times New Roman"/>
                <w:iCs/>
                <w:sz w:val="20"/>
                <w:szCs w:val="20"/>
              </w:rPr>
              <w:t>Патриотическое воспитание граждан Российской Фе</w:t>
            </w:r>
            <w:r>
              <w:rPr>
                <w:rFonts w:ascii="Times New Roman" w:hAnsi="Times New Roman"/>
                <w:iCs/>
                <w:sz w:val="20"/>
                <w:szCs w:val="20"/>
              </w:rPr>
              <w:t>дерации в Новосибирской области»</w:t>
            </w:r>
          </w:p>
        </w:tc>
      </w:tr>
      <w:tr w:rsidR="00961434" w:rsidRPr="005C0331" w14:paraId="0F35D05D"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8B0BC54"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Цель подпрограммы 3. Р</w:t>
            </w:r>
            <w:r w:rsidRPr="00C77299">
              <w:rPr>
                <w:rFonts w:ascii="Times New Roman" w:hAnsi="Times New Roman"/>
                <w:iCs/>
                <w:sz w:val="20"/>
                <w:szCs w:val="20"/>
              </w:rPr>
              <w:t>азвитие и повышение эффективности системы патриотического воспитания граждан Российской Федерации в Новосибирской области</w:t>
            </w:r>
          </w:p>
        </w:tc>
      </w:tr>
      <w:tr w:rsidR="00961434" w:rsidRPr="005C0331" w14:paraId="0BEFF146"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E873E34"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175C40">
              <w:rPr>
                <w:rFonts w:ascii="Times New Roman" w:hAnsi="Times New Roman"/>
                <w:iCs/>
                <w:sz w:val="20"/>
                <w:szCs w:val="20"/>
              </w:rPr>
              <w:t>Доля муниципальных районов и городских округов Новосибирской области, в которых действуют программы (подпрограммы) патриотического воспитания граждан, от общего количества муниципальных районов и городских округов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56A1021"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F9A785"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97,1</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49C5183"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97,1</w:t>
            </w:r>
          </w:p>
        </w:tc>
      </w:tr>
      <w:tr w:rsidR="00961434" w:rsidRPr="005C0331" w14:paraId="38521057"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0F07C66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1 подпрограммы 3. С</w:t>
            </w:r>
            <w:r w:rsidRPr="00175C40">
              <w:rPr>
                <w:rFonts w:ascii="Times New Roman" w:hAnsi="Times New Roman"/>
                <w:iCs/>
                <w:sz w:val="20"/>
                <w:szCs w:val="20"/>
              </w:rPr>
              <w:t>овершенствование форм и методов работы по патриотическому воспитанию граждан и развитие методического сопровождения системы патриотического воспитания граждан</w:t>
            </w:r>
          </w:p>
        </w:tc>
      </w:tr>
      <w:tr w:rsidR="00961434" w:rsidRPr="005C0331" w14:paraId="4B91E55B"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tcPr>
          <w:p w14:paraId="3F49ADAD"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854EC1">
              <w:rPr>
                <w:rFonts w:ascii="Times New Roman" w:hAnsi="Times New Roman"/>
                <w:iCs/>
                <w:sz w:val="20"/>
                <w:szCs w:val="20"/>
              </w:rPr>
              <w:t>Количество специалистов, прошедших повышение квалификации в сфере патриотического воспитания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898980C"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0DC1CD"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40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7D0AD36"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40</w:t>
            </w:r>
          </w:p>
        </w:tc>
      </w:tr>
      <w:tr w:rsidR="00961434" w:rsidRPr="005C0331" w14:paraId="3BF022BC"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tcPr>
          <w:p w14:paraId="3718ADC0" w14:textId="77777777" w:rsidR="00961434" w:rsidRDefault="00961434" w:rsidP="0096143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Количество специалистов, прошедших обучение в сфере патриотического воспитания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8CE627C"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A510AE"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550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77DB0B0"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1 395</w:t>
            </w:r>
          </w:p>
        </w:tc>
      </w:tr>
      <w:tr w:rsidR="00961434" w:rsidRPr="005C0331" w14:paraId="10163508"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tcPr>
          <w:p w14:paraId="06715520" w14:textId="77777777" w:rsidR="00961434" w:rsidRDefault="00961434" w:rsidP="00961434">
            <w:pPr>
              <w:autoSpaceDE w:val="0"/>
              <w:autoSpaceDN w:val="0"/>
              <w:adjustRightInd w:val="0"/>
              <w:spacing w:after="0" w:line="240" w:lineRule="auto"/>
              <w:jc w:val="both"/>
              <w:rPr>
                <w:rFonts w:ascii="Times New Roman" w:hAnsi="Times New Roman" w:cs="Times New Roman"/>
                <w:sz w:val="20"/>
                <w:szCs w:val="20"/>
              </w:rPr>
            </w:pPr>
            <w:r w:rsidRPr="00854EC1">
              <w:rPr>
                <w:rFonts w:ascii="Times New Roman" w:hAnsi="Times New Roman" w:cs="Times New Roman"/>
                <w:sz w:val="20"/>
                <w:szCs w:val="20"/>
              </w:rPr>
              <w:t>Количество детей и молодежи в возрасте до 35 лет, принявших участие в мероприятиях регионального проекта "Патриотическое воспитание граждан Российской Федерации 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4DB6366"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81116E"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153 850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586667B"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155 907</w:t>
            </w:r>
          </w:p>
        </w:tc>
      </w:tr>
      <w:tr w:rsidR="00961434" w:rsidRPr="005C0331" w14:paraId="144684F6"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EFD3E29"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2 подпрограммы 3. Р</w:t>
            </w:r>
            <w:r w:rsidRPr="00977A7A">
              <w:rPr>
                <w:rFonts w:ascii="Times New Roman" w:hAnsi="Times New Roman"/>
                <w:iCs/>
                <w:sz w:val="20"/>
                <w:szCs w:val="20"/>
              </w:rPr>
              <w:t>азвитие военно-патриотического воспитания граждан, укрепление престижа службы в Вооруженных Силах Российской Федерации</w:t>
            </w:r>
          </w:p>
        </w:tc>
      </w:tr>
      <w:tr w:rsidR="00961434" w:rsidRPr="005C0331" w14:paraId="3919AFC6"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0679194"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Pr>
                <w:rFonts w:ascii="Times New Roman" w:hAnsi="Times New Roman" w:cs="Times New Roman"/>
                <w:sz w:val="20"/>
                <w:szCs w:val="20"/>
              </w:rPr>
              <w:t>Доля военно-патриотических клубов и патриотических объединений, получивших государственную поддержку, в общем количестве военно-патриотических клубов и патриотических объединений 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48CE2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19A3E2"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15,94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6B0D64A"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15,94</w:t>
            </w:r>
          </w:p>
        </w:tc>
      </w:tr>
      <w:tr w:rsidR="00961434" w:rsidRPr="005C0331" w14:paraId="46C83AF7"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978FF12" w14:textId="77777777" w:rsidR="00961434" w:rsidRDefault="00961434" w:rsidP="00961434">
            <w:pPr>
              <w:autoSpaceDE w:val="0"/>
              <w:autoSpaceDN w:val="0"/>
              <w:adjustRightInd w:val="0"/>
              <w:spacing w:after="0" w:line="240" w:lineRule="auto"/>
              <w:jc w:val="both"/>
              <w:rPr>
                <w:rFonts w:ascii="Times New Roman" w:hAnsi="Times New Roman" w:cs="Times New Roman"/>
                <w:sz w:val="20"/>
                <w:szCs w:val="20"/>
              </w:rPr>
            </w:pPr>
            <w:r w:rsidRPr="003D4F30">
              <w:rPr>
                <w:rFonts w:ascii="Times New Roman" w:hAnsi="Times New Roman" w:cs="Times New Roman"/>
                <w:sz w:val="20"/>
                <w:szCs w:val="20"/>
              </w:rPr>
              <w:t>Количество муниципальных районов и городских округов Новосибирской области, в которых созданы муниципальные штабы по развитию юнармейского движения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1DE1B99"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D5900D"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C0429E5"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35</w:t>
            </w:r>
          </w:p>
        </w:tc>
      </w:tr>
      <w:tr w:rsidR="00961434" w:rsidRPr="005C0331" w14:paraId="0E520E82"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0A8AEA7A"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3 подпрограммы 3. Р</w:t>
            </w:r>
            <w:r w:rsidRPr="00581500">
              <w:rPr>
                <w:rFonts w:ascii="Times New Roman" w:hAnsi="Times New Roman"/>
                <w:iCs/>
                <w:sz w:val="20"/>
                <w:szCs w:val="20"/>
              </w:rPr>
              <w:t>азвитие волонтерского движения как важного элемента системы патриотического воспитания</w:t>
            </w:r>
          </w:p>
        </w:tc>
      </w:tr>
      <w:tr w:rsidR="00961434" w:rsidRPr="005C0331" w14:paraId="33621A01"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D034FF0"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EE15C1">
              <w:rPr>
                <w:rFonts w:ascii="Times New Roman" w:hAnsi="Times New Roman"/>
                <w:iCs/>
                <w:sz w:val="20"/>
                <w:szCs w:val="20"/>
              </w:rPr>
              <w:t>Количество волонтеров - участников мероприятий, направленных на формирование патриотического сознания граждан Российской Федерации 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31EABAB"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AC6DCD"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4 170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3FD318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8 382</w:t>
            </w:r>
          </w:p>
        </w:tc>
      </w:tr>
      <w:tr w:rsidR="00961434" w:rsidRPr="005C0331" w14:paraId="0714916E"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58C6BE8"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4 подпрограммы 3.</w:t>
            </w:r>
            <w:r>
              <w:t> </w:t>
            </w:r>
            <w:r>
              <w:rPr>
                <w:rFonts w:ascii="Times New Roman" w:hAnsi="Times New Roman"/>
                <w:iCs/>
                <w:sz w:val="20"/>
                <w:szCs w:val="20"/>
              </w:rPr>
              <w:t>И</w:t>
            </w:r>
            <w:r w:rsidRPr="00EE15C1">
              <w:rPr>
                <w:rFonts w:ascii="Times New Roman" w:hAnsi="Times New Roman"/>
                <w:iCs/>
                <w:sz w:val="20"/>
                <w:szCs w:val="20"/>
              </w:rPr>
              <w:t>нформационное обеспечение патриотического воспитания граждан Российской Федерации в Новосибирской области, создание условий для освещения событий патриотической направленности для средств массовой информации</w:t>
            </w:r>
          </w:p>
        </w:tc>
      </w:tr>
      <w:tr w:rsidR="00961434" w:rsidRPr="005C0331" w14:paraId="0589625A"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B1BDCE3"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EE15C1">
              <w:rPr>
                <w:rFonts w:ascii="Times New Roman" w:hAnsi="Times New Roman"/>
                <w:iCs/>
                <w:sz w:val="20"/>
                <w:szCs w:val="20"/>
              </w:rPr>
              <w:t>Доля граждан Российской Федерации в Новосибирской области, информированных о мероприятиях патриотической направленности, в общей численности населения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6F5C596"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A9CC29"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21,0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609EB01"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21,76</w:t>
            </w:r>
          </w:p>
        </w:tc>
      </w:tr>
      <w:tr w:rsidR="00961434" w:rsidRPr="005C0331" w14:paraId="3D53101C"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028EDA23"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D815E8">
              <w:rPr>
                <w:rFonts w:ascii="Times New Roman" w:hAnsi="Times New Roman"/>
                <w:iCs/>
                <w:sz w:val="20"/>
                <w:szCs w:val="20"/>
              </w:rPr>
              <w:t>Подпрогр</w:t>
            </w:r>
            <w:r>
              <w:rPr>
                <w:rFonts w:ascii="Times New Roman" w:hAnsi="Times New Roman"/>
                <w:iCs/>
                <w:sz w:val="20"/>
                <w:szCs w:val="20"/>
              </w:rPr>
              <w:t>амма 4. «</w:t>
            </w:r>
            <w:r w:rsidRPr="00D815E8">
              <w:rPr>
                <w:rFonts w:ascii="Times New Roman" w:hAnsi="Times New Roman"/>
                <w:iCs/>
                <w:sz w:val="20"/>
                <w:szCs w:val="20"/>
              </w:rPr>
              <w:t>Реализация государственной национальной политики на т</w:t>
            </w:r>
            <w:r>
              <w:rPr>
                <w:rFonts w:ascii="Times New Roman" w:hAnsi="Times New Roman"/>
                <w:iCs/>
                <w:sz w:val="20"/>
                <w:szCs w:val="20"/>
              </w:rPr>
              <w:t>ерритории Новосибирской области»</w:t>
            </w:r>
          </w:p>
        </w:tc>
      </w:tr>
      <w:tr w:rsidR="00961434" w:rsidRPr="005C0331" w14:paraId="61AC60A6"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69DE023"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Цель подпрограммы 4. С</w:t>
            </w:r>
            <w:r w:rsidRPr="00D815E8">
              <w:rPr>
                <w:rFonts w:ascii="Times New Roman" w:hAnsi="Times New Roman"/>
                <w:iCs/>
                <w:sz w:val="20"/>
                <w:szCs w:val="20"/>
              </w:rPr>
              <w:t>оздание условий для укрепления общероссийского гражданского единства, сохранения и развития этнокультурного многообразия народов, проживающих на территории Новосибирской области, развития духовно-нравственных основ и самобытной культуры российского казачества</w:t>
            </w:r>
          </w:p>
        </w:tc>
      </w:tr>
      <w:tr w:rsidR="00961434" w:rsidRPr="005C0331" w14:paraId="39A67950"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D04BA84"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9719AC">
              <w:rPr>
                <w:rFonts w:ascii="Times New Roman" w:hAnsi="Times New Roman"/>
                <w:iCs/>
                <w:sz w:val="20"/>
                <w:szCs w:val="20"/>
              </w:rPr>
              <w:t>Доля граждан, проживающих на территории Новосибирской области, не испытывающих негативного отношения к иностранным гражданам (от общего числа опрошенных)</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974173F"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AC95B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80,5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8F77DEB"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72,0</w:t>
            </w:r>
          </w:p>
        </w:tc>
      </w:tr>
      <w:tr w:rsidR="00961434" w:rsidRPr="005C0331" w14:paraId="60239E1E"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288BCD7" w14:textId="77777777" w:rsidR="00961434" w:rsidRPr="00C04F56" w:rsidRDefault="00961434" w:rsidP="00961434">
            <w:pPr>
              <w:autoSpaceDE w:val="0"/>
              <w:autoSpaceDN w:val="0"/>
              <w:adjustRightInd w:val="0"/>
              <w:spacing w:after="0" w:line="240" w:lineRule="auto"/>
              <w:jc w:val="both"/>
              <w:rPr>
                <w:rFonts w:ascii="Times New Roman" w:hAnsi="Times New Roman"/>
                <w:iCs/>
                <w:sz w:val="20"/>
                <w:szCs w:val="20"/>
              </w:rPr>
            </w:pPr>
            <w:r w:rsidRPr="003F4275">
              <w:rPr>
                <w:rFonts w:ascii="Times New Roman" w:hAnsi="Times New Roman"/>
                <w:iCs/>
                <w:sz w:val="20"/>
                <w:szCs w:val="20"/>
              </w:rPr>
              <w:t>Количество молодых людей в возрасте от 14 до 30 лет, участвующих в мероприятиях по реализации государственной национальной политики на территории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2C16896"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0D60C39"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11 670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E9FB65B"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19 224</w:t>
            </w:r>
          </w:p>
        </w:tc>
      </w:tr>
      <w:tr w:rsidR="00961434" w:rsidRPr="005C0331" w14:paraId="3092C2C2"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175D5AA"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sidRPr="00BB748C">
              <w:rPr>
                <w:rFonts w:ascii="Times New Roman" w:hAnsi="Times New Roman"/>
                <w:iCs/>
                <w:sz w:val="20"/>
                <w:szCs w:val="20"/>
              </w:rPr>
              <w:t>Задача 1 подпрограммы</w:t>
            </w:r>
            <w:r>
              <w:rPr>
                <w:rFonts w:ascii="Times New Roman" w:hAnsi="Times New Roman"/>
                <w:iCs/>
                <w:sz w:val="20"/>
                <w:szCs w:val="20"/>
              </w:rPr>
              <w:t> 4. С</w:t>
            </w:r>
            <w:r w:rsidRPr="00BB748C">
              <w:rPr>
                <w:rFonts w:ascii="Times New Roman" w:hAnsi="Times New Roman"/>
                <w:iCs/>
                <w:sz w:val="20"/>
                <w:szCs w:val="20"/>
              </w:rPr>
              <w:t>овершенствование государственного управления в сфере государственной национальной политики на территории Новосибирской области</w:t>
            </w:r>
          </w:p>
        </w:tc>
      </w:tr>
      <w:tr w:rsidR="00961434" w:rsidRPr="005C0331" w14:paraId="1E4DC7D7"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9466AD1"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Pr>
                <w:rFonts w:ascii="Times New Roman" w:hAnsi="Times New Roman" w:cs="Times New Roman"/>
                <w:sz w:val="20"/>
                <w:szCs w:val="20"/>
              </w:rPr>
              <w:t>Доля муниципальных районов и городских округов Новосибирской области, на территории которых осуществляется реализация мероприятий по предупреждению конфликтных ситуаций в сфере межнациональных и межконфессиональных отношений, от общего количества муниципальных районов и городских округов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D7C7B56"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9480E9"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B224F6C"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100,0</w:t>
            </w:r>
          </w:p>
        </w:tc>
      </w:tr>
      <w:tr w:rsidR="00961434" w:rsidRPr="005C0331" w14:paraId="10120EE9"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8F84246"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Pr>
                <w:rFonts w:ascii="Times New Roman" w:hAnsi="Times New Roman" w:cs="Times New Roman"/>
                <w:sz w:val="20"/>
                <w:szCs w:val="20"/>
              </w:rPr>
              <w:t>Доля национальных, казачьих организаций и казачьих обществ, принимающих участие в мероприятиях по реализации государственной национальной политики, от общего числа национальных, казачьих организаций и казачьих обществ, зарегистрированных на территории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7132FA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16EFCF"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73,27</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8FA9425"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17,0</w:t>
            </w:r>
          </w:p>
        </w:tc>
      </w:tr>
      <w:tr w:rsidR="00961434" w:rsidRPr="005C0331" w14:paraId="5ED10D98"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FD2AE5A" w14:textId="77777777" w:rsidR="00961434" w:rsidRDefault="00961434" w:rsidP="00961434">
            <w:pPr>
              <w:autoSpaceDE w:val="0"/>
              <w:autoSpaceDN w:val="0"/>
              <w:adjustRightInd w:val="0"/>
              <w:spacing w:after="0" w:line="240" w:lineRule="auto"/>
              <w:jc w:val="both"/>
              <w:rPr>
                <w:rFonts w:ascii="Times New Roman" w:hAnsi="Times New Roman" w:cs="Times New Roman"/>
                <w:sz w:val="20"/>
                <w:szCs w:val="20"/>
              </w:rPr>
            </w:pPr>
            <w:r w:rsidRPr="00866C0A">
              <w:rPr>
                <w:rFonts w:ascii="Times New Roman" w:hAnsi="Times New Roman" w:cs="Times New Roman"/>
                <w:sz w:val="20"/>
                <w:szCs w:val="20"/>
              </w:rPr>
              <w:t>Количество участников мероприятий, проводимых при участии казачества Новосибирской области и направленных на сохранение и развитие самобытной казачьей культуры и воспитание подрастающего поколения</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07784E4"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43202A2"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390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D9BD897"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1 351</w:t>
            </w:r>
          </w:p>
        </w:tc>
      </w:tr>
      <w:tr w:rsidR="00961434" w:rsidRPr="005C0331" w14:paraId="3CA2C31F"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15035A10"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2 подпрограммы 4. С</w:t>
            </w:r>
            <w:r w:rsidRPr="00136AA8">
              <w:rPr>
                <w:rFonts w:ascii="Times New Roman" w:hAnsi="Times New Roman"/>
                <w:iCs/>
                <w:sz w:val="20"/>
                <w:szCs w:val="20"/>
              </w:rPr>
              <w:t>одействие укреплению гражданского единства и гармонизации межнациональных отношений</w:t>
            </w:r>
          </w:p>
        </w:tc>
      </w:tr>
      <w:tr w:rsidR="00961434" w:rsidRPr="005C0331" w14:paraId="301E03B6"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B2455A7"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3173CF">
              <w:rPr>
                <w:rFonts w:ascii="Times New Roman" w:hAnsi="Times New Roman"/>
                <w:iCs/>
                <w:sz w:val="20"/>
                <w:szCs w:val="20"/>
              </w:rPr>
              <w:t>Количество участников мероприятий, направленных на укрепление общероссийского гражданского единства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BF6B5E5"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ACDDF1"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4 500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CCB58E4"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17 632</w:t>
            </w:r>
          </w:p>
        </w:tc>
      </w:tr>
      <w:tr w:rsidR="00961434" w:rsidRPr="005C0331" w14:paraId="195A0FDC" w14:textId="77777777" w:rsidTr="00961434">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0A8131A4"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Задача 3 подпрограммы 4. С</w:t>
            </w:r>
            <w:r w:rsidRPr="00756613">
              <w:rPr>
                <w:rFonts w:ascii="Times New Roman" w:hAnsi="Times New Roman"/>
                <w:iCs/>
                <w:sz w:val="20"/>
                <w:szCs w:val="20"/>
              </w:rPr>
              <w:t>одействие этнокультурному многообразию народов, проживающих на территории Новосибирской области</w:t>
            </w:r>
          </w:p>
        </w:tc>
      </w:tr>
      <w:tr w:rsidR="00961434" w:rsidRPr="005C0331" w14:paraId="55A02B34"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F1F3600" w14:textId="77777777" w:rsidR="00961434" w:rsidRPr="00CC44B2" w:rsidRDefault="00961434" w:rsidP="00961434">
            <w:pPr>
              <w:autoSpaceDE w:val="0"/>
              <w:autoSpaceDN w:val="0"/>
              <w:adjustRightInd w:val="0"/>
              <w:spacing w:after="0" w:line="240" w:lineRule="auto"/>
              <w:jc w:val="both"/>
              <w:rPr>
                <w:rFonts w:ascii="Times New Roman" w:hAnsi="Times New Roman"/>
                <w:iCs/>
                <w:sz w:val="20"/>
                <w:szCs w:val="20"/>
              </w:rPr>
            </w:pPr>
            <w:r w:rsidRPr="003576F9">
              <w:rPr>
                <w:rFonts w:ascii="Times New Roman" w:hAnsi="Times New Roman"/>
                <w:iCs/>
                <w:sz w:val="20"/>
                <w:szCs w:val="20"/>
              </w:rPr>
              <w:t>Численность участников мероприятий, направленных на этнокультурное развитие народов России, проживающих на территории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B6777FD"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730485" w14:textId="77777777" w:rsidR="00961434" w:rsidRPr="005C0331"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3 400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6813376" w14:textId="0DC1855E" w:rsidR="00961434" w:rsidRPr="005C0331" w:rsidRDefault="00CD2205"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3 </w:t>
            </w:r>
            <w:r w:rsidR="00961434">
              <w:rPr>
                <w:rFonts w:ascii="Times New Roman" w:hAnsi="Times New Roman"/>
                <w:iCs/>
                <w:sz w:val="20"/>
                <w:szCs w:val="20"/>
              </w:rPr>
              <w:t>495</w:t>
            </w:r>
          </w:p>
        </w:tc>
      </w:tr>
      <w:tr w:rsidR="00961434" w:rsidRPr="005C0331" w14:paraId="0481D8C2" w14:textId="77777777" w:rsidTr="00961434">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CA6551C" w14:textId="77777777" w:rsidR="00961434" w:rsidRPr="003576F9" w:rsidRDefault="00961434" w:rsidP="00961434">
            <w:pPr>
              <w:autoSpaceDE w:val="0"/>
              <w:autoSpaceDN w:val="0"/>
              <w:adjustRightInd w:val="0"/>
              <w:spacing w:after="0" w:line="240" w:lineRule="auto"/>
              <w:jc w:val="both"/>
              <w:rPr>
                <w:rFonts w:ascii="Times New Roman" w:hAnsi="Times New Roman"/>
                <w:iCs/>
                <w:sz w:val="20"/>
                <w:szCs w:val="20"/>
              </w:rPr>
            </w:pPr>
            <w:r w:rsidRPr="00EA2067">
              <w:rPr>
                <w:rFonts w:ascii="Times New Roman" w:hAnsi="Times New Roman"/>
                <w:iCs/>
                <w:sz w:val="20"/>
                <w:szCs w:val="20"/>
              </w:rPr>
              <w:t>Количество участников мероприятий, направленных на социальную и культурную адаптацию и интеграцию иностранных граждан</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41C109B"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B5C07C"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80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EA61509" w14:textId="77777777" w:rsidR="00961434" w:rsidRDefault="00961434" w:rsidP="00961434">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99</w:t>
            </w:r>
          </w:p>
        </w:tc>
      </w:tr>
    </w:tbl>
    <w:p w14:paraId="04653FD4" w14:textId="77777777" w:rsidR="00961434" w:rsidRDefault="00961434" w:rsidP="00961434">
      <w:pPr>
        <w:spacing w:after="0" w:line="240" w:lineRule="auto"/>
        <w:jc w:val="right"/>
        <w:rPr>
          <w:rFonts w:ascii="Times New Roman" w:hAnsi="Times New Roman"/>
          <w:i/>
          <w:sz w:val="24"/>
          <w:szCs w:val="24"/>
        </w:rPr>
      </w:pPr>
    </w:p>
    <w:p w14:paraId="3B4E6814" w14:textId="77777777" w:rsidR="00961434" w:rsidRPr="005C0331" w:rsidRDefault="00961434" w:rsidP="00961434">
      <w:pPr>
        <w:spacing w:after="0" w:line="240" w:lineRule="auto"/>
        <w:jc w:val="right"/>
        <w:rPr>
          <w:rFonts w:ascii="Times New Roman" w:hAnsi="Times New Roman"/>
          <w:i/>
          <w:sz w:val="24"/>
          <w:szCs w:val="24"/>
        </w:rPr>
      </w:pPr>
      <w:r w:rsidRPr="005C0331">
        <w:rPr>
          <w:rFonts w:ascii="Times New Roman" w:hAnsi="Times New Roman"/>
          <w:i/>
          <w:sz w:val="24"/>
          <w:szCs w:val="24"/>
        </w:rPr>
        <w:t>Таблица 2</w:t>
      </w:r>
    </w:p>
    <w:p w14:paraId="49FBACB8" w14:textId="77777777" w:rsidR="00961434" w:rsidRPr="005C0331" w:rsidRDefault="00961434" w:rsidP="00961434">
      <w:pPr>
        <w:spacing w:after="0" w:line="240" w:lineRule="auto"/>
        <w:jc w:val="center"/>
        <w:rPr>
          <w:rFonts w:ascii="Times New Roman" w:hAnsi="Times New Roman"/>
          <w:b/>
          <w:sz w:val="24"/>
          <w:szCs w:val="24"/>
        </w:rPr>
      </w:pPr>
      <w:r w:rsidRPr="00240F1D">
        <w:rPr>
          <w:rFonts w:ascii="Times New Roman" w:hAnsi="Times New Roman"/>
          <w:b/>
          <w:sz w:val="24"/>
          <w:szCs w:val="24"/>
        </w:rPr>
        <w:t>Ресурсное обеспечение</w:t>
      </w:r>
      <w:r>
        <w:rPr>
          <w:rFonts w:ascii="Times New Roman" w:hAnsi="Times New Roman"/>
          <w:b/>
          <w:sz w:val="24"/>
          <w:szCs w:val="24"/>
        </w:rPr>
        <w:t xml:space="preserve"> </w:t>
      </w:r>
      <w:r w:rsidRPr="005C0331">
        <w:rPr>
          <w:rFonts w:ascii="Times New Roman" w:hAnsi="Times New Roman"/>
          <w:b/>
          <w:sz w:val="24"/>
          <w:szCs w:val="24"/>
        </w:rPr>
        <w:t>государственной программы Новосибирской области</w:t>
      </w:r>
    </w:p>
    <w:p w14:paraId="571DE66F" w14:textId="77777777" w:rsidR="00961434" w:rsidRPr="005C0331" w:rsidRDefault="00961434" w:rsidP="00961434">
      <w:pPr>
        <w:pStyle w:val="a4"/>
        <w:spacing w:after="0" w:line="240" w:lineRule="auto"/>
        <w:ind w:left="0"/>
        <w:jc w:val="center"/>
        <w:rPr>
          <w:rFonts w:ascii="Times New Roman" w:hAnsi="Times New Roman"/>
          <w:b/>
          <w:sz w:val="24"/>
          <w:szCs w:val="24"/>
        </w:rPr>
      </w:pPr>
      <w:r w:rsidRPr="005C0331">
        <w:rPr>
          <w:rFonts w:ascii="Times New Roman" w:hAnsi="Times New Roman"/>
          <w:b/>
          <w:sz w:val="24"/>
          <w:szCs w:val="24"/>
        </w:rPr>
        <w:t xml:space="preserve">«Развитие институтов региональной политики </w:t>
      </w:r>
      <w:r>
        <w:rPr>
          <w:rFonts w:ascii="Times New Roman" w:hAnsi="Times New Roman"/>
          <w:b/>
          <w:sz w:val="24"/>
          <w:szCs w:val="24"/>
        </w:rPr>
        <w:t xml:space="preserve">и гражданского общества в </w:t>
      </w:r>
      <w:r w:rsidRPr="005C0331">
        <w:rPr>
          <w:rFonts w:ascii="Times New Roman" w:hAnsi="Times New Roman"/>
          <w:b/>
          <w:sz w:val="24"/>
          <w:szCs w:val="24"/>
        </w:rPr>
        <w:t>Новосибирской области»</w:t>
      </w:r>
    </w:p>
    <w:tbl>
      <w:tblPr>
        <w:tblW w:w="9923" w:type="dxa"/>
        <w:tblInd w:w="-5" w:type="dxa"/>
        <w:tblLook w:val="04A0" w:firstRow="1" w:lastRow="0" w:firstColumn="1" w:lastColumn="0" w:noHBand="0" w:noVBand="1"/>
      </w:tblPr>
      <w:tblGrid>
        <w:gridCol w:w="5103"/>
        <w:gridCol w:w="1559"/>
        <w:gridCol w:w="1560"/>
        <w:gridCol w:w="1701"/>
      </w:tblGrid>
      <w:tr w:rsidR="00961434" w:rsidRPr="005C0331" w14:paraId="56E4717F" w14:textId="77777777" w:rsidTr="00961434">
        <w:trPr>
          <w:trHeight w:val="816"/>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1E1721" w14:textId="77777777" w:rsidR="00961434" w:rsidRPr="005C0331" w:rsidRDefault="00961434" w:rsidP="00961434">
            <w:pPr>
              <w:spacing w:after="0" w:line="240" w:lineRule="auto"/>
              <w:jc w:val="center"/>
              <w:rPr>
                <w:rFonts w:ascii="Times New Roman" w:eastAsia="Times New Roman" w:hAnsi="Times New Roman"/>
                <w:bCs/>
                <w:color w:val="000000"/>
                <w:sz w:val="20"/>
                <w:szCs w:val="20"/>
                <w:lang w:eastAsia="ru-RU"/>
              </w:rPr>
            </w:pPr>
            <w:r w:rsidRPr="00240F1D">
              <w:rPr>
                <w:rFonts w:ascii="Times New Roman" w:eastAsia="Times New Roman" w:hAnsi="Times New Roman"/>
                <w:bCs/>
                <w:color w:val="000000"/>
                <w:sz w:val="20"/>
                <w:szCs w:val="20"/>
                <w:lang w:eastAsia="ru-RU"/>
              </w:rPr>
              <w:t>Источники расходов</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14:paraId="6A6A088E" w14:textId="77777777" w:rsidR="00961434" w:rsidRPr="005C0331" w:rsidRDefault="00961434" w:rsidP="00961434">
            <w:pPr>
              <w:spacing w:after="0" w:line="240" w:lineRule="auto"/>
              <w:jc w:val="center"/>
              <w:rPr>
                <w:rFonts w:ascii="Times New Roman" w:eastAsia="Times New Roman" w:hAnsi="Times New Roman"/>
                <w:bCs/>
                <w:color w:val="000000"/>
                <w:sz w:val="20"/>
                <w:szCs w:val="20"/>
                <w:lang w:eastAsia="ru-RU"/>
              </w:rPr>
            </w:pPr>
            <w:r w:rsidRPr="005C0331">
              <w:rPr>
                <w:rFonts w:ascii="Times New Roman" w:eastAsia="Times New Roman" w:hAnsi="Times New Roman"/>
                <w:bCs/>
                <w:color w:val="000000"/>
                <w:sz w:val="20"/>
                <w:szCs w:val="20"/>
                <w:lang w:eastAsia="ru-RU"/>
              </w:rPr>
              <w:t xml:space="preserve">Объемы финансирования за </w:t>
            </w:r>
            <w:r>
              <w:rPr>
                <w:rFonts w:ascii="Times New Roman" w:eastAsia="Times New Roman" w:hAnsi="Times New Roman"/>
                <w:bCs/>
                <w:color w:val="000000"/>
                <w:sz w:val="20"/>
                <w:szCs w:val="20"/>
                <w:lang w:eastAsia="ru-RU"/>
              </w:rPr>
              <w:t>2021</w:t>
            </w:r>
            <w:r w:rsidRPr="005C0331">
              <w:rPr>
                <w:rFonts w:ascii="Times New Roman" w:eastAsia="Times New Roman" w:hAnsi="Times New Roman"/>
                <w:bCs/>
                <w:color w:val="000000"/>
                <w:sz w:val="20"/>
                <w:szCs w:val="20"/>
                <w:lang w:eastAsia="ru-RU"/>
              </w:rPr>
              <w:t xml:space="preserve"> год</w:t>
            </w:r>
          </w:p>
          <w:p w14:paraId="00D718F0" w14:textId="77777777" w:rsidR="00961434" w:rsidRPr="005C0331" w:rsidRDefault="00961434" w:rsidP="00961434">
            <w:pPr>
              <w:spacing w:after="0" w:line="240" w:lineRule="auto"/>
              <w:jc w:val="center"/>
              <w:rPr>
                <w:rFonts w:ascii="Times New Roman" w:eastAsia="Times New Roman" w:hAnsi="Times New Roman"/>
                <w:bCs/>
                <w:color w:val="000000"/>
                <w:sz w:val="20"/>
                <w:szCs w:val="20"/>
                <w:lang w:eastAsia="ru-RU"/>
              </w:rPr>
            </w:pPr>
            <w:r w:rsidRPr="005C0331">
              <w:rPr>
                <w:rFonts w:ascii="Times New Roman" w:eastAsia="Times New Roman" w:hAnsi="Times New Roman"/>
                <w:bCs/>
                <w:color w:val="000000"/>
                <w:sz w:val="20"/>
                <w:szCs w:val="20"/>
                <w:lang w:eastAsia="ru-RU"/>
              </w:rPr>
              <w:t>(тыс. руб.)</w:t>
            </w:r>
          </w:p>
        </w:tc>
      </w:tr>
      <w:tr w:rsidR="00961434" w:rsidRPr="005C0331" w14:paraId="387FD2E3" w14:textId="77777777" w:rsidTr="00961434">
        <w:trPr>
          <w:trHeight w:val="297"/>
        </w:trPr>
        <w:tc>
          <w:tcPr>
            <w:tcW w:w="5103" w:type="dxa"/>
            <w:vMerge/>
            <w:tcBorders>
              <w:top w:val="single" w:sz="4" w:space="0" w:color="auto"/>
              <w:left w:val="single" w:sz="4" w:space="0" w:color="auto"/>
              <w:bottom w:val="single" w:sz="4" w:space="0" w:color="auto"/>
              <w:right w:val="single" w:sz="4" w:space="0" w:color="auto"/>
            </w:tcBorders>
            <w:vAlign w:val="center"/>
            <w:hideMark/>
          </w:tcPr>
          <w:p w14:paraId="14E30BD4" w14:textId="77777777" w:rsidR="00961434" w:rsidRPr="005C0331" w:rsidRDefault="00961434" w:rsidP="00961434">
            <w:pPr>
              <w:spacing w:after="0" w:line="240" w:lineRule="auto"/>
              <w:rPr>
                <w:rFonts w:ascii="Times New Roman" w:eastAsia="Times New Roman" w:hAnsi="Times New Roman"/>
                <w:b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6549782A" w14:textId="77777777" w:rsidR="00961434" w:rsidRPr="005C0331" w:rsidRDefault="00961434" w:rsidP="00961434">
            <w:pPr>
              <w:spacing w:after="0" w:line="240" w:lineRule="auto"/>
              <w:jc w:val="center"/>
              <w:rPr>
                <w:rFonts w:ascii="Times New Roman" w:eastAsia="Times New Roman" w:hAnsi="Times New Roman"/>
                <w:bCs/>
                <w:color w:val="000000"/>
                <w:sz w:val="20"/>
                <w:szCs w:val="20"/>
                <w:lang w:eastAsia="ru-RU"/>
              </w:rPr>
            </w:pPr>
            <w:r w:rsidRPr="005C0331">
              <w:rPr>
                <w:rFonts w:ascii="Times New Roman" w:eastAsia="Times New Roman" w:hAnsi="Times New Roman"/>
                <w:bCs/>
                <w:color w:val="000000"/>
                <w:sz w:val="20"/>
                <w:szCs w:val="20"/>
                <w:lang w:eastAsia="ru-RU"/>
              </w:rPr>
              <w:t>план</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E93CD48" w14:textId="77777777" w:rsidR="00961434" w:rsidRPr="005C0331" w:rsidRDefault="00961434" w:rsidP="00961434">
            <w:pPr>
              <w:spacing w:after="0" w:line="240" w:lineRule="auto"/>
              <w:jc w:val="center"/>
              <w:rPr>
                <w:rFonts w:ascii="Times New Roman" w:eastAsia="Times New Roman" w:hAnsi="Times New Roman"/>
                <w:bCs/>
                <w:color w:val="000000"/>
                <w:sz w:val="20"/>
                <w:szCs w:val="20"/>
                <w:lang w:eastAsia="ru-RU"/>
              </w:rPr>
            </w:pPr>
            <w:r w:rsidRPr="005C0331">
              <w:rPr>
                <w:rFonts w:ascii="Times New Roman" w:eastAsia="Times New Roman" w:hAnsi="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7371DD3" w14:textId="77777777" w:rsidR="00961434" w:rsidRPr="005C0331" w:rsidRDefault="00961434" w:rsidP="00961434">
            <w:pPr>
              <w:spacing w:after="0" w:line="240" w:lineRule="auto"/>
              <w:jc w:val="center"/>
              <w:rPr>
                <w:rFonts w:ascii="Times New Roman" w:eastAsia="Times New Roman" w:hAnsi="Times New Roman"/>
                <w:bCs/>
                <w:color w:val="000000"/>
                <w:sz w:val="20"/>
                <w:szCs w:val="20"/>
                <w:lang w:eastAsia="ru-RU"/>
              </w:rPr>
            </w:pPr>
            <w:r w:rsidRPr="005C0331">
              <w:rPr>
                <w:rFonts w:ascii="Times New Roman" w:eastAsia="Times New Roman" w:hAnsi="Times New Roman"/>
                <w:bCs/>
                <w:color w:val="000000"/>
                <w:sz w:val="20"/>
                <w:szCs w:val="20"/>
                <w:lang w:eastAsia="ru-RU"/>
              </w:rPr>
              <w:t>% выполнения плана</w:t>
            </w:r>
          </w:p>
        </w:tc>
      </w:tr>
      <w:tr w:rsidR="00961434" w:rsidRPr="005C0331" w14:paraId="46234ED9" w14:textId="77777777" w:rsidTr="00961434">
        <w:trPr>
          <w:trHeight w:val="297"/>
        </w:trPr>
        <w:tc>
          <w:tcPr>
            <w:tcW w:w="5103" w:type="dxa"/>
            <w:tcBorders>
              <w:top w:val="single" w:sz="4" w:space="0" w:color="auto"/>
              <w:left w:val="single" w:sz="4" w:space="0" w:color="auto"/>
              <w:bottom w:val="single" w:sz="4" w:space="0" w:color="auto"/>
              <w:right w:val="single" w:sz="4" w:space="0" w:color="auto"/>
            </w:tcBorders>
            <w:vAlign w:val="center"/>
          </w:tcPr>
          <w:p w14:paraId="1ACA20E3" w14:textId="77777777" w:rsidR="00961434" w:rsidRPr="005C0331" w:rsidRDefault="00961434" w:rsidP="00961434">
            <w:pPr>
              <w:spacing w:after="0" w:line="240" w:lineRule="auto"/>
              <w:jc w:val="center"/>
              <w:rPr>
                <w:rFonts w:ascii="Times New Roman" w:eastAsia="Times New Roman" w:hAnsi="Times New Roman"/>
                <w:bCs/>
                <w:color w:val="000000"/>
                <w:sz w:val="20"/>
                <w:szCs w:val="20"/>
                <w:lang w:eastAsia="ru-RU"/>
              </w:rPr>
            </w:pPr>
            <w:r w:rsidRPr="005C0331">
              <w:rPr>
                <w:rFonts w:ascii="Times New Roman" w:eastAsia="Times New Roman" w:hAnsi="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tcPr>
          <w:p w14:paraId="575C76CF" w14:textId="77777777" w:rsidR="00961434" w:rsidRPr="005C0331" w:rsidRDefault="00961434" w:rsidP="00961434">
            <w:pPr>
              <w:spacing w:after="0" w:line="240" w:lineRule="auto"/>
              <w:jc w:val="center"/>
              <w:rPr>
                <w:rFonts w:ascii="Times New Roman" w:eastAsia="Times New Roman" w:hAnsi="Times New Roman"/>
                <w:bCs/>
                <w:color w:val="000000"/>
                <w:sz w:val="20"/>
                <w:szCs w:val="20"/>
                <w:lang w:eastAsia="ru-RU"/>
              </w:rPr>
            </w:pPr>
            <w:r w:rsidRPr="005C0331">
              <w:rPr>
                <w:rFonts w:ascii="Times New Roman" w:eastAsia="Times New Roman" w:hAnsi="Times New Roman"/>
                <w:bCs/>
                <w:color w:val="000000"/>
                <w:sz w:val="20"/>
                <w:szCs w:val="20"/>
                <w:lang w:eastAsia="ru-RU"/>
              </w:rPr>
              <w:t>2</w:t>
            </w:r>
          </w:p>
        </w:tc>
        <w:tc>
          <w:tcPr>
            <w:tcW w:w="1560" w:type="dxa"/>
            <w:tcBorders>
              <w:top w:val="single" w:sz="4" w:space="0" w:color="auto"/>
              <w:left w:val="nil"/>
              <w:bottom w:val="single" w:sz="4" w:space="0" w:color="auto"/>
              <w:right w:val="single" w:sz="4" w:space="0" w:color="auto"/>
            </w:tcBorders>
            <w:shd w:val="clear" w:color="auto" w:fill="auto"/>
            <w:vAlign w:val="center"/>
          </w:tcPr>
          <w:p w14:paraId="1146D4F2" w14:textId="77777777" w:rsidR="00961434" w:rsidRPr="005C0331" w:rsidRDefault="00961434" w:rsidP="00961434">
            <w:pPr>
              <w:spacing w:after="0" w:line="240" w:lineRule="auto"/>
              <w:jc w:val="center"/>
              <w:rPr>
                <w:rFonts w:ascii="Times New Roman" w:eastAsia="Times New Roman" w:hAnsi="Times New Roman"/>
                <w:bCs/>
                <w:color w:val="000000"/>
                <w:sz w:val="20"/>
                <w:szCs w:val="20"/>
                <w:lang w:eastAsia="ru-RU"/>
              </w:rPr>
            </w:pPr>
            <w:r w:rsidRPr="005C0331">
              <w:rPr>
                <w:rFonts w:ascii="Times New Roman" w:eastAsia="Times New Roman" w:hAnsi="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tcPr>
          <w:p w14:paraId="6563F10C" w14:textId="77777777" w:rsidR="00961434" w:rsidRPr="005C0331" w:rsidRDefault="00961434" w:rsidP="00961434">
            <w:pPr>
              <w:spacing w:after="0" w:line="240" w:lineRule="auto"/>
              <w:jc w:val="center"/>
              <w:rPr>
                <w:rFonts w:ascii="Times New Roman" w:eastAsia="Times New Roman" w:hAnsi="Times New Roman"/>
                <w:bCs/>
                <w:color w:val="000000"/>
                <w:sz w:val="20"/>
                <w:szCs w:val="20"/>
                <w:lang w:eastAsia="ru-RU"/>
              </w:rPr>
            </w:pPr>
            <w:r w:rsidRPr="005C0331">
              <w:rPr>
                <w:rFonts w:ascii="Times New Roman" w:eastAsia="Times New Roman" w:hAnsi="Times New Roman"/>
                <w:bCs/>
                <w:color w:val="000000"/>
                <w:sz w:val="20"/>
                <w:szCs w:val="20"/>
                <w:lang w:eastAsia="ru-RU"/>
              </w:rPr>
              <w:t>4</w:t>
            </w:r>
          </w:p>
        </w:tc>
      </w:tr>
      <w:tr w:rsidR="00961434" w:rsidRPr="005C0331" w14:paraId="409C3FB2" w14:textId="77777777" w:rsidTr="00961434">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hideMark/>
          </w:tcPr>
          <w:p w14:paraId="5394AD7A" w14:textId="77777777" w:rsidR="00961434" w:rsidRPr="005C0331" w:rsidRDefault="00961434" w:rsidP="00961434">
            <w:pPr>
              <w:spacing w:after="0" w:line="240" w:lineRule="auto"/>
              <w:rPr>
                <w:rFonts w:ascii="Times New Roman" w:eastAsia="Times New Roman" w:hAnsi="Times New Roman"/>
                <w:sz w:val="20"/>
                <w:szCs w:val="20"/>
                <w:lang w:eastAsia="ru-RU"/>
              </w:rPr>
            </w:pPr>
            <w:r w:rsidRPr="00A42B5D">
              <w:rPr>
                <w:rFonts w:ascii="Times New Roman" w:eastAsia="Times New Roman" w:hAnsi="Times New Roman"/>
                <w:sz w:val="20"/>
                <w:szCs w:val="20"/>
                <w:lang w:eastAsia="ru-RU"/>
              </w:rPr>
              <w:t>Всего по государственной программе, в том числе:</w:t>
            </w:r>
          </w:p>
        </w:tc>
        <w:tc>
          <w:tcPr>
            <w:tcW w:w="1559" w:type="dxa"/>
            <w:tcBorders>
              <w:top w:val="nil"/>
              <w:left w:val="nil"/>
              <w:bottom w:val="single" w:sz="4" w:space="0" w:color="auto"/>
              <w:right w:val="single" w:sz="4" w:space="0" w:color="auto"/>
            </w:tcBorders>
            <w:shd w:val="clear" w:color="auto" w:fill="auto"/>
            <w:noWrap/>
          </w:tcPr>
          <w:p w14:paraId="09D00893"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369 151,2</w:t>
            </w:r>
          </w:p>
        </w:tc>
        <w:tc>
          <w:tcPr>
            <w:tcW w:w="1560" w:type="dxa"/>
            <w:tcBorders>
              <w:top w:val="single" w:sz="4" w:space="0" w:color="auto"/>
              <w:left w:val="nil"/>
              <w:bottom w:val="single" w:sz="4" w:space="0" w:color="auto"/>
              <w:right w:val="single" w:sz="4" w:space="0" w:color="auto"/>
            </w:tcBorders>
            <w:shd w:val="clear" w:color="auto" w:fill="auto"/>
            <w:noWrap/>
          </w:tcPr>
          <w:p w14:paraId="0CE5AE6C"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357 456,0</w:t>
            </w:r>
          </w:p>
        </w:tc>
        <w:tc>
          <w:tcPr>
            <w:tcW w:w="1701" w:type="dxa"/>
            <w:tcBorders>
              <w:top w:val="single" w:sz="4" w:space="0" w:color="auto"/>
              <w:left w:val="nil"/>
              <w:bottom w:val="single" w:sz="4" w:space="0" w:color="auto"/>
              <w:right w:val="single" w:sz="4" w:space="0" w:color="auto"/>
            </w:tcBorders>
            <w:shd w:val="clear" w:color="auto" w:fill="auto"/>
            <w:noWrap/>
          </w:tcPr>
          <w:p w14:paraId="62610F7E"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96,8</w:t>
            </w:r>
          </w:p>
        </w:tc>
      </w:tr>
      <w:tr w:rsidR="00961434" w:rsidRPr="005C0331" w14:paraId="66F7FF05" w14:textId="77777777" w:rsidTr="00961434">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tcPr>
          <w:p w14:paraId="45447138" w14:textId="77777777" w:rsidR="00961434" w:rsidRPr="005C0331" w:rsidRDefault="00961434" w:rsidP="00961434">
            <w:pPr>
              <w:spacing w:after="0" w:line="240" w:lineRule="auto"/>
              <w:rPr>
                <w:rFonts w:ascii="Times New Roman" w:eastAsia="Times New Roman" w:hAnsi="Times New Roman"/>
                <w:sz w:val="20"/>
                <w:szCs w:val="20"/>
                <w:lang w:eastAsia="ru-RU"/>
              </w:rPr>
            </w:pPr>
            <w:r w:rsidRPr="005C0331">
              <w:rPr>
                <w:rFonts w:ascii="Times New Roman" w:eastAsia="Times New Roman" w:hAnsi="Times New Roman"/>
                <w:sz w:val="20"/>
                <w:szCs w:val="20"/>
                <w:lang w:eastAsia="ru-RU"/>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6DB85E36"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41 619,0</w:t>
            </w:r>
          </w:p>
        </w:tc>
        <w:tc>
          <w:tcPr>
            <w:tcW w:w="1560" w:type="dxa"/>
            <w:tcBorders>
              <w:top w:val="nil"/>
              <w:left w:val="nil"/>
              <w:bottom w:val="single" w:sz="4" w:space="0" w:color="auto"/>
              <w:right w:val="single" w:sz="4" w:space="0" w:color="auto"/>
            </w:tcBorders>
            <w:shd w:val="clear" w:color="auto" w:fill="auto"/>
            <w:noWrap/>
          </w:tcPr>
          <w:p w14:paraId="55033AE5"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40 124,9</w:t>
            </w:r>
          </w:p>
        </w:tc>
        <w:tc>
          <w:tcPr>
            <w:tcW w:w="1701" w:type="dxa"/>
            <w:tcBorders>
              <w:top w:val="nil"/>
              <w:left w:val="nil"/>
              <w:bottom w:val="single" w:sz="4" w:space="0" w:color="auto"/>
              <w:right w:val="single" w:sz="4" w:space="0" w:color="auto"/>
            </w:tcBorders>
            <w:shd w:val="clear" w:color="auto" w:fill="auto"/>
            <w:noWrap/>
          </w:tcPr>
          <w:p w14:paraId="77F75800"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96,4</w:t>
            </w:r>
          </w:p>
        </w:tc>
      </w:tr>
      <w:tr w:rsidR="00961434" w:rsidRPr="005C0331" w14:paraId="7C26645E" w14:textId="77777777" w:rsidTr="00961434">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F48F1" w14:textId="77777777" w:rsidR="00961434" w:rsidRPr="005C0331" w:rsidRDefault="00961434" w:rsidP="00961434">
            <w:pPr>
              <w:spacing w:after="0" w:line="240" w:lineRule="auto"/>
              <w:rPr>
                <w:rFonts w:ascii="Times New Roman" w:eastAsia="Times New Roman" w:hAnsi="Times New Roman"/>
                <w:sz w:val="20"/>
                <w:szCs w:val="20"/>
                <w:lang w:eastAsia="ru-RU"/>
              </w:rPr>
            </w:pPr>
            <w:r w:rsidRPr="005C0331">
              <w:rPr>
                <w:rFonts w:ascii="Times New Roman" w:eastAsia="Times New Roman" w:hAnsi="Times New Roman"/>
                <w:sz w:val="20"/>
                <w:szCs w:val="20"/>
                <w:lang w:eastAsia="ru-RU"/>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noWrap/>
          </w:tcPr>
          <w:p w14:paraId="269E357F"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321 531,2</w:t>
            </w:r>
          </w:p>
        </w:tc>
        <w:tc>
          <w:tcPr>
            <w:tcW w:w="1560" w:type="dxa"/>
            <w:tcBorders>
              <w:top w:val="single" w:sz="4" w:space="0" w:color="auto"/>
              <w:left w:val="nil"/>
              <w:bottom w:val="single" w:sz="4" w:space="0" w:color="auto"/>
              <w:right w:val="single" w:sz="4" w:space="0" w:color="auto"/>
            </w:tcBorders>
            <w:shd w:val="clear" w:color="auto" w:fill="auto"/>
            <w:noWrap/>
          </w:tcPr>
          <w:p w14:paraId="1E770ADA"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311 330,1</w:t>
            </w:r>
          </w:p>
        </w:tc>
        <w:tc>
          <w:tcPr>
            <w:tcW w:w="1701" w:type="dxa"/>
            <w:tcBorders>
              <w:top w:val="single" w:sz="4" w:space="0" w:color="auto"/>
              <w:left w:val="nil"/>
              <w:bottom w:val="single" w:sz="4" w:space="0" w:color="auto"/>
              <w:right w:val="single" w:sz="4" w:space="0" w:color="auto"/>
            </w:tcBorders>
            <w:shd w:val="clear" w:color="auto" w:fill="auto"/>
            <w:noWrap/>
          </w:tcPr>
          <w:p w14:paraId="57E80C22"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96,8</w:t>
            </w:r>
          </w:p>
        </w:tc>
      </w:tr>
      <w:tr w:rsidR="00961434" w:rsidRPr="005C0331" w14:paraId="41625115" w14:textId="77777777" w:rsidTr="00961434">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E55931" w14:textId="77777777" w:rsidR="00961434" w:rsidRPr="005C0331" w:rsidRDefault="00961434" w:rsidP="00961434">
            <w:pPr>
              <w:spacing w:after="0" w:line="240" w:lineRule="auto"/>
              <w:rPr>
                <w:rFonts w:ascii="Times New Roman" w:eastAsia="Times New Roman" w:hAnsi="Times New Roman"/>
                <w:sz w:val="20"/>
                <w:szCs w:val="20"/>
                <w:lang w:eastAsia="ru-RU"/>
              </w:rPr>
            </w:pPr>
            <w:r w:rsidRPr="005C0331">
              <w:rPr>
                <w:rFonts w:ascii="Times New Roman" w:eastAsia="Times New Roman" w:hAnsi="Times New Roman"/>
                <w:sz w:val="20"/>
                <w:szCs w:val="20"/>
                <w:lang w:eastAsia="ru-RU"/>
              </w:rPr>
              <w:t>местные бюджеты</w:t>
            </w:r>
          </w:p>
        </w:tc>
        <w:tc>
          <w:tcPr>
            <w:tcW w:w="1559" w:type="dxa"/>
            <w:tcBorders>
              <w:top w:val="single" w:sz="4" w:space="0" w:color="auto"/>
              <w:left w:val="nil"/>
              <w:bottom w:val="single" w:sz="4" w:space="0" w:color="auto"/>
              <w:right w:val="single" w:sz="4" w:space="0" w:color="auto"/>
            </w:tcBorders>
            <w:shd w:val="clear" w:color="auto" w:fill="auto"/>
            <w:noWrap/>
          </w:tcPr>
          <w:p w14:paraId="649B8E21"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sidRPr="005C0331">
              <w:rPr>
                <w:rFonts w:ascii="Times New Roman" w:eastAsia="Times New Roman" w:hAnsi="Times New Roman"/>
                <w:sz w:val="20"/>
                <w:szCs w:val="20"/>
                <w:lang w:eastAsia="ru-RU"/>
              </w:rPr>
              <w:t>0,0</w:t>
            </w:r>
          </w:p>
        </w:tc>
        <w:tc>
          <w:tcPr>
            <w:tcW w:w="1560" w:type="dxa"/>
            <w:tcBorders>
              <w:top w:val="single" w:sz="4" w:space="0" w:color="auto"/>
              <w:left w:val="nil"/>
              <w:bottom w:val="single" w:sz="4" w:space="0" w:color="auto"/>
              <w:right w:val="single" w:sz="4" w:space="0" w:color="auto"/>
            </w:tcBorders>
            <w:shd w:val="clear" w:color="auto" w:fill="auto"/>
            <w:noWrap/>
          </w:tcPr>
          <w:p w14:paraId="3EA88651"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sidRPr="005C0331">
              <w:rPr>
                <w:rFonts w:ascii="Times New Roman" w:eastAsia="Times New Roman" w:hAnsi="Times New Roman"/>
                <w:sz w:val="20"/>
                <w:szCs w:val="20"/>
                <w:lang w:eastAsia="ru-RU"/>
              </w:rPr>
              <w:t>0,0</w:t>
            </w:r>
          </w:p>
        </w:tc>
        <w:tc>
          <w:tcPr>
            <w:tcW w:w="1701" w:type="dxa"/>
            <w:tcBorders>
              <w:top w:val="single" w:sz="4" w:space="0" w:color="auto"/>
              <w:left w:val="nil"/>
              <w:bottom w:val="single" w:sz="4" w:space="0" w:color="auto"/>
              <w:right w:val="single" w:sz="4" w:space="0" w:color="auto"/>
            </w:tcBorders>
            <w:shd w:val="clear" w:color="auto" w:fill="auto"/>
            <w:noWrap/>
          </w:tcPr>
          <w:p w14:paraId="6235B4B4"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sidRPr="005C0331">
              <w:rPr>
                <w:rFonts w:ascii="Times New Roman" w:eastAsia="Times New Roman" w:hAnsi="Times New Roman"/>
                <w:sz w:val="20"/>
                <w:szCs w:val="20"/>
                <w:lang w:eastAsia="ru-RU"/>
              </w:rPr>
              <w:t>-</w:t>
            </w:r>
          </w:p>
        </w:tc>
      </w:tr>
      <w:tr w:rsidR="00961434" w:rsidRPr="005C0331" w14:paraId="794F6920" w14:textId="77777777" w:rsidTr="00961434">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D577C" w14:textId="77777777" w:rsidR="00961434" w:rsidRPr="005C0331" w:rsidRDefault="00961434" w:rsidP="00961434">
            <w:pPr>
              <w:spacing w:after="0" w:line="240" w:lineRule="auto"/>
              <w:rPr>
                <w:rFonts w:ascii="Times New Roman" w:eastAsia="Times New Roman" w:hAnsi="Times New Roman"/>
                <w:sz w:val="20"/>
                <w:szCs w:val="20"/>
                <w:lang w:eastAsia="ru-RU"/>
              </w:rPr>
            </w:pPr>
            <w:r w:rsidRPr="005C0331">
              <w:rPr>
                <w:rFonts w:ascii="Times New Roman" w:eastAsia="Times New Roman" w:hAnsi="Times New Roman"/>
                <w:sz w:val="20"/>
                <w:szCs w:val="20"/>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7A22D7B"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sidRPr="005C0331">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13B77DDC"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sidRPr="005C0331">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016420EA"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sidRPr="005C0331">
              <w:rPr>
                <w:rFonts w:ascii="Times New Roman" w:eastAsia="Times New Roman" w:hAnsi="Times New Roman"/>
                <w:sz w:val="20"/>
                <w:szCs w:val="20"/>
                <w:lang w:eastAsia="ru-RU"/>
              </w:rPr>
              <w:t>-</w:t>
            </w:r>
          </w:p>
        </w:tc>
      </w:tr>
      <w:tr w:rsidR="00961434" w:rsidRPr="005C0331" w14:paraId="34E1E91E" w14:textId="77777777" w:rsidTr="00961434">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0F2B3" w14:textId="77777777" w:rsidR="00961434" w:rsidRPr="005C0331" w:rsidRDefault="00961434" w:rsidP="0096143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налоговые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4BEBAEFE"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6 001,0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2BA52AC1"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6 001,0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7A65F7D7" w14:textId="77777777" w:rsidR="00961434" w:rsidRPr="005C0331" w:rsidRDefault="00961434" w:rsidP="0096143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100,0</w:t>
            </w:r>
          </w:p>
        </w:tc>
      </w:tr>
    </w:tbl>
    <w:p w14:paraId="59B90108" w14:textId="77777777" w:rsidR="00961434" w:rsidRDefault="00961434" w:rsidP="00961434">
      <w:pPr>
        <w:spacing w:after="0" w:line="240" w:lineRule="auto"/>
        <w:jc w:val="center"/>
        <w:rPr>
          <w:rFonts w:ascii="Times New Roman" w:hAnsi="Times New Roman"/>
          <w:b/>
          <w:sz w:val="28"/>
          <w:szCs w:val="28"/>
        </w:rPr>
      </w:pPr>
      <w:r>
        <w:rPr>
          <w:rFonts w:ascii="Times New Roman" w:hAnsi="Times New Roman"/>
          <w:b/>
          <w:sz w:val="28"/>
          <w:szCs w:val="28"/>
        </w:rPr>
        <w:br w:type="page"/>
      </w:r>
    </w:p>
    <w:p w14:paraId="3CFEF462" w14:textId="77777777" w:rsidR="005111AB" w:rsidRPr="00086414" w:rsidRDefault="005111AB" w:rsidP="005111AB">
      <w:pPr>
        <w:spacing w:after="0" w:line="240" w:lineRule="auto"/>
        <w:jc w:val="center"/>
        <w:rPr>
          <w:rFonts w:ascii="Times New Roman" w:hAnsi="Times New Roman"/>
          <w:b/>
          <w:sz w:val="28"/>
          <w:szCs w:val="28"/>
        </w:rPr>
      </w:pPr>
      <w:r w:rsidRPr="00086414">
        <w:rPr>
          <w:rFonts w:ascii="Times New Roman" w:hAnsi="Times New Roman"/>
          <w:b/>
          <w:sz w:val="28"/>
          <w:szCs w:val="28"/>
        </w:rPr>
        <w:t>16. Государственная программа Новосибирской области</w:t>
      </w:r>
    </w:p>
    <w:p w14:paraId="1BF2304A" w14:textId="77777777" w:rsidR="005111AB" w:rsidRPr="00086414" w:rsidRDefault="005111AB" w:rsidP="005111AB">
      <w:pPr>
        <w:spacing w:after="0" w:line="240" w:lineRule="auto"/>
        <w:jc w:val="center"/>
        <w:rPr>
          <w:rFonts w:ascii="Times New Roman" w:hAnsi="Times New Roman"/>
          <w:b/>
          <w:sz w:val="28"/>
          <w:szCs w:val="28"/>
        </w:rPr>
      </w:pPr>
      <w:r w:rsidRPr="00086414">
        <w:rPr>
          <w:rFonts w:ascii="Times New Roman" w:hAnsi="Times New Roman"/>
          <w:b/>
          <w:sz w:val="28"/>
          <w:szCs w:val="28"/>
        </w:rPr>
        <w:t>«Комплексное развитие сельских территорий в Новосибирской области»</w:t>
      </w:r>
    </w:p>
    <w:p w14:paraId="353354CF" w14:textId="77777777" w:rsidR="005111AB" w:rsidRPr="00086414" w:rsidRDefault="005111AB" w:rsidP="005111AB">
      <w:pPr>
        <w:spacing w:after="0" w:line="240" w:lineRule="auto"/>
        <w:jc w:val="center"/>
        <w:rPr>
          <w:rFonts w:ascii="Times New Roman" w:hAnsi="Times New Roman"/>
          <w:sz w:val="28"/>
          <w:szCs w:val="28"/>
        </w:rPr>
      </w:pPr>
    </w:p>
    <w:p w14:paraId="0D495F72" w14:textId="77777777" w:rsidR="005111AB" w:rsidRPr="00086414" w:rsidRDefault="005111AB" w:rsidP="005111AB">
      <w:pPr>
        <w:spacing w:after="0" w:line="240" w:lineRule="auto"/>
        <w:ind w:firstLine="709"/>
        <w:jc w:val="both"/>
        <w:rPr>
          <w:rFonts w:ascii="Times New Roman" w:hAnsi="Times New Roman"/>
          <w:sz w:val="28"/>
          <w:szCs w:val="28"/>
        </w:rPr>
      </w:pPr>
      <w:r w:rsidRPr="00086414">
        <w:rPr>
          <w:rFonts w:ascii="Times New Roman" w:hAnsi="Times New Roman"/>
          <w:sz w:val="28"/>
          <w:szCs w:val="28"/>
        </w:rPr>
        <w:t>Государственной программой Новосибирской области «Комплексное развитие сельских территорий в Новосибирской области», утвержденной постановлением Правительства Новосибирской области от 31.12.2019 № 525-п, на 2021 год установлено 17 целевых индикаторов (приведены в таблице 1), в том числе 4 целевых индикатора, предусмотренные планом ее реализации на 2021</w:t>
      </w:r>
      <w:r w:rsidRPr="00086414">
        <w:rPr>
          <w:rFonts w:ascii="Times New Roman" w:hAnsi="Times New Roman"/>
          <w:sz w:val="28"/>
          <w:szCs w:val="28"/>
        </w:rPr>
        <w:noBreakHyphen/>
        <w:t>2023 годы, утвержденным приказом министерства сельского хозяйства Новосибирской области от 24.06.2021 № 180.</w:t>
      </w:r>
    </w:p>
    <w:p w14:paraId="52DF4E83" w14:textId="1F9435DE" w:rsidR="005111AB" w:rsidRPr="00086414" w:rsidRDefault="005111AB" w:rsidP="005111AB">
      <w:pPr>
        <w:autoSpaceDE w:val="0"/>
        <w:autoSpaceDN w:val="0"/>
        <w:adjustRightInd w:val="0"/>
        <w:spacing w:after="0" w:line="240" w:lineRule="auto"/>
        <w:ind w:firstLine="709"/>
        <w:jc w:val="both"/>
        <w:rPr>
          <w:rFonts w:ascii="Times New Roman" w:hAnsi="Times New Roman"/>
          <w:sz w:val="28"/>
          <w:szCs w:val="28"/>
        </w:rPr>
      </w:pPr>
      <w:r w:rsidRPr="00086414">
        <w:rPr>
          <w:rFonts w:ascii="Times New Roman" w:hAnsi="Times New Roman"/>
          <w:sz w:val="28"/>
          <w:szCs w:val="28"/>
        </w:rPr>
        <w:t>Интегральная оценка эффективности реализации составила 1</w:t>
      </w:r>
      <w:r>
        <w:rPr>
          <w:rFonts w:ascii="Times New Roman" w:hAnsi="Times New Roman"/>
          <w:sz w:val="28"/>
          <w:szCs w:val="28"/>
        </w:rPr>
        <w:t>,0.</w:t>
      </w:r>
    </w:p>
    <w:p w14:paraId="5BD3D6F9" w14:textId="77777777" w:rsidR="005111AB" w:rsidRPr="00086414" w:rsidRDefault="005111AB" w:rsidP="005111AB">
      <w:pPr>
        <w:spacing w:after="0" w:line="240" w:lineRule="auto"/>
        <w:ind w:firstLine="709"/>
        <w:jc w:val="both"/>
        <w:rPr>
          <w:rFonts w:ascii="Times New Roman" w:hAnsi="Times New Roman"/>
          <w:sz w:val="28"/>
          <w:szCs w:val="28"/>
        </w:rPr>
      </w:pPr>
      <w:r w:rsidRPr="00086414">
        <w:rPr>
          <w:rFonts w:ascii="Times New Roman" w:hAnsi="Times New Roman"/>
          <w:sz w:val="28"/>
          <w:szCs w:val="28"/>
        </w:rPr>
        <w:t>Реализация по итогам 2021 года признана эффективной.</w:t>
      </w:r>
    </w:p>
    <w:p w14:paraId="68EAF10F" w14:textId="77777777" w:rsidR="005111AB" w:rsidRPr="00086414" w:rsidRDefault="005111AB" w:rsidP="005111AB">
      <w:pPr>
        <w:spacing w:after="0" w:line="240" w:lineRule="auto"/>
        <w:rPr>
          <w:rFonts w:ascii="Times New Roman" w:hAnsi="Times New Roman"/>
          <w:sz w:val="28"/>
          <w:szCs w:val="28"/>
        </w:rPr>
      </w:pPr>
    </w:p>
    <w:p w14:paraId="182ECE27" w14:textId="77777777" w:rsidR="005111AB" w:rsidRPr="00086414" w:rsidRDefault="005111AB" w:rsidP="005111AB">
      <w:pPr>
        <w:spacing w:after="0" w:line="240" w:lineRule="auto"/>
        <w:jc w:val="right"/>
        <w:rPr>
          <w:rFonts w:ascii="Times New Roman" w:hAnsi="Times New Roman"/>
          <w:i/>
          <w:sz w:val="24"/>
          <w:szCs w:val="24"/>
        </w:rPr>
      </w:pPr>
      <w:r w:rsidRPr="00086414">
        <w:rPr>
          <w:rFonts w:ascii="Times New Roman" w:hAnsi="Times New Roman"/>
          <w:i/>
          <w:sz w:val="24"/>
          <w:szCs w:val="24"/>
        </w:rPr>
        <w:t>Таблица 1</w:t>
      </w:r>
    </w:p>
    <w:p w14:paraId="56A771C1" w14:textId="77777777" w:rsidR="005111AB" w:rsidRPr="00086414" w:rsidRDefault="005111AB" w:rsidP="005111AB">
      <w:pPr>
        <w:spacing w:after="0" w:line="240" w:lineRule="auto"/>
        <w:jc w:val="center"/>
        <w:rPr>
          <w:rFonts w:ascii="Times New Roman" w:hAnsi="Times New Roman"/>
          <w:b/>
          <w:sz w:val="24"/>
          <w:szCs w:val="24"/>
        </w:rPr>
      </w:pPr>
      <w:r w:rsidRPr="00086414">
        <w:rPr>
          <w:rFonts w:ascii="Times New Roman" w:hAnsi="Times New Roman"/>
          <w:b/>
          <w:sz w:val="24"/>
          <w:szCs w:val="24"/>
        </w:rPr>
        <w:t>Целевые индикаторы государственной программы Новосибирской области</w:t>
      </w:r>
    </w:p>
    <w:p w14:paraId="70C3CCCE" w14:textId="77777777" w:rsidR="005111AB" w:rsidRPr="00086414" w:rsidRDefault="005111AB" w:rsidP="005111AB">
      <w:pPr>
        <w:spacing w:after="0" w:line="240" w:lineRule="auto"/>
        <w:jc w:val="center"/>
        <w:rPr>
          <w:rFonts w:ascii="Times New Roman" w:hAnsi="Times New Roman"/>
          <w:b/>
          <w:sz w:val="24"/>
          <w:szCs w:val="24"/>
        </w:rPr>
      </w:pPr>
      <w:r w:rsidRPr="00086414">
        <w:rPr>
          <w:rFonts w:ascii="Times New Roman" w:hAnsi="Times New Roman"/>
          <w:b/>
          <w:sz w:val="24"/>
          <w:szCs w:val="24"/>
        </w:rPr>
        <w:t>«Комплексное развитие сельских территорий в Новосибирской области»</w:t>
      </w:r>
    </w:p>
    <w:tbl>
      <w:tblPr>
        <w:tblW w:w="9990"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275"/>
        <w:gridCol w:w="1701"/>
        <w:gridCol w:w="1985"/>
      </w:tblGrid>
      <w:tr w:rsidR="005111AB" w:rsidRPr="00086414" w14:paraId="130EB7A5" w14:textId="77777777" w:rsidTr="005111AB">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14:paraId="2294F6E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14:paraId="47D1676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Единица измерения</w:t>
            </w:r>
          </w:p>
        </w:tc>
        <w:tc>
          <w:tcPr>
            <w:tcW w:w="3686" w:type="dxa"/>
            <w:gridSpan w:val="2"/>
            <w:tcBorders>
              <w:top w:val="single" w:sz="4" w:space="0" w:color="auto"/>
              <w:left w:val="single" w:sz="4" w:space="0" w:color="auto"/>
              <w:bottom w:val="single" w:sz="4" w:space="0" w:color="auto"/>
              <w:right w:val="single" w:sz="4" w:space="0" w:color="auto"/>
            </w:tcBorders>
          </w:tcPr>
          <w:p w14:paraId="477949BD" w14:textId="77777777" w:rsidR="005111AB" w:rsidRPr="00086414" w:rsidRDefault="005111AB" w:rsidP="005111AB">
            <w:pPr>
              <w:spacing w:after="0" w:line="240" w:lineRule="auto"/>
              <w:jc w:val="center"/>
              <w:rPr>
                <w:rFonts w:ascii="Times New Roman" w:hAnsi="Times New Roman"/>
                <w:sz w:val="20"/>
                <w:szCs w:val="20"/>
              </w:rPr>
            </w:pPr>
            <w:r w:rsidRPr="00086414">
              <w:rPr>
                <w:rFonts w:ascii="Times New Roman" w:hAnsi="Times New Roman"/>
                <w:sz w:val="20"/>
                <w:szCs w:val="20"/>
              </w:rPr>
              <w:t>Значение целевого индикатора</w:t>
            </w:r>
          </w:p>
        </w:tc>
      </w:tr>
      <w:tr w:rsidR="005111AB" w:rsidRPr="00086414" w14:paraId="3DF0A09A" w14:textId="77777777" w:rsidTr="005111AB">
        <w:trPr>
          <w:trHeight w:val="408"/>
        </w:trPr>
        <w:tc>
          <w:tcPr>
            <w:tcW w:w="5029" w:type="dxa"/>
            <w:vMerge/>
            <w:tcBorders>
              <w:top w:val="single" w:sz="4" w:space="0" w:color="auto"/>
              <w:left w:val="single" w:sz="4" w:space="0" w:color="auto"/>
              <w:bottom w:val="single" w:sz="4" w:space="0" w:color="auto"/>
              <w:right w:val="single" w:sz="4" w:space="0" w:color="auto"/>
            </w:tcBorders>
          </w:tcPr>
          <w:p w14:paraId="36A80291" w14:textId="77777777" w:rsidR="005111AB" w:rsidRPr="00086414" w:rsidRDefault="005111AB" w:rsidP="005111AB">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14:paraId="66775568" w14:textId="77777777" w:rsidR="005111AB" w:rsidRPr="00086414" w:rsidRDefault="005111AB" w:rsidP="005111AB">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B1463B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2021</w:t>
            </w:r>
          </w:p>
          <w:p w14:paraId="2842B47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(план)</w:t>
            </w:r>
          </w:p>
        </w:tc>
        <w:tc>
          <w:tcPr>
            <w:tcW w:w="1985" w:type="dxa"/>
            <w:tcBorders>
              <w:top w:val="single" w:sz="4" w:space="0" w:color="auto"/>
              <w:left w:val="single" w:sz="4" w:space="0" w:color="auto"/>
              <w:bottom w:val="single" w:sz="4" w:space="0" w:color="auto"/>
              <w:right w:val="single" w:sz="4" w:space="0" w:color="auto"/>
            </w:tcBorders>
          </w:tcPr>
          <w:p w14:paraId="2211B6D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2021</w:t>
            </w:r>
          </w:p>
          <w:p w14:paraId="1C9FEA6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(факт)</w:t>
            </w:r>
          </w:p>
        </w:tc>
      </w:tr>
      <w:tr w:rsidR="005111AB" w:rsidRPr="00086414" w14:paraId="33F0A76A" w14:textId="77777777" w:rsidTr="005111AB">
        <w:tblPrEx>
          <w:tblCellMar>
            <w:top w:w="0" w:type="dxa"/>
            <w:left w:w="108" w:type="dxa"/>
            <w:bottom w:w="0" w:type="dxa"/>
            <w:right w:w="108" w:type="dxa"/>
          </w:tblCellMar>
          <w:tblLook w:val="04A0" w:firstRow="1" w:lastRow="0" w:firstColumn="1" w:lastColumn="0" w:noHBand="0" w:noVBand="1"/>
        </w:tblPrEx>
        <w:trPr>
          <w:trHeight w:val="300"/>
        </w:trPr>
        <w:tc>
          <w:tcPr>
            <w:tcW w:w="5029" w:type="dxa"/>
            <w:tcBorders>
              <w:top w:val="nil"/>
              <w:left w:val="single" w:sz="4" w:space="0" w:color="auto"/>
              <w:bottom w:val="single" w:sz="4" w:space="0" w:color="auto"/>
              <w:right w:val="single" w:sz="4" w:space="0" w:color="auto"/>
            </w:tcBorders>
            <w:shd w:val="clear" w:color="auto" w:fill="auto"/>
            <w:vAlign w:val="center"/>
            <w:hideMark/>
          </w:tcPr>
          <w:p w14:paraId="534E0158" w14:textId="77777777" w:rsidR="005111AB" w:rsidRPr="00086414" w:rsidRDefault="005111AB"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1</w:t>
            </w:r>
          </w:p>
        </w:tc>
        <w:tc>
          <w:tcPr>
            <w:tcW w:w="1275" w:type="dxa"/>
            <w:tcBorders>
              <w:top w:val="nil"/>
              <w:left w:val="nil"/>
              <w:bottom w:val="single" w:sz="4" w:space="0" w:color="auto"/>
              <w:right w:val="single" w:sz="4" w:space="0" w:color="auto"/>
            </w:tcBorders>
            <w:shd w:val="clear" w:color="auto" w:fill="auto"/>
            <w:vAlign w:val="center"/>
            <w:hideMark/>
          </w:tcPr>
          <w:p w14:paraId="72967F28" w14:textId="77777777" w:rsidR="005111AB" w:rsidRPr="00086414" w:rsidRDefault="005111AB"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2991AD8" w14:textId="77777777" w:rsidR="005111AB" w:rsidRPr="00086414" w:rsidRDefault="005111AB"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3</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16A786F2" w14:textId="77777777" w:rsidR="005111AB" w:rsidRPr="00086414" w:rsidRDefault="005111AB"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4</w:t>
            </w:r>
          </w:p>
        </w:tc>
      </w:tr>
      <w:tr w:rsidR="005111AB" w:rsidRPr="00086414" w14:paraId="42EA6770" w14:textId="77777777" w:rsidTr="005111AB">
        <w:trPr>
          <w:trHeight w:val="93"/>
        </w:trPr>
        <w:tc>
          <w:tcPr>
            <w:tcW w:w="9990" w:type="dxa"/>
            <w:gridSpan w:val="4"/>
            <w:tcBorders>
              <w:top w:val="single" w:sz="4" w:space="0" w:color="auto"/>
              <w:left w:val="single" w:sz="4" w:space="0" w:color="auto"/>
              <w:bottom w:val="single" w:sz="4" w:space="0" w:color="auto"/>
              <w:right w:val="single" w:sz="4" w:space="0" w:color="auto"/>
            </w:tcBorders>
          </w:tcPr>
          <w:p w14:paraId="32535B82" w14:textId="77777777" w:rsidR="005111AB" w:rsidRPr="00086414" w:rsidRDefault="005111AB"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sz w:val="20"/>
                <w:szCs w:val="20"/>
              </w:rPr>
              <w:t>Цель. Создание комфортных условий жизнедеятельности в сельской местности Новосибирской области</w:t>
            </w:r>
          </w:p>
        </w:tc>
      </w:tr>
      <w:tr w:rsidR="005111AB" w:rsidRPr="00086414" w14:paraId="005ED78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58F0C07" w14:textId="77777777" w:rsidR="005111AB" w:rsidRPr="00086414" w:rsidRDefault="005111AB" w:rsidP="005111AB">
            <w:pPr>
              <w:autoSpaceDE w:val="0"/>
              <w:autoSpaceDN w:val="0"/>
              <w:adjustRightInd w:val="0"/>
              <w:spacing w:after="0" w:line="240" w:lineRule="auto"/>
              <w:jc w:val="both"/>
              <w:rPr>
                <w:rFonts w:ascii="Times New Roman" w:hAnsi="Times New Roman"/>
                <w:iCs/>
                <w:sz w:val="20"/>
                <w:szCs w:val="20"/>
              </w:rPr>
            </w:pPr>
            <w:r w:rsidRPr="00086414">
              <w:rPr>
                <w:rFonts w:ascii="Times New Roman" w:hAnsi="Times New Roman"/>
                <w:sz w:val="20"/>
                <w:szCs w:val="20"/>
              </w:rPr>
              <w:t>Доля сельского населения в общей численности населения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BCD484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5B910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CD8B32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20,7</w:t>
            </w:r>
          </w:p>
        </w:tc>
      </w:tr>
      <w:tr w:rsidR="005111AB" w:rsidRPr="00086414" w14:paraId="75B08917"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17F64DB" w14:textId="77777777" w:rsidR="005111AB" w:rsidRPr="00086414" w:rsidRDefault="005111AB" w:rsidP="005111AB">
            <w:pPr>
              <w:autoSpaceDE w:val="0"/>
              <w:autoSpaceDN w:val="0"/>
              <w:adjustRightInd w:val="0"/>
              <w:spacing w:after="0" w:line="240" w:lineRule="auto"/>
              <w:jc w:val="both"/>
              <w:rPr>
                <w:rFonts w:ascii="Times New Roman" w:hAnsi="Times New Roman"/>
                <w:iCs/>
                <w:sz w:val="20"/>
                <w:szCs w:val="20"/>
              </w:rPr>
            </w:pPr>
            <w:r w:rsidRPr="00086414">
              <w:rPr>
                <w:rFonts w:ascii="Times New Roman" w:hAnsi="Times New Roman"/>
                <w:sz w:val="20"/>
                <w:szCs w:val="20"/>
              </w:rPr>
              <w:t>Соотношение среднемесячных располагаемых ресурсов сельского и городского домохозяйств</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F4D075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1F7E6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91,5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841218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91,5</w:t>
            </w:r>
          </w:p>
        </w:tc>
      </w:tr>
      <w:tr w:rsidR="005111AB" w:rsidRPr="00086414" w14:paraId="5386492E" w14:textId="77777777" w:rsidTr="005111AB">
        <w:trPr>
          <w:trHeight w:val="293"/>
        </w:trPr>
        <w:tc>
          <w:tcPr>
            <w:tcW w:w="9990" w:type="dxa"/>
            <w:gridSpan w:val="4"/>
            <w:tcBorders>
              <w:top w:val="single" w:sz="4" w:space="0" w:color="auto"/>
              <w:left w:val="single" w:sz="4" w:space="0" w:color="auto"/>
              <w:bottom w:val="single" w:sz="4" w:space="0" w:color="auto"/>
              <w:right w:val="single" w:sz="4" w:space="0" w:color="auto"/>
            </w:tcBorders>
            <w:shd w:val="clear" w:color="auto" w:fill="auto"/>
          </w:tcPr>
          <w:p w14:paraId="10882F2B" w14:textId="77777777" w:rsidR="005111AB" w:rsidRPr="00086414" w:rsidRDefault="005111AB"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iCs/>
                <w:sz w:val="20"/>
                <w:szCs w:val="20"/>
              </w:rPr>
              <w:t>Задача 1. </w:t>
            </w:r>
            <w:r w:rsidRPr="00086414">
              <w:rPr>
                <w:rFonts w:ascii="Times New Roman" w:hAnsi="Times New Roman" w:cs="Times New Roman"/>
                <w:sz w:val="20"/>
                <w:szCs w:val="20"/>
              </w:rPr>
              <w:t>Содействие в обеспечении сельского населения доступным и комфортным жильем</w:t>
            </w:r>
          </w:p>
        </w:tc>
      </w:tr>
      <w:tr w:rsidR="005111AB" w:rsidRPr="00086414" w14:paraId="36E1D6D2"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1B24B44"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Ввод (приобретение) жилья для граждан, проживающих в сельской местности и получивших господдержку (нарастающим итогом)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FFE5C94"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тыс. м</w:t>
            </w:r>
            <w:r w:rsidRPr="00086414">
              <w:rPr>
                <w:rFonts w:ascii="Times New Roman" w:hAnsi="Times New Roman"/>
                <w:sz w:val="20"/>
                <w:szCs w:val="20"/>
                <w:vertAlign w:val="superscript"/>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C324A5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7,51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059FA3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7,52</w:t>
            </w:r>
          </w:p>
        </w:tc>
      </w:tr>
      <w:tr w:rsidR="005111AB" w:rsidRPr="00086414" w14:paraId="1D834DA5"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0FAF5E8"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Объем жилья для граждан, на ввод (приобретение) которого оказана государственная поддержка в рамках государственной программы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6B880EE"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тыс. м</w:t>
            </w:r>
            <w:r w:rsidRPr="00086414">
              <w:rPr>
                <w:rFonts w:ascii="Times New Roman" w:hAnsi="Times New Roman"/>
                <w:sz w:val="20"/>
                <w:szCs w:val="20"/>
                <w:vertAlign w:val="superscript"/>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36CE0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4,53</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48BAD4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4,53</w:t>
            </w:r>
          </w:p>
        </w:tc>
      </w:tr>
      <w:tr w:rsidR="005111AB" w:rsidRPr="00086414" w14:paraId="37BEC44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146660B" w14:textId="77777777" w:rsidR="005111AB" w:rsidRPr="00086414" w:rsidRDefault="005111AB" w:rsidP="005111AB">
            <w:pPr>
              <w:autoSpaceDE w:val="0"/>
              <w:autoSpaceDN w:val="0"/>
              <w:adjustRightInd w:val="0"/>
              <w:spacing w:after="0" w:line="240" w:lineRule="auto"/>
              <w:jc w:val="both"/>
              <w:rPr>
                <w:rFonts w:ascii="Times New Roman" w:hAnsi="Times New Roman"/>
                <w:iCs/>
                <w:sz w:val="20"/>
                <w:szCs w:val="20"/>
              </w:rPr>
            </w:pPr>
            <w:r w:rsidRPr="00086414">
              <w:rPr>
                <w:rFonts w:ascii="Times New Roman" w:hAnsi="Times New Roman"/>
                <w:sz w:val="20"/>
                <w:szCs w:val="20"/>
              </w:rPr>
              <w:t>Объем жилья, предоставляемого по договору коммерческого найма гражданам, проживающим на сельских территориях,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4C5893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тыс. м</w:t>
            </w:r>
            <w:r w:rsidRPr="00086414">
              <w:rPr>
                <w:rFonts w:ascii="Times New Roman" w:hAnsi="Times New Roman"/>
                <w:sz w:val="20"/>
                <w:szCs w:val="20"/>
                <w:vertAlign w:val="superscript"/>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2CE46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0,833</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A4442A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0,502</w:t>
            </w:r>
          </w:p>
        </w:tc>
      </w:tr>
      <w:tr w:rsidR="005111AB" w:rsidRPr="00086414" w14:paraId="4942237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C7CEB67" w14:textId="77777777" w:rsidR="005111AB" w:rsidRPr="00086414" w:rsidRDefault="005111AB" w:rsidP="005111AB">
            <w:pPr>
              <w:autoSpaceDE w:val="0"/>
              <w:autoSpaceDN w:val="0"/>
              <w:adjustRightInd w:val="0"/>
              <w:spacing w:after="0" w:line="240" w:lineRule="auto"/>
              <w:jc w:val="both"/>
              <w:rPr>
                <w:rFonts w:ascii="Times New Roman" w:hAnsi="Times New Roman"/>
                <w:iCs/>
                <w:sz w:val="20"/>
                <w:szCs w:val="20"/>
              </w:rPr>
            </w:pPr>
            <w:r w:rsidRPr="00086414">
              <w:rPr>
                <w:rFonts w:ascii="Times New Roman" w:hAnsi="Times New Roman"/>
                <w:sz w:val="20"/>
                <w:szCs w:val="20"/>
              </w:rPr>
              <w:t>Объем жилья, предназначенного для предоставления по договору найма гражданам, проживающим на сельских территориях, на строительство которого оказана поддержка в рамках государственной программы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F5FA1D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тыс. м</w:t>
            </w:r>
            <w:r w:rsidRPr="00086414">
              <w:rPr>
                <w:rFonts w:ascii="Times New Roman" w:hAnsi="Times New Roman"/>
                <w:sz w:val="20"/>
                <w:szCs w:val="20"/>
                <w:vertAlign w:val="superscript"/>
              </w:rPr>
              <w:t>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CF88C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0,431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EBED01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0,228</w:t>
            </w:r>
          </w:p>
        </w:tc>
      </w:tr>
      <w:tr w:rsidR="005111AB" w:rsidRPr="00086414" w14:paraId="5CE8135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956E0DA"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реализованных проектов по благоустройству площадок под компактную жилищную застройку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4FCB826"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E31896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D71416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p>
        </w:tc>
      </w:tr>
      <w:tr w:rsidR="005111AB" w:rsidRPr="00086414" w14:paraId="0819B630"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E39FC04"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объектов, в рамках реализации проектов по благоустройству площадок под компактную жилищную застройку, работы на которых осуществляются в соответствии с установленным графиком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1860D61"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BC199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12F213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p>
        </w:tc>
      </w:tr>
      <w:tr w:rsidR="005111AB" w:rsidRPr="00086414" w14:paraId="08F78F5B" w14:textId="77777777" w:rsidTr="005111AB">
        <w:trPr>
          <w:trHeight w:val="389"/>
        </w:trPr>
        <w:tc>
          <w:tcPr>
            <w:tcW w:w="9990" w:type="dxa"/>
            <w:gridSpan w:val="4"/>
            <w:tcBorders>
              <w:top w:val="single" w:sz="4" w:space="0" w:color="auto"/>
              <w:left w:val="single" w:sz="4" w:space="0" w:color="auto"/>
              <w:bottom w:val="single" w:sz="4" w:space="0" w:color="auto"/>
              <w:right w:val="single" w:sz="4" w:space="0" w:color="auto"/>
            </w:tcBorders>
            <w:shd w:val="clear" w:color="auto" w:fill="auto"/>
          </w:tcPr>
          <w:p w14:paraId="5D6F114D" w14:textId="77777777" w:rsidR="005111AB" w:rsidRPr="00086414" w:rsidRDefault="005111AB"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sz w:val="20"/>
                <w:szCs w:val="20"/>
              </w:rPr>
              <w:t>Задача 2. Создание условий для повышения обеспеченности сельскохозяйственных товаропроизводителей квалифицированными кадрами</w:t>
            </w:r>
          </w:p>
        </w:tc>
      </w:tr>
      <w:tr w:rsidR="005111AB" w:rsidRPr="00086414" w14:paraId="2F2B4135"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C433FB9"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Численность работников сельскохозяйственных предприятий, обучающихся по ученическим договорам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AF04F62"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223EC3"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CCEA8B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w:t>
            </w:r>
          </w:p>
        </w:tc>
      </w:tr>
      <w:tr w:rsidR="005111AB" w:rsidRPr="00086414" w14:paraId="65CED22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9716818"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Численность студентов, привлеченных сельскохозяйственными товаропроизводителями для прохождения производственной практики,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EB33263"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A0FFB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A7F042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329</w:t>
            </w:r>
          </w:p>
        </w:tc>
      </w:tr>
      <w:tr w:rsidR="005111AB" w:rsidRPr="00086414" w14:paraId="143E02CC" w14:textId="77777777" w:rsidTr="005111AB">
        <w:trPr>
          <w:trHeight w:val="239"/>
        </w:trPr>
        <w:tc>
          <w:tcPr>
            <w:tcW w:w="9990" w:type="dxa"/>
            <w:gridSpan w:val="4"/>
            <w:tcBorders>
              <w:top w:val="single" w:sz="4" w:space="0" w:color="auto"/>
              <w:left w:val="single" w:sz="4" w:space="0" w:color="auto"/>
              <w:bottom w:val="single" w:sz="4" w:space="0" w:color="auto"/>
              <w:right w:val="single" w:sz="4" w:space="0" w:color="auto"/>
            </w:tcBorders>
            <w:shd w:val="clear" w:color="auto" w:fill="auto"/>
          </w:tcPr>
          <w:p w14:paraId="4A615D1D" w14:textId="77777777" w:rsidR="005111AB" w:rsidRPr="00086414" w:rsidRDefault="005111AB"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sz w:val="20"/>
                <w:szCs w:val="20"/>
              </w:rPr>
              <w:t>Задача 3.  Формирование современного облика сельских территорий</w:t>
            </w:r>
          </w:p>
        </w:tc>
      </w:tr>
      <w:tr w:rsidR="005111AB" w:rsidRPr="00086414" w14:paraId="5A240C9E"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9FDF6BF"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Доля общей площади жилищного фонда, обеспеченного всеми видами благоустройства в сельских населенных пунктах (нарастающим итогом)</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EEFBE6E"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69288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18,0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345719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18,0</w:t>
            </w:r>
          </w:p>
        </w:tc>
      </w:tr>
      <w:tr w:rsidR="005111AB" w:rsidRPr="00086414" w14:paraId="0986F0D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404E3EA"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реализованных общественно значимых проектов по благоустройству сельских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AA84BA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6BB9C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23</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0C3259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w:t>
            </w:r>
            <w:r>
              <w:rPr>
                <w:rFonts w:ascii="Times New Roman" w:hAnsi="Times New Roman"/>
                <w:iCs/>
                <w:sz w:val="20"/>
                <w:szCs w:val="20"/>
              </w:rPr>
              <w:t>3</w:t>
            </w:r>
          </w:p>
        </w:tc>
      </w:tr>
      <w:tr w:rsidR="005111AB" w:rsidRPr="00086414" w14:paraId="0486B1BE"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8D17AA3"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населенных пунктов, на территории которых реализованы общественно значимые проекты по благоустройству сельских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5A8A9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83B8B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35239F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21</w:t>
            </w:r>
          </w:p>
        </w:tc>
      </w:tr>
      <w:tr w:rsidR="005111AB" w:rsidRPr="00086414" w14:paraId="33BDD3C4"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E5D86EA"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реализованных проектов комплексного развития сельских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0D950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51A991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9</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86FCAA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9</w:t>
            </w:r>
          </w:p>
        </w:tc>
      </w:tr>
      <w:tr w:rsidR="005111AB" w:rsidRPr="00086414" w14:paraId="3552776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471C60C"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населенных пунктов, на территории которых реализованы проекты комплексного развития сельских территорий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BC7648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690C73"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80F7D9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18</w:t>
            </w:r>
          </w:p>
        </w:tc>
      </w:tr>
      <w:tr w:rsidR="005111AB" w:rsidRPr="00086414" w14:paraId="3DB39964"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7BA966F"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проектов комплексного развития сельских территорий, для реализации которых разработана проектная документация и проведена ее государственная экспертиза в рамках государственной программы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C2A042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ED3DB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265FD5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w:t>
            </w:r>
          </w:p>
        </w:tc>
      </w:tr>
      <w:tr w:rsidR="005111AB" w:rsidRPr="00086414" w14:paraId="3661EBF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E105511"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объектов, в рамках реализации проектов комплексного развития сельских территорий, работы на которых осуществляются в соответствии с установленным графиком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39C287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C86AE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BB97FA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w:t>
            </w:r>
          </w:p>
        </w:tc>
      </w:tr>
    </w:tbl>
    <w:p w14:paraId="65A5A669" w14:textId="77777777" w:rsidR="005111AB" w:rsidRPr="00086414" w:rsidRDefault="005111AB" w:rsidP="005111AB">
      <w:pPr>
        <w:spacing w:after="0" w:line="240" w:lineRule="auto"/>
        <w:rPr>
          <w:rFonts w:ascii="Times New Roman" w:hAnsi="Times New Roman"/>
          <w:b/>
          <w:sz w:val="28"/>
          <w:szCs w:val="28"/>
        </w:rPr>
      </w:pPr>
    </w:p>
    <w:p w14:paraId="1EEE01E2" w14:textId="77777777" w:rsidR="005111AB" w:rsidRPr="00086414" w:rsidRDefault="005111AB" w:rsidP="005111AB">
      <w:pPr>
        <w:spacing w:after="0" w:line="240" w:lineRule="auto"/>
        <w:jc w:val="right"/>
        <w:rPr>
          <w:rFonts w:ascii="Times New Roman" w:hAnsi="Times New Roman"/>
          <w:i/>
          <w:sz w:val="24"/>
          <w:szCs w:val="24"/>
        </w:rPr>
      </w:pPr>
      <w:r w:rsidRPr="00086414">
        <w:rPr>
          <w:rFonts w:ascii="Times New Roman" w:hAnsi="Times New Roman"/>
          <w:i/>
          <w:sz w:val="24"/>
          <w:szCs w:val="24"/>
        </w:rPr>
        <w:t>Таблица 2</w:t>
      </w:r>
    </w:p>
    <w:p w14:paraId="2BCAF89F" w14:textId="77777777" w:rsidR="005111AB" w:rsidRPr="00086414" w:rsidRDefault="005111AB" w:rsidP="005111AB">
      <w:pPr>
        <w:spacing w:after="0" w:line="240" w:lineRule="auto"/>
        <w:jc w:val="center"/>
        <w:rPr>
          <w:rFonts w:ascii="Times New Roman" w:hAnsi="Times New Roman"/>
          <w:b/>
          <w:sz w:val="24"/>
          <w:szCs w:val="24"/>
        </w:rPr>
      </w:pPr>
      <w:r w:rsidRPr="00086414">
        <w:rPr>
          <w:rFonts w:ascii="Times New Roman" w:hAnsi="Times New Roman"/>
          <w:b/>
          <w:sz w:val="24"/>
          <w:szCs w:val="24"/>
        </w:rPr>
        <w:t>Ресурсное обеспечение государственной программы Новосибирской области</w:t>
      </w:r>
    </w:p>
    <w:p w14:paraId="24B0A41C" w14:textId="77777777" w:rsidR="005111AB" w:rsidRPr="00086414" w:rsidRDefault="005111AB" w:rsidP="005111AB">
      <w:pPr>
        <w:spacing w:after="0" w:line="240" w:lineRule="auto"/>
        <w:jc w:val="center"/>
        <w:rPr>
          <w:rFonts w:ascii="Times New Roman" w:hAnsi="Times New Roman"/>
          <w:b/>
          <w:sz w:val="24"/>
          <w:szCs w:val="24"/>
        </w:rPr>
      </w:pPr>
      <w:r w:rsidRPr="00086414">
        <w:rPr>
          <w:rFonts w:ascii="Times New Roman" w:hAnsi="Times New Roman"/>
          <w:b/>
          <w:sz w:val="24"/>
          <w:szCs w:val="24"/>
        </w:rPr>
        <w:t>«Комплексное развитие сельских территорий в Новосибирской области»</w:t>
      </w:r>
    </w:p>
    <w:tbl>
      <w:tblPr>
        <w:tblW w:w="9925" w:type="dxa"/>
        <w:tblInd w:w="-5" w:type="dxa"/>
        <w:tblLook w:val="04A0" w:firstRow="1" w:lastRow="0" w:firstColumn="1" w:lastColumn="0" w:noHBand="0" w:noVBand="1"/>
      </w:tblPr>
      <w:tblGrid>
        <w:gridCol w:w="5387"/>
        <w:gridCol w:w="1320"/>
        <w:gridCol w:w="1280"/>
        <w:gridCol w:w="1938"/>
      </w:tblGrid>
      <w:tr w:rsidR="005111AB" w:rsidRPr="00086414" w14:paraId="118E897D" w14:textId="77777777" w:rsidTr="005111AB">
        <w:trPr>
          <w:trHeight w:val="816"/>
        </w:trPr>
        <w:tc>
          <w:tcPr>
            <w:tcW w:w="53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94906D"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Источники расходов</w:t>
            </w:r>
          </w:p>
        </w:tc>
        <w:tc>
          <w:tcPr>
            <w:tcW w:w="4538" w:type="dxa"/>
            <w:gridSpan w:val="3"/>
            <w:tcBorders>
              <w:top w:val="single" w:sz="4" w:space="0" w:color="auto"/>
              <w:left w:val="nil"/>
              <w:bottom w:val="single" w:sz="4" w:space="0" w:color="auto"/>
              <w:right w:val="single" w:sz="4" w:space="0" w:color="auto"/>
            </w:tcBorders>
            <w:shd w:val="clear" w:color="auto" w:fill="auto"/>
            <w:vAlign w:val="center"/>
            <w:hideMark/>
          </w:tcPr>
          <w:p w14:paraId="09757FAA"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Объемы за 2021 год</w:t>
            </w:r>
          </w:p>
          <w:p w14:paraId="7BAF5CF8"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(тыс. руб.)</w:t>
            </w:r>
          </w:p>
        </w:tc>
      </w:tr>
      <w:tr w:rsidR="005111AB" w:rsidRPr="00086414" w14:paraId="6C16385C" w14:textId="77777777" w:rsidTr="005111AB">
        <w:trPr>
          <w:trHeight w:val="297"/>
        </w:trPr>
        <w:tc>
          <w:tcPr>
            <w:tcW w:w="5387" w:type="dxa"/>
            <w:vMerge/>
            <w:tcBorders>
              <w:top w:val="single" w:sz="4" w:space="0" w:color="auto"/>
              <w:left w:val="single" w:sz="4" w:space="0" w:color="auto"/>
              <w:bottom w:val="single" w:sz="4" w:space="0" w:color="auto"/>
              <w:right w:val="single" w:sz="4" w:space="0" w:color="auto"/>
            </w:tcBorders>
            <w:vAlign w:val="center"/>
            <w:hideMark/>
          </w:tcPr>
          <w:p w14:paraId="243D2966" w14:textId="77777777" w:rsidR="005111AB" w:rsidRPr="00086414" w:rsidRDefault="005111AB" w:rsidP="005111AB">
            <w:pPr>
              <w:spacing w:after="0" w:line="240" w:lineRule="auto"/>
              <w:rPr>
                <w:rFonts w:ascii="Times New Roman" w:eastAsia="Times New Roman" w:hAnsi="Times New Roman"/>
                <w:bCs/>
                <w:sz w:val="20"/>
                <w:szCs w:val="20"/>
                <w:lang w:eastAsia="ru-RU"/>
              </w:rPr>
            </w:pPr>
          </w:p>
        </w:tc>
        <w:tc>
          <w:tcPr>
            <w:tcW w:w="1320" w:type="dxa"/>
            <w:tcBorders>
              <w:top w:val="nil"/>
              <w:left w:val="nil"/>
              <w:bottom w:val="single" w:sz="4" w:space="0" w:color="auto"/>
              <w:right w:val="single" w:sz="4" w:space="0" w:color="auto"/>
            </w:tcBorders>
            <w:shd w:val="clear" w:color="auto" w:fill="auto"/>
            <w:vAlign w:val="center"/>
            <w:hideMark/>
          </w:tcPr>
          <w:p w14:paraId="5969EF3E"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план</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500BF869"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факт</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14:paraId="7645BAA5"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 выполнения плана</w:t>
            </w:r>
          </w:p>
        </w:tc>
      </w:tr>
      <w:tr w:rsidR="005111AB" w:rsidRPr="00086414" w14:paraId="548F8745" w14:textId="77777777" w:rsidTr="005111AB">
        <w:trPr>
          <w:trHeight w:val="297"/>
        </w:trPr>
        <w:tc>
          <w:tcPr>
            <w:tcW w:w="5387" w:type="dxa"/>
            <w:tcBorders>
              <w:top w:val="single" w:sz="4" w:space="0" w:color="auto"/>
              <w:left w:val="single" w:sz="4" w:space="0" w:color="auto"/>
              <w:bottom w:val="single" w:sz="4" w:space="0" w:color="auto"/>
              <w:right w:val="single" w:sz="4" w:space="0" w:color="auto"/>
            </w:tcBorders>
            <w:vAlign w:val="center"/>
          </w:tcPr>
          <w:p w14:paraId="2B7D1B55"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1</w:t>
            </w:r>
          </w:p>
        </w:tc>
        <w:tc>
          <w:tcPr>
            <w:tcW w:w="1320" w:type="dxa"/>
            <w:tcBorders>
              <w:top w:val="nil"/>
              <w:left w:val="nil"/>
              <w:bottom w:val="single" w:sz="4" w:space="0" w:color="auto"/>
              <w:right w:val="single" w:sz="4" w:space="0" w:color="auto"/>
            </w:tcBorders>
            <w:shd w:val="clear" w:color="auto" w:fill="auto"/>
            <w:vAlign w:val="center"/>
          </w:tcPr>
          <w:p w14:paraId="798E53BB"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2</w:t>
            </w:r>
          </w:p>
        </w:tc>
        <w:tc>
          <w:tcPr>
            <w:tcW w:w="1280" w:type="dxa"/>
            <w:tcBorders>
              <w:top w:val="single" w:sz="4" w:space="0" w:color="auto"/>
              <w:left w:val="nil"/>
              <w:bottom w:val="single" w:sz="4" w:space="0" w:color="auto"/>
              <w:right w:val="single" w:sz="4" w:space="0" w:color="auto"/>
            </w:tcBorders>
            <w:shd w:val="clear" w:color="auto" w:fill="auto"/>
            <w:vAlign w:val="center"/>
          </w:tcPr>
          <w:p w14:paraId="642F348D"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3</w:t>
            </w:r>
          </w:p>
        </w:tc>
        <w:tc>
          <w:tcPr>
            <w:tcW w:w="1938" w:type="dxa"/>
            <w:tcBorders>
              <w:top w:val="single" w:sz="4" w:space="0" w:color="auto"/>
              <w:left w:val="nil"/>
              <w:bottom w:val="single" w:sz="4" w:space="0" w:color="auto"/>
              <w:right w:val="single" w:sz="4" w:space="0" w:color="auto"/>
            </w:tcBorders>
            <w:shd w:val="clear" w:color="auto" w:fill="auto"/>
            <w:vAlign w:val="center"/>
          </w:tcPr>
          <w:p w14:paraId="01FFFCBD"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4</w:t>
            </w:r>
          </w:p>
        </w:tc>
      </w:tr>
      <w:tr w:rsidR="005111AB" w:rsidRPr="00086414" w14:paraId="3EFFFBF7" w14:textId="77777777" w:rsidTr="005111AB">
        <w:trPr>
          <w:trHeight w:val="300"/>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21454D25"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shd w:val="clear" w:color="auto" w:fill="auto"/>
            <w:noWrap/>
          </w:tcPr>
          <w:p w14:paraId="7AAD3E35"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950 220,3</w:t>
            </w:r>
          </w:p>
        </w:tc>
        <w:tc>
          <w:tcPr>
            <w:tcW w:w="1280" w:type="dxa"/>
            <w:tcBorders>
              <w:top w:val="single" w:sz="4" w:space="0" w:color="auto"/>
              <w:left w:val="nil"/>
              <w:bottom w:val="single" w:sz="4" w:space="0" w:color="auto"/>
              <w:right w:val="single" w:sz="4" w:space="0" w:color="auto"/>
            </w:tcBorders>
            <w:shd w:val="clear" w:color="auto" w:fill="auto"/>
            <w:noWrap/>
          </w:tcPr>
          <w:p w14:paraId="6338792E" w14:textId="77777777" w:rsidR="005111AB" w:rsidRPr="00086414" w:rsidRDefault="005111AB" w:rsidP="005111AB">
            <w:pPr>
              <w:spacing w:after="0" w:line="240" w:lineRule="auto"/>
              <w:jc w:val="center"/>
              <w:rPr>
                <w:rFonts w:ascii="Times New Roman" w:eastAsia="Times New Roman" w:hAnsi="Times New Roman"/>
                <w:sz w:val="20"/>
                <w:szCs w:val="20"/>
                <w:lang w:val="en-US" w:eastAsia="ru-RU"/>
              </w:rPr>
            </w:pPr>
            <w:r w:rsidRPr="00086414">
              <w:rPr>
                <w:rFonts w:ascii="Times New Roman" w:eastAsia="Times New Roman" w:hAnsi="Times New Roman"/>
                <w:sz w:val="20"/>
                <w:szCs w:val="20"/>
                <w:lang w:val="en-US" w:eastAsia="ru-RU"/>
              </w:rPr>
              <w:t>722</w:t>
            </w:r>
            <w:r w:rsidRPr="00086414">
              <w:rPr>
                <w:rFonts w:ascii="Times New Roman" w:eastAsia="Times New Roman" w:hAnsi="Times New Roman"/>
                <w:sz w:val="20"/>
                <w:szCs w:val="20"/>
                <w:lang w:eastAsia="ru-RU"/>
              </w:rPr>
              <w:t> </w:t>
            </w:r>
            <w:r w:rsidRPr="00086414">
              <w:rPr>
                <w:rFonts w:ascii="Times New Roman" w:eastAsia="Times New Roman" w:hAnsi="Times New Roman"/>
                <w:sz w:val="20"/>
                <w:szCs w:val="20"/>
                <w:lang w:val="en-US" w:eastAsia="ru-RU"/>
              </w:rPr>
              <w:t>361</w:t>
            </w:r>
            <w:r w:rsidRPr="00086414">
              <w:rPr>
                <w:rFonts w:ascii="Times New Roman" w:eastAsia="Times New Roman" w:hAnsi="Times New Roman"/>
                <w:sz w:val="20"/>
                <w:szCs w:val="20"/>
                <w:lang w:eastAsia="ru-RU"/>
              </w:rPr>
              <w:t>,</w:t>
            </w:r>
            <w:r w:rsidRPr="00086414">
              <w:rPr>
                <w:rFonts w:ascii="Times New Roman" w:eastAsia="Times New Roman" w:hAnsi="Times New Roman"/>
                <w:sz w:val="20"/>
                <w:szCs w:val="20"/>
                <w:lang w:val="en-US" w:eastAsia="ru-RU"/>
              </w:rPr>
              <w:t>0</w:t>
            </w:r>
          </w:p>
        </w:tc>
        <w:tc>
          <w:tcPr>
            <w:tcW w:w="1938" w:type="dxa"/>
            <w:tcBorders>
              <w:top w:val="single" w:sz="4" w:space="0" w:color="auto"/>
              <w:left w:val="nil"/>
              <w:bottom w:val="single" w:sz="4" w:space="0" w:color="auto"/>
              <w:right w:val="single" w:sz="4" w:space="0" w:color="auto"/>
            </w:tcBorders>
            <w:shd w:val="clear" w:color="auto" w:fill="auto"/>
            <w:noWrap/>
          </w:tcPr>
          <w:p w14:paraId="088DB25B" w14:textId="77777777" w:rsidR="005111AB" w:rsidRPr="00086414" w:rsidRDefault="005111AB" w:rsidP="005111AB">
            <w:pPr>
              <w:spacing w:after="0" w:line="240" w:lineRule="auto"/>
              <w:jc w:val="center"/>
              <w:rPr>
                <w:rFonts w:ascii="Times New Roman" w:eastAsia="Times New Roman" w:hAnsi="Times New Roman"/>
                <w:sz w:val="20"/>
                <w:szCs w:val="20"/>
                <w:lang w:val="en-US" w:eastAsia="ru-RU"/>
              </w:rPr>
            </w:pPr>
            <w:r w:rsidRPr="00086414">
              <w:rPr>
                <w:rFonts w:ascii="Times New Roman" w:eastAsia="Times New Roman" w:hAnsi="Times New Roman"/>
                <w:sz w:val="20"/>
                <w:szCs w:val="20"/>
                <w:lang w:val="en-US" w:eastAsia="ru-RU"/>
              </w:rPr>
              <w:t>76</w:t>
            </w:r>
            <w:r w:rsidRPr="00086414">
              <w:rPr>
                <w:rFonts w:ascii="Times New Roman" w:eastAsia="Times New Roman" w:hAnsi="Times New Roman"/>
                <w:sz w:val="20"/>
                <w:szCs w:val="20"/>
                <w:lang w:eastAsia="ru-RU"/>
              </w:rPr>
              <w:t>,</w:t>
            </w:r>
            <w:r w:rsidRPr="00086414">
              <w:rPr>
                <w:rFonts w:ascii="Times New Roman" w:eastAsia="Times New Roman" w:hAnsi="Times New Roman"/>
                <w:sz w:val="20"/>
                <w:szCs w:val="20"/>
                <w:lang w:val="en-US" w:eastAsia="ru-RU"/>
              </w:rPr>
              <w:t>0</w:t>
            </w:r>
          </w:p>
        </w:tc>
      </w:tr>
      <w:tr w:rsidR="005111AB" w:rsidRPr="00086414" w14:paraId="16811E8C" w14:textId="77777777" w:rsidTr="005111AB">
        <w:trPr>
          <w:trHeight w:val="300"/>
        </w:trPr>
        <w:tc>
          <w:tcPr>
            <w:tcW w:w="5387" w:type="dxa"/>
            <w:tcBorders>
              <w:top w:val="nil"/>
              <w:left w:val="single" w:sz="4" w:space="0" w:color="auto"/>
              <w:bottom w:val="single" w:sz="4" w:space="0" w:color="auto"/>
              <w:right w:val="single" w:sz="4" w:space="0" w:color="auto"/>
            </w:tcBorders>
            <w:shd w:val="clear" w:color="auto" w:fill="auto"/>
            <w:noWrap/>
            <w:vAlign w:val="bottom"/>
          </w:tcPr>
          <w:p w14:paraId="7D720154"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shd w:val="clear" w:color="auto" w:fill="auto"/>
            <w:noWrap/>
          </w:tcPr>
          <w:p w14:paraId="19A9E21D"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693 164,3</w:t>
            </w:r>
          </w:p>
        </w:tc>
        <w:tc>
          <w:tcPr>
            <w:tcW w:w="1280" w:type="dxa"/>
            <w:tcBorders>
              <w:top w:val="nil"/>
              <w:left w:val="nil"/>
              <w:bottom w:val="single" w:sz="4" w:space="0" w:color="auto"/>
              <w:right w:val="single" w:sz="4" w:space="0" w:color="auto"/>
            </w:tcBorders>
            <w:shd w:val="clear" w:color="auto" w:fill="auto"/>
            <w:noWrap/>
          </w:tcPr>
          <w:p w14:paraId="255429E9" w14:textId="77777777" w:rsidR="005111AB" w:rsidRPr="00086414" w:rsidRDefault="005111AB" w:rsidP="005111AB">
            <w:pPr>
              <w:spacing w:after="0" w:line="240" w:lineRule="auto"/>
              <w:jc w:val="center"/>
              <w:rPr>
                <w:rFonts w:ascii="Times New Roman" w:eastAsia="Times New Roman" w:hAnsi="Times New Roman"/>
                <w:sz w:val="20"/>
                <w:szCs w:val="20"/>
                <w:lang w:val="en-US" w:eastAsia="ru-RU"/>
              </w:rPr>
            </w:pPr>
            <w:r w:rsidRPr="00086414">
              <w:rPr>
                <w:rFonts w:ascii="Times New Roman" w:eastAsia="Times New Roman" w:hAnsi="Times New Roman"/>
                <w:sz w:val="20"/>
                <w:szCs w:val="20"/>
                <w:lang w:val="en-US" w:eastAsia="ru-RU"/>
              </w:rPr>
              <w:t>515</w:t>
            </w:r>
            <w:r w:rsidRPr="00086414">
              <w:rPr>
                <w:rFonts w:ascii="Times New Roman" w:eastAsia="Times New Roman" w:hAnsi="Times New Roman"/>
                <w:sz w:val="20"/>
                <w:szCs w:val="20"/>
                <w:lang w:eastAsia="ru-RU"/>
              </w:rPr>
              <w:t> </w:t>
            </w:r>
            <w:r w:rsidRPr="00086414">
              <w:rPr>
                <w:rFonts w:ascii="Times New Roman" w:eastAsia="Times New Roman" w:hAnsi="Times New Roman"/>
                <w:sz w:val="20"/>
                <w:szCs w:val="20"/>
                <w:lang w:val="en-US" w:eastAsia="ru-RU"/>
              </w:rPr>
              <w:t>002</w:t>
            </w:r>
            <w:r w:rsidRPr="00086414">
              <w:rPr>
                <w:rFonts w:ascii="Times New Roman" w:eastAsia="Times New Roman" w:hAnsi="Times New Roman"/>
                <w:sz w:val="20"/>
                <w:szCs w:val="20"/>
                <w:lang w:eastAsia="ru-RU"/>
              </w:rPr>
              <w:t>,</w:t>
            </w:r>
            <w:r w:rsidRPr="00086414">
              <w:rPr>
                <w:rFonts w:ascii="Times New Roman" w:eastAsia="Times New Roman" w:hAnsi="Times New Roman"/>
                <w:sz w:val="20"/>
                <w:szCs w:val="20"/>
                <w:lang w:val="en-US" w:eastAsia="ru-RU"/>
              </w:rPr>
              <w:t>0</w:t>
            </w:r>
          </w:p>
        </w:tc>
        <w:tc>
          <w:tcPr>
            <w:tcW w:w="1938" w:type="dxa"/>
            <w:tcBorders>
              <w:top w:val="nil"/>
              <w:left w:val="nil"/>
              <w:bottom w:val="single" w:sz="4" w:space="0" w:color="auto"/>
              <w:right w:val="single" w:sz="4" w:space="0" w:color="auto"/>
            </w:tcBorders>
            <w:shd w:val="clear" w:color="auto" w:fill="auto"/>
            <w:noWrap/>
          </w:tcPr>
          <w:p w14:paraId="28D88C0A" w14:textId="77777777" w:rsidR="005111AB" w:rsidRPr="00086414" w:rsidRDefault="005111AB" w:rsidP="005111AB">
            <w:pPr>
              <w:spacing w:after="0" w:line="240" w:lineRule="auto"/>
              <w:jc w:val="center"/>
              <w:rPr>
                <w:rFonts w:ascii="Times New Roman" w:eastAsia="Times New Roman" w:hAnsi="Times New Roman"/>
                <w:sz w:val="20"/>
                <w:szCs w:val="20"/>
                <w:lang w:val="en-US" w:eastAsia="ru-RU"/>
              </w:rPr>
            </w:pPr>
            <w:r w:rsidRPr="00086414">
              <w:rPr>
                <w:rFonts w:ascii="Times New Roman" w:eastAsia="Times New Roman" w:hAnsi="Times New Roman"/>
                <w:sz w:val="20"/>
                <w:szCs w:val="20"/>
                <w:lang w:val="en-US" w:eastAsia="ru-RU"/>
              </w:rPr>
              <w:t>74</w:t>
            </w:r>
            <w:r w:rsidRPr="00086414">
              <w:rPr>
                <w:rFonts w:ascii="Times New Roman" w:eastAsia="Times New Roman" w:hAnsi="Times New Roman"/>
                <w:sz w:val="20"/>
                <w:szCs w:val="20"/>
                <w:lang w:eastAsia="ru-RU"/>
              </w:rPr>
              <w:t>,</w:t>
            </w:r>
            <w:r w:rsidRPr="00086414">
              <w:rPr>
                <w:rFonts w:ascii="Times New Roman" w:eastAsia="Times New Roman" w:hAnsi="Times New Roman"/>
                <w:sz w:val="20"/>
                <w:szCs w:val="20"/>
                <w:lang w:val="en-US" w:eastAsia="ru-RU"/>
              </w:rPr>
              <w:t>3</w:t>
            </w:r>
          </w:p>
        </w:tc>
      </w:tr>
      <w:tr w:rsidR="005111AB" w:rsidRPr="00086414" w14:paraId="0B87C28C" w14:textId="77777777" w:rsidTr="005111AB">
        <w:trPr>
          <w:trHeight w:val="300"/>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727D9C33"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областной бюджет</w:t>
            </w:r>
          </w:p>
        </w:tc>
        <w:tc>
          <w:tcPr>
            <w:tcW w:w="1320" w:type="dxa"/>
            <w:tcBorders>
              <w:top w:val="nil"/>
              <w:left w:val="nil"/>
              <w:bottom w:val="single" w:sz="4" w:space="0" w:color="auto"/>
              <w:right w:val="single" w:sz="4" w:space="0" w:color="auto"/>
            </w:tcBorders>
            <w:shd w:val="clear" w:color="auto" w:fill="auto"/>
            <w:noWrap/>
          </w:tcPr>
          <w:p w14:paraId="57DE4B55"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189 602,0</w:t>
            </w:r>
          </w:p>
        </w:tc>
        <w:tc>
          <w:tcPr>
            <w:tcW w:w="1280" w:type="dxa"/>
            <w:tcBorders>
              <w:top w:val="nil"/>
              <w:left w:val="nil"/>
              <w:bottom w:val="single" w:sz="4" w:space="0" w:color="auto"/>
              <w:right w:val="single" w:sz="4" w:space="0" w:color="auto"/>
            </w:tcBorders>
            <w:shd w:val="clear" w:color="auto" w:fill="auto"/>
            <w:noWrap/>
          </w:tcPr>
          <w:p w14:paraId="05FCF0FF" w14:textId="77777777" w:rsidR="005111AB" w:rsidRPr="00086414" w:rsidRDefault="005111AB" w:rsidP="005111AB">
            <w:pPr>
              <w:spacing w:after="0" w:line="240" w:lineRule="auto"/>
              <w:jc w:val="center"/>
              <w:rPr>
                <w:rFonts w:ascii="Times New Roman" w:eastAsia="Times New Roman" w:hAnsi="Times New Roman"/>
                <w:sz w:val="20"/>
                <w:szCs w:val="20"/>
                <w:lang w:val="en-US" w:eastAsia="ru-RU"/>
              </w:rPr>
            </w:pPr>
            <w:r w:rsidRPr="00086414">
              <w:rPr>
                <w:rFonts w:ascii="Times New Roman" w:eastAsia="Times New Roman" w:hAnsi="Times New Roman"/>
                <w:sz w:val="20"/>
                <w:szCs w:val="20"/>
                <w:lang w:val="en-US" w:eastAsia="ru-RU"/>
              </w:rPr>
              <w:t>161</w:t>
            </w:r>
            <w:r w:rsidRPr="00086414">
              <w:rPr>
                <w:rFonts w:ascii="Times New Roman" w:eastAsia="Times New Roman" w:hAnsi="Times New Roman"/>
                <w:sz w:val="20"/>
                <w:szCs w:val="20"/>
                <w:lang w:eastAsia="ru-RU"/>
              </w:rPr>
              <w:t> </w:t>
            </w:r>
            <w:r w:rsidRPr="00086414">
              <w:rPr>
                <w:rFonts w:ascii="Times New Roman" w:eastAsia="Times New Roman" w:hAnsi="Times New Roman"/>
                <w:sz w:val="20"/>
                <w:szCs w:val="20"/>
                <w:lang w:val="en-US" w:eastAsia="ru-RU"/>
              </w:rPr>
              <w:t>816</w:t>
            </w:r>
            <w:r w:rsidRPr="00086414">
              <w:rPr>
                <w:rFonts w:ascii="Times New Roman" w:eastAsia="Times New Roman" w:hAnsi="Times New Roman"/>
                <w:sz w:val="20"/>
                <w:szCs w:val="20"/>
                <w:lang w:eastAsia="ru-RU"/>
              </w:rPr>
              <w:t>,</w:t>
            </w:r>
            <w:r w:rsidRPr="00086414">
              <w:rPr>
                <w:rFonts w:ascii="Times New Roman" w:eastAsia="Times New Roman" w:hAnsi="Times New Roman"/>
                <w:sz w:val="20"/>
                <w:szCs w:val="20"/>
                <w:lang w:val="en-US" w:eastAsia="ru-RU"/>
              </w:rPr>
              <w:t>5</w:t>
            </w:r>
          </w:p>
        </w:tc>
        <w:tc>
          <w:tcPr>
            <w:tcW w:w="1938" w:type="dxa"/>
            <w:tcBorders>
              <w:top w:val="nil"/>
              <w:left w:val="nil"/>
              <w:bottom w:val="single" w:sz="4" w:space="0" w:color="auto"/>
              <w:right w:val="single" w:sz="4" w:space="0" w:color="auto"/>
            </w:tcBorders>
            <w:shd w:val="clear" w:color="auto" w:fill="auto"/>
            <w:noWrap/>
          </w:tcPr>
          <w:p w14:paraId="53B61671"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85,3</w:t>
            </w:r>
          </w:p>
        </w:tc>
      </w:tr>
      <w:tr w:rsidR="005111AB" w:rsidRPr="00086414" w14:paraId="5A34A746" w14:textId="77777777" w:rsidTr="005111AB">
        <w:trPr>
          <w:trHeight w:val="300"/>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723F3200"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местные бюджеты</w:t>
            </w:r>
          </w:p>
        </w:tc>
        <w:tc>
          <w:tcPr>
            <w:tcW w:w="1320" w:type="dxa"/>
            <w:tcBorders>
              <w:top w:val="nil"/>
              <w:left w:val="nil"/>
              <w:bottom w:val="single" w:sz="4" w:space="0" w:color="auto"/>
              <w:right w:val="single" w:sz="4" w:space="0" w:color="auto"/>
            </w:tcBorders>
            <w:shd w:val="clear" w:color="auto" w:fill="auto"/>
            <w:noWrap/>
          </w:tcPr>
          <w:p w14:paraId="7D6E0C3A"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21 361,7</w:t>
            </w:r>
          </w:p>
        </w:tc>
        <w:tc>
          <w:tcPr>
            <w:tcW w:w="1280" w:type="dxa"/>
            <w:tcBorders>
              <w:top w:val="nil"/>
              <w:left w:val="nil"/>
              <w:bottom w:val="single" w:sz="4" w:space="0" w:color="auto"/>
              <w:right w:val="single" w:sz="4" w:space="0" w:color="auto"/>
            </w:tcBorders>
            <w:shd w:val="clear" w:color="auto" w:fill="auto"/>
            <w:noWrap/>
          </w:tcPr>
          <w:p w14:paraId="01D8125F" w14:textId="77777777" w:rsidR="005111AB" w:rsidRPr="00086414" w:rsidRDefault="005111AB" w:rsidP="005111AB">
            <w:pPr>
              <w:spacing w:after="0" w:line="240" w:lineRule="auto"/>
              <w:jc w:val="center"/>
              <w:rPr>
                <w:rFonts w:ascii="Times New Roman" w:eastAsia="Times New Roman" w:hAnsi="Times New Roman"/>
                <w:sz w:val="20"/>
                <w:szCs w:val="20"/>
                <w:lang w:val="en-US" w:eastAsia="ru-RU"/>
              </w:rPr>
            </w:pPr>
            <w:r w:rsidRPr="00086414">
              <w:rPr>
                <w:rFonts w:ascii="Times New Roman" w:eastAsia="Times New Roman" w:hAnsi="Times New Roman"/>
                <w:sz w:val="20"/>
                <w:szCs w:val="20"/>
                <w:lang w:val="en-US" w:eastAsia="ru-RU"/>
              </w:rPr>
              <w:t>12</w:t>
            </w:r>
            <w:r w:rsidRPr="00086414">
              <w:rPr>
                <w:rFonts w:ascii="Times New Roman" w:eastAsia="Times New Roman" w:hAnsi="Times New Roman"/>
                <w:sz w:val="20"/>
                <w:szCs w:val="20"/>
                <w:lang w:eastAsia="ru-RU"/>
              </w:rPr>
              <w:t> </w:t>
            </w:r>
            <w:r w:rsidRPr="00086414">
              <w:rPr>
                <w:rFonts w:ascii="Times New Roman" w:eastAsia="Times New Roman" w:hAnsi="Times New Roman"/>
                <w:sz w:val="20"/>
                <w:szCs w:val="20"/>
                <w:lang w:val="en-US" w:eastAsia="ru-RU"/>
              </w:rPr>
              <w:t>890</w:t>
            </w:r>
            <w:r w:rsidRPr="00086414">
              <w:rPr>
                <w:rFonts w:ascii="Times New Roman" w:eastAsia="Times New Roman" w:hAnsi="Times New Roman"/>
                <w:sz w:val="20"/>
                <w:szCs w:val="20"/>
                <w:lang w:eastAsia="ru-RU"/>
              </w:rPr>
              <w:t>,</w:t>
            </w:r>
            <w:r w:rsidRPr="00086414">
              <w:rPr>
                <w:rFonts w:ascii="Times New Roman" w:eastAsia="Times New Roman" w:hAnsi="Times New Roman"/>
                <w:sz w:val="20"/>
                <w:szCs w:val="20"/>
                <w:lang w:val="en-US" w:eastAsia="ru-RU"/>
              </w:rPr>
              <w:t>0</w:t>
            </w:r>
          </w:p>
        </w:tc>
        <w:tc>
          <w:tcPr>
            <w:tcW w:w="1938" w:type="dxa"/>
            <w:tcBorders>
              <w:top w:val="nil"/>
              <w:left w:val="nil"/>
              <w:bottom w:val="single" w:sz="4" w:space="0" w:color="auto"/>
              <w:right w:val="single" w:sz="4" w:space="0" w:color="auto"/>
            </w:tcBorders>
            <w:shd w:val="clear" w:color="auto" w:fill="auto"/>
            <w:noWrap/>
          </w:tcPr>
          <w:p w14:paraId="59457F62"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60,3</w:t>
            </w:r>
          </w:p>
        </w:tc>
      </w:tr>
      <w:tr w:rsidR="005111AB" w:rsidRPr="00086414" w14:paraId="63E2D35A" w14:textId="77777777" w:rsidTr="005111AB">
        <w:trPr>
          <w:trHeight w:val="300"/>
        </w:trPr>
        <w:tc>
          <w:tcPr>
            <w:tcW w:w="5387" w:type="dxa"/>
            <w:tcBorders>
              <w:top w:val="nil"/>
              <w:left w:val="single" w:sz="4" w:space="0" w:color="auto"/>
              <w:bottom w:val="single" w:sz="4" w:space="0" w:color="auto"/>
              <w:right w:val="single" w:sz="4" w:space="0" w:color="auto"/>
            </w:tcBorders>
            <w:shd w:val="clear" w:color="auto" w:fill="auto"/>
            <w:noWrap/>
            <w:vAlign w:val="bottom"/>
            <w:hideMark/>
          </w:tcPr>
          <w:p w14:paraId="3101FCA6"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внебюджетные источники</w:t>
            </w:r>
          </w:p>
        </w:tc>
        <w:tc>
          <w:tcPr>
            <w:tcW w:w="1320" w:type="dxa"/>
            <w:tcBorders>
              <w:top w:val="nil"/>
              <w:left w:val="nil"/>
              <w:bottom w:val="single" w:sz="4" w:space="0" w:color="auto"/>
              <w:right w:val="single" w:sz="4" w:space="0" w:color="auto"/>
            </w:tcBorders>
            <w:shd w:val="clear" w:color="auto" w:fill="auto"/>
            <w:noWrap/>
          </w:tcPr>
          <w:p w14:paraId="34464C70"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46 092,3</w:t>
            </w:r>
          </w:p>
        </w:tc>
        <w:tc>
          <w:tcPr>
            <w:tcW w:w="1280" w:type="dxa"/>
            <w:tcBorders>
              <w:top w:val="nil"/>
              <w:left w:val="nil"/>
              <w:bottom w:val="single" w:sz="4" w:space="0" w:color="auto"/>
              <w:right w:val="single" w:sz="4" w:space="0" w:color="auto"/>
            </w:tcBorders>
            <w:shd w:val="clear" w:color="auto" w:fill="auto"/>
            <w:noWrap/>
          </w:tcPr>
          <w:p w14:paraId="07EF4041" w14:textId="77777777" w:rsidR="005111AB" w:rsidRPr="00086414" w:rsidRDefault="005111AB" w:rsidP="005111AB">
            <w:pPr>
              <w:spacing w:after="0" w:line="240" w:lineRule="auto"/>
              <w:jc w:val="center"/>
              <w:rPr>
                <w:rFonts w:ascii="Times New Roman" w:eastAsia="Times New Roman" w:hAnsi="Times New Roman"/>
                <w:sz w:val="20"/>
                <w:szCs w:val="20"/>
                <w:lang w:val="en-US" w:eastAsia="ru-RU"/>
              </w:rPr>
            </w:pPr>
            <w:r w:rsidRPr="00086414">
              <w:rPr>
                <w:rFonts w:ascii="Times New Roman" w:eastAsia="Times New Roman" w:hAnsi="Times New Roman"/>
                <w:sz w:val="20"/>
                <w:szCs w:val="20"/>
                <w:lang w:val="en-US" w:eastAsia="ru-RU"/>
              </w:rPr>
              <w:t>32</w:t>
            </w:r>
            <w:r w:rsidRPr="00086414">
              <w:rPr>
                <w:rFonts w:ascii="Times New Roman" w:eastAsia="Times New Roman" w:hAnsi="Times New Roman"/>
                <w:sz w:val="20"/>
                <w:szCs w:val="20"/>
                <w:lang w:eastAsia="ru-RU"/>
              </w:rPr>
              <w:t> </w:t>
            </w:r>
            <w:r w:rsidRPr="00086414">
              <w:rPr>
                <w:rFonts w:ascii="Times New Roman" w:eastAsia="Times New Roman" w:hAnsi="Times New Roman"/>
                <w:sz w:val="20"/>
                <w:szCs w:val="20"/>
                <w:lang w:val="en-US" w:eastAsia="ru-RU"/>
              </w:rPr>
              <w:t>652</w:t>
            </w:r>
            <w:r w:rsidRPr="00086414">
              <w:rPr>
                <w:rFonts w:ascii="Times New Roman" w:eastAsia="Times New Roman" w:hAnsi="Times New Roman"/>
                <w:sz w:val="20"/>
                <w:szCs w:val="20"/>
                <w:lang w:eastAsia="ru-RU"/>
              </w:rPr>
              <w:t>,</w:t>
            </w:r>
            <w:r w:rsidRPr="00086414">
              <w:rPr>
                <w:rFonts w:ascii="Times New Roman" w:eastAsia="Times New Roman" w:hAnsi="Times New Roman"/>
                <w:sz w:val="20"/>
                <w:szCs w:val="20"/>
                <w:lang w:val="en-US" w:eastAsia="ru-RU"/>
              </w:rPr>
              <w:t>5</w:t>
            </w:r>
          </w:p>
        </w:tc>
        <w:tc>
          <w:tcPr>
            <w:tcW w:w="1938" w:type="dxa"/>
            <w:tcBorders>
              <w:top w:val="nil"/>
              <w:left w:val="nil"/>
              <w:bottom w:val="single" w:sz="4" w:space="0" w:color="auto"/>
              <w:right w:val="single" w:sz="4" w:space="0" w:color="auto"/>
            </w:tcBorders>
            <w:shd w:val="clear" w:color="auto" w:fill="auto"/>
            <w:noWrap/>
          </w:tcPr>
          <w:p w14:paraId="0080AFBF"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70,8</w:t>
            </w:r>
          </w:p>
        </w:tc>
      </w:tr>
      <w:tr w:rsidR="005111AB" w:rsidRPr="00086414" w14:paraId="6E606FBB" w14:textId="77777777" w:rsidTr="005111AB">
        <w:trPr>
          <w:trHeight w:val="300"/>
        </w:trPr>
        <w:tc>
          <w:tcPr>
            <w:tcW w:w="53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320E8"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налоговые расходы</w:t>
            </w:r>
          </w:p>
        </w:tc>
        <w:tc>
          <w:tcPr>
            <w:tcW w:w="1320" w:type="dxa"/>
            <w:tcBorders>
              <w:top w:val="single" w:sz="4" w:space="0" w:color="auto"/>
              <w:left w:val="nil"/>
              <w:bottom w:val="single" w:sz="4" w:space="0" w:color="auto"/>
              <w:right w:val="single" w:sz="4" w:space="0" w:color="auto"/>
            </w:tcBorders>
            <w:shd w:val="clear" w:color="auto" w:fill="auto"/>
            <w:noWrap/>
          </w:tcPr>
          <w:p w14:paraId="31A210DD"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280" w:type="dxa"/>
            <w:tcBorders>
              <w:top w:val="single" w:sz="4" w:space="0" w:color="auto"/>
              <w:left w:val="nil"/>
              <w:bottom w:val="single" w:sz="4" w:space="0" w:color="auto"/>
              <w:right w:val="single" w:sz="4" w:space="0" w:color="auto"/>
            </w:tcBorders>
            <w:shd w:val="clear" w:color="auto" w:fill="auto"/>
            <w:noWrap/>
          </w:tcPr>
          <w:p w14:paraId="316DCB0C"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938" w:type="dxa"/>
            <w:tcBorders>
              <w:top w:val="single" w:sz="4" w:space="0" w:color="auto"/>
              <w:left w:val="nil"/>
              <w:bottom w:val="single" w:sz="4" w:space="0" w:color="auto"/>
              <w:right w:val="single" w:sz="4" w:space="0" w:color="auto"/>
            </w:tcBorders>
            <w:shd w:val="clear" w:color="auto" w:fill="auto"/>
            <w:noWrap/>
          </w:tcPr>
          <w:p w14:paraId="5C136040"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w:t>
            </w:r>
          </w:p>
        </w:tc>
      </w:tr>
    </w:tbl>
    <w:p w14:paraId="04AB5C23" w14:textId="77777777" w:rsidR="005111AB" w:rsidRPr="00086414" w:rsidRDefault="005111AB" w:rsidP="005111AB">
      <w:pPr>
        <w:spacing w:after="0" w:line="216" w:lineRule="auto"/>
        <w:jc w:val="center"/>
        <w:rPr>
          <w:rFonts w:ascii="Times New Roman" w:hAnsi="Times New Roman"/>
          <w:b/>
          <w:sz w:val="28"/>
          <w:szCs w:val="28"/>
        </w:rPr>
      </w:pPr>
      <w:r w:rsidRPr="00086414">
        <w:rPr>
          <w:rFonts w:ascii="Times New Roman" w:hAnsi="Times New Roman"/>
          <w:b/>
          <w:sz w:val="28"/>
          <w:szCs w:val="28"/>
        </w:rPr>
        <w:br w:type="page"/>
      </w:r>
    </w:p>
    <w:p w14:paraId="32430411" w14:textId="427B1DA7" w:rsidR="005618A7" w:rsidRDefault="005618A7" w:rsidP="002C6858">
      <w:pPr>
        <w:spacing w:after="0" w:line="216" w:lineRule="auto"/>
        <w:jc w:val="center"/>
        <w:rPr>
          <w:rFonts w:ascii="Times New Roman" w:hAnsi="Times New Roman"/>
          <w:b/>
          <w:sz w:val="28"/>
          <w:szCs w:val="28"/>
        </w:rPr>
      </w:pPr>
    </w:p>
    <w:p w14:paraId="591F8FEE" w14:textId="77777777" w:rsidR="005111AB" w:rsidRPr="00086414" w:rsidRDefault="005111AB" w:rsidP="005111AB">
      <w:pPr>
        <w:spacing w:after="0" w:line="216" w:lineRule="auto"/>
        <w:jc w:val="center"/>
        <w:rPr>
          <w:rFonts w:ascii="Times New Roman" w:hAnsi="Times New Roman"/>
          <w:b/>
          <w:sz w:val="28"/>
          <w:szCs w:val="28"/>
        </w:rPr>
      </w:pPr>
      <w:r w:rsidRPr="00086414">
        <w:rPr>
          <w:rFonts w:ascii="Times New Roman" w:hAnsi="Times New Roman"/>
          <w:b/>
          <w:sz w:val="28"/>
          <w:szCs w:val="28"/>
        </w:rPr>
        <w:t>17. Государственная программа Новосибирской области</w:t>
      </w:r>
    </w:p>
    <w:p w14:paraId="2AE17CC5" w14:textId="77777777" w:rsidR="005111AB" w:rsidRPr="00086414" w:rsidRDefault="005111AB" w:rsidP="005111AB">
      <w:pPr>
        <w:spacing w:after="0" w:line="216" w:lineRule="auto"/>
        <w:jc w:val="center"/>
        <w:rPr>
          <w:rFonts w:ascii="Times New Roman" w:hAnsi="Times New Roman"/>
          <w:b/>
          <w:sz w:val="28"/>
          <w:szCs w:val="28"/>
        </w:rPr>
      </w:pPr>
      <w:r w:rsidRPr="00086414">
        <w:rPr>
          <w:rFonts w:ascii="Times New Roman" w:hAnsi="Times New Roman"/>
          <w:b/>
          <w:sz w:val="28"/>
          <w:szCs w:val="28"/>
        </w:rPr>
        <w:t>«Развитие сельского хозяйства и регулирование рынков сельскохозяйственной продукции, сырья и продовольствия</w:t>
      </w:r>
    </w:p>
    <w:p w14:paraId="277C6D35" w14:textId="77777777" w:rsidR="005111AB" w:rsidRPr="00086414" w:rsidRDefault="005111AB" w:rsidP="005111AB">
      <w:pPr>
        <w:spacing w:after="0" w:line="216" w:lineRule="auto"/>
        <w:jc w:val="center"/>
        <w:rPr>
          <w:rFonts w:ascii="Times New Roman" w:hAnsi="Times New Roman"/>
          <w:b/>
          <w:sz w:val="28"/>
          <w:szCs w:val="28"/>
        </w:rPr>
      </w:pPr>
      <w:r w:rsidRPr="00086414">
        <w:rPr>
          <w:rFonts w:ascii="Times New Roman" w:hAnsi="Times New Roman"/>
          <w:b/>
          <w:sz w:val="28"/>
          <w:szCs w:val="28"/>
        </w:rPr>
        <w:t>в Новосибирской области»</w:t>
      </w:r>
    </w:p>
    <w:p w14:paraId="6B764359" w14:textId="77777777" w:rsidR="005111AB" w:rsidRPr="00086414" w:rsidRDefault="005111AB" w:rsidP="005111AB">
      <w:pPr>
        <w:spacing w:after="0" w:line="240" w:lineRule="auto"/>
        <w:ind w:firstLine="709"/>
        <w:jc w:val="both"/>
        <w:rPr>
          <w:rFonts w:ascii="Times New Roman" w:hAnsi="Times New Roman"/>
          <w:sz w:val="28"/>
          <w:szCs w:val="28"/>
        </w:rPr>
      </w:pPr>
    </w:p>
    <w:p w14:paraId="330296E8" w14:textId="336F62B2" w:rsidR="005111AB" w:rsidRPr="00086414" w:rsidRDefault="005111AB" w:rsidP="005111AB">
      <w:pPr>
        <w:autoSpaceDE w:val="0"/>
        <w:autoSpaceDN w:val="0"/>
        <w:adjustRightInd w:val="0"/>
        <w:spacing w:after="0" w:line="240" w:lineRule="auto"/>
        <w:ind w:firstLine="709"/>
        <w:jc w:val="both"/>
        <w:rPr>
          <w:rFonts w:ascii="Times New Roman" w:hAnsi="Times New Roman"/>
          <w:sz w:val="28"/>
          <w:szCs w:val="28"/>
        </w:rPr>
      </w:pPr>
      <w:r w:rsidRPr="00086414">
        <w:rPr>
          <w:rFonts w:ascii="Times New Roman" w:hAnsi="Times New Roman"/>
          <w:sz w:val="28"/>
          <w:szCs w:val="28"/>
        </w:rPr>
        <w:t>Государственной программой Новосибирской области «</w:t>
      </w:r>
      <w:r w:rsidRPr="00086414">
        <w:rPr>
          <w:rFonts w:ascii="Times New Roman" w:hAnsi="Times New Roman"/>
          <w:bCs/>
          <w:sz w:val="28"/>
          <w:szCs w:val="28"/>
        </w:rPr>
        <w:t>Развитие сельского хозяйства и регулирование рынков сельскохозяйственной продукции, сырья и продовольствия в Новосибирской области</w:t>
      </w:r>
      <w:r w:rsidRPr="00086414">
        <w:rPr>
          <w:rFonts w:ascii="Times New Roman" w:hAnsi="Times New Roman"/>
          <w:sz w:val="28"/>
          <w:szCs w:val="28"/>
        </w:rPr>
        <w:t>», утвержденной постановлением Правительства Новосибирской области от 02.02.2015 № 37-п, на 2021 год у</w:t>
      </w:r>
      <w:r w:rsidR="00CB5048">
        <w:rPr>
          <w:rFonts w:ascii="Times New Roman" w:hAnsi="Times New Roman"/>
          <w:sz w:val="28"/>
          <w:szCs w:val="28"/>
        </w:rPr>
        <w:t>становлено 65 целевых индикаторов</w:t>
      </w:r>
      <w:r w:rsidRPr="00086414">
        <w:rPr>
          <w:rFonts w:ascii="Times New Roman" w:hAnsi="Times New Roman"/>
          <w:sz w:val="28"/>
          <w:szCs w:val="28"/>
        </w:rPr>
        <w:t xml:space="preserve"> (приведены в таблице 1), в том числе 13 целевых индикаторов, предусмотренных планом ее реализации на 2021</w:t>
      </w:r>
      <w:r w:rsidRPr="00086414">
        <w:rPr>
          <w:rFonts w:ascii="Times New Roman" w:hAnsi="Times New Roman"/>
          <w:sz w:val="28"/>
          <w:szCs w:val="28"/>
        </w:rPr>
        <w:noBreakHyphen/>
        <w:t>2023</w:t>
      </w:r>
      <w:r w:rsidRPr="00086414">
        <w:rPr>
          <w:rFonts w:ascii="Times New Roman" w:hAnsi="Times New Roman"/>
          <w:sz w:val="28"/>
          <w:szCs w:val="28"/>
          <w:lang w:val="en-US"/>
        </w:rPr>
        <w:t> </w:t>
      </w:r>
      <w:r w:rsidRPr="00086414">
        <w:rPr>
          <w:rFonts w:ascii="Times New Roman" w:hAnsi="Times New Roman"/>
          <w:sz w:val="28"/>
          <w:szCs w:val="28"/>
        </w:rPr>
        <w:t>годы,</w:t>
      </w:r>
      <w:r w:rsidRPr="00086414">
        <w:rPr>
          <w:rFonts w:ascii="Times New Roman" w:eastAsia="Calibri" w:hAnsi="Times New Roman" w:cs="Times New Roman"/>
          <w:sz w:val="28"/>
          <w:szCs w:val="28"/>
        </w:rPr>
        <w:t xml:space="preserve"> утвержденным приказом министерства сельского хозяйства Новосибирской области от 29.06.2021 № 187.</w:t>
      </w:r>
    </w:p>
    <w:p w14:paraId="05641994" w14:textId="77777777" w:rsidR="005111AB" w:rsidRPr="00086414" w:rsidRDefault="005111AB" w:rsidP="005111AB">
      <w:pPr>
        <w:autoSpaceDE w:val="0"/>
        <w:autoSpaceDN w:val="0"/>
        <w:adjustRightInd w:val="0"/>
        <w:spacing w:after="0" w:line="240" w:lineRule="auto"/>
        <w:ind w:firstLine="709"/>
        <w:jc w:val="both"/>
        <w:rPr>
          <w:rFonts w:ascii="Times New Roman" w:hAnsi="Times New Roman"/>
          <w:sz w:val="28"/>
          <w:szCs w:val="28"/>
        </w:rPr>
      </w:pPr>
      <w:r w:rsidRPr="00086414">
        <w:rPr>
          <w:rFonts w:ascii="Times New Roman" w:hAnsi="Times New Roman"/>
          <w:sz w:val="28"/>
          <w:szCs w:val="28"/>
        </w:rPr>
        <w:t>Интегральная оценка эффективности реализации составила 0,95.</w:t>
      </w:r>
    </w:p>
    <w:p w14:paraId="6C35E754" w14:textId="77777777" w:rsidR="005111AB" w:rsidRPr="00086414" w:rsidRDefault="005111AB" w:rsidP="005111AB">
      <w:pPr>
        <w:spacing w:after="0" w:line="240" w:lineRule="auto"/>
        <w:ind w:firstLine="709"/>
        <w:jc w:val="both"/>
        <w:rPr>
          <w:rFonts w:ascii="Times New Roman" w:hAnsi="Times New Roman"/>
          <w:sz w:val="28"/>
          <w:szCs w:val="28"/>
        </w:rPr>
      </w:pPr>
      <w:r w:rsidRPr="00086414">
        <w:rPr>
          <w:rFonts w:ascii="Times New Roman" w:hAnsi="Times New Roman"/>
          <w:sz w:val="28"/>
          <w:szCs w:val="28"/>
        </w:rPr>
        <w:t>Реализация по итогам 2021 года признана эффективной.</w:t>
      </w:r>
    </w:p>
    <w:p w14:paraId="6AF873EE" w14:textId="77777777" w:rsidR="005111AB" w:rsidRPr="00086414" w:rsidRDefault="005111AB" w:rsidP="005111AB">
      <w:pPr>
        <w:spacing w:after="0" w:line="240" w:lineRule="auto"/>
        <w:jc w:val="both"/>
        <w:rPr>
          <w:rFonts w:ascii="Times New Roman" w:hAnsi="Times New Roman"/>
          <w:sz w:val="28"/>
          <w:szCs w:val="28"/>
        </w:rPr>
      </w:pPr>
    </w:p>
    <w:p w14:paraId="58845963" w14:textId="77777777" w:rsidR="005111AB" w:rsidRPr="00086414" w:rsidRDefault="005111AB" w:rsidP="005111AB">
      <w:pPr>
        <w:spacing w:after="0" w:line="240" w:lineRule="auto"/>
        <w:jc w:val="right"/>
        <w:rPr>
          <w:rFonts w:ascii="Times New Roman" w:hAnsi="Times New Roman"/>
          <w:i/>
          <w:sz w:val="24"/>
          <w:szCs w:val="24"/>
        </w:rPr>
      </w:pPr>
      <w:r w:rsidRPr="00086414">
        <w:rPr>
          <w:rFonts w:ascii="Times New Roman" w:hAnsi="Times New Roman"/>
          <w:i/>
          <w:sz w:val="24"/>
          <w:szCs w:val="24"/>
        </w:rPr>
        <w:t>Таблица 1</w:t>
      </w:r>
    </w:p>
    <w:p w14:paraId="68660267" w14:textId="77777777" w:rsidR="005111AB" w:rsidRPr="00086414" w:rsidRDefault="005111AB" w:rsidP="005111AB">
      <w:pPr>
        <w:spacing w:after="0" w:line="240" w:lineRule="auto"/>
        <w:jc w:val="center"/>
        <w:rPr>
          <w:rFonts w:ascii="Times New Roman" w:hAnsi="Times New Roman"/>
          <w:b/>
          <w:sz w:val="24"/>
          <w:szCs w:val="24"/>
        </w:rPr>
      </w:pPr>
      <w:r w:rsidRPr="00086414">
        <w:rPr>
          <w:rFonts w:ascii="Times New Roman" w:hAnsi="Times New Roman"/>
          <w:b/>
          <w:sz w:val="24"/>
          <w:szCs w:val="24"/>
        </w:rPr>
        <w:t>Целевые индикаторы государственной программы Новосибирской области</w:t>
      </w:r>
    </w:p>
    <w:p w14:paraId="2C7728A6" w14:textId="77777777" w:rsidR="005111AB" w:rsidRPr="00086414" w:rsidRDefault="005111AB" w:rsidP="005111AB">
      <w:pPr>
        <w:spacing w:after="0" w:line="240" w:lineRule="auto"/>
        <w:jc w:val="center"/>
        <w:rPr>
          <w:rFonts w:ascii="Times New Roman" w:hAnsi="Times New Roman"/>
          <w:b/>
          <w:sz w:val="24"/>
          <w:szCs w:val="24"/>
        </w:rPr>
      </w:pPr>
      <w:r w:rsidRPr="00086414">
        <w:rPr>
          <w:rFonts w:ascii="Times New Roman" w:hAnsi="Times New Roman"/>
          <w:b/>
          <w:sz w:val="24"/>
          <w:szCs w:val="24"/>
        </w:rPr>
        <w:t>«Развитие сельского хозяйства и регулирование рынков сельскохозяйственной продукции, сырья и продовольствия в Новосибирской области»</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350"/>
        <w:gridCol w:w="1626"/>
        <w:gridCol w:w="1918"/>
      </w:tblGrid>
      <w:tr w:rsidR="005111AB" w:rsidRPr="00086414" w14:paraId="749152B5" w14:textId="77777777" w:rsidTr="005111AB">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14:paraId="725F2C1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Наименование целевого индикатора</w:t>
            </w:r>
          </w:p>
        </w:tc>
        <w:tc>
          <w:tcPr>
            <w:tcW w:w="1350" w:type="dxa"/>
            <w:vMerge w:val="restart"/>
            <w:tcBorders>
              <w:top w:val="single" w:sz="4" w:space="0" w:color="auto"/>
              <w:left w:val="single" w:sz="4" w:space="0" w:color="auto"/>
              <w:bottom w:val="single" w:sz="4" w:space="0" w:color="auto"/>
              <w:right w:val="single" w:sz="4" w:space="0" w:color="auto"/>
            </w:tcBorders>
          </w:tcPr>
          <w:p w14:paraId="482C3D23"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Единица измерения</w:t>
            </w:r>
          </w:p>
        </w:tc>
        <w:tc>
          <w:tcPr>
            <w:tcW w:w="3544" w:type="dxa"/>
            <w:gridSpan w:val="2"/>
            <w:tcBorders>
              <w:top w:val="single" w:sz="4" w:space="0" w:color="auto"/>
              <w:left w:val="single" w:sz="4" w:space="0" w:color="auto"/>
              <w:bottom w:val="single" w:sz="4" w:space="0" w:color="auto"/>
              <w:right w:val="single" w:sz="4" w:space="0" w:color="auto"/>
            </w:tcBorders>
          </w:tcPr>
          <w:p w14:paraId="64323111" w14:textId="77777777" w:rsidR="005111AB" w:rsidRPr="00086414" w:rsidRDefault="005111AB" w:rsidP="005111AB">
            <w:pPr>
              <w:spacing w:after="0" w:line="240" w:lineRule="auto"/>
              <w:jc w:val="center"/>
              <w:rPr>
                <w:rFonts w:ascii="Times New Roman" w:hAnsi="Times New Roman"/>
                <w:sz w:val="20"/>
                <w:szCs w:val="20"/>
              </w:rPr>
            </w:pPr>
            <w:r w:rsidRPr="00086414">
              <w:rPr>
                <w:rFonts w:ascii="Times New Roman" w:hAnsi="Times New Roman"/>
                <w:sz w:val="20"/>
                <w:szCs w:val="20"/>
              </w:rPr>
              <w:t>Значение целевого индикатора</w:t>
            </w:r>
          </w:p>
        </w:tc>
      </w:tr>
      <w:tr w:rsidR="005111AB" w:rsidRPr="00086414" w14:paraId="2DE4961D" w14:textId="77777777" w:rsidTr="005111AB">
        <w:trPr>
          <w:trHeight w:val="408"/>
        </w:trPr>
        <w:tc>
          <w:tcPr>
            <w:tcW w:w="5029" w:type="dxa"/>
            <w:vMerge/>
            <w:tcBorders>
              <w:top w:val="single" w:sz="4" w:space="0" w:color="auto"/>
              <w:left w:val="single" w:sz="4" w:space="0" w:color="auto"/>
              <w:bottom w:val="single" w:sz="4" w:space="0" w:color="auto"/>
              <w:right w:val="single" w:sz="4" w:space="0" w:color="auto"/>
            </w:tcBorders>
          </w:tcPr>
          <w:p w14:paraId="061EDB6D" w14:textId="77777777" w:rsidR="005111AB" w:rsidRPr="00086414" w:rsidRDefault="005111AB" w:rsidP="005111AB">
            <w:pPr>
              <w:autoSpaceDE w:val="0"/>
              <w:autoSpaceDN w:val="0"/>
              <w:adjustRightInd w:val="0"/>
              <w:spacing w:after="0" w:line="240" w:lineRule="auto"/>
              <w:rPr>
                <w:rFonts w:ascii="Times New Roman" w:hAnsi="Times New Roman"/>
                <w:sz w:val="20"/>
                <w:szCs w:val="20"/>
              </w:rPr>
            </w:pPr>
          </w:p>
        </w:tc>
        <w:tc>
          <w:tcPr>
            <w:tcW w:w="1350" w:type="dxa"/>
            <w:vMerge/>
            <w:tcBorders>
              <w:top w:val="single" w:sz="4" w:space="0" w:color="auto"/>
              <w:left w:val="single" w:sz="4" w:space="0" w:color="auto"/>
              <w:bottom w:val="single" w:sz="4" w:space="0" w:color="auto"/>
              <w:right w:val="single" w:sz="4" w:space="0" w:color="auto"/>
            </w:tcBorders>
          </w:tcPr>
          <w:p w14:paraId="68D486D6" w14:textId="77777777" w:rsidR="005111AB" w:rsidRPr="00086414" w:rsidRDefault="005111AB" w:rsidP="005111AB">
            <w:pPr>
              <w:autoSpaceDE w:val="0"/>
              <w:autoSpaceDN w:val="0"/>
              <w:adjustRightInd w:val="0"/>
              <w:spacing w:after="0" w:line="240" w:lineRule="auto"/>
              <w:rPr>
                <w:rFonts w:ascii="Times New Roman" w:hAnsi="Times New Roman"/>
                <w:sz w:val="20"/>
                <w:szCs w:val="20"/>
              </w:rPr>
            </w:pPr>
          </w:p>
        </w:tc>
        <w:tc>
          <w:tcPr>
            <w:tcW w:w="1626" w:type="dxa"/>
            <w:tcBorders>
              <w:top w:val="single" w:sz="4" w:space="0" w:color="auto"/>
              <w:left w:val="single" w:sz="4" w:space="0" w:color="auto"/>
              <w:bottom w:val="single" w:sz="4" w:space="0" w:color="auto"/>
              <w:right w:val="single" w:sz="4" w:space="0" w:color="auto"/>
            </w:tcBorders>
          </w:tcPr>
          <w:p w14:paraId="3C45C05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2021</w:t>
            </w:r>
          </w:p>
          <w:p w14:paraId="5AEFD7F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14:paraId="3E3BFD5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2021</w:t>
            </w:r>
          </w:p>
          <w:p w14:paraId="1E729C5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(факт)</w:t>
            </w:r>
          </w:p>
        </w:tc>
      </w:tr>
      <w:tr w:rsidR="005111AB" w:rsidRPr="00086414" w14:paraId="5055BC37" w14:textId="77777777" w:rsidTr="005111AB">
        <w:tblPrEx>
          <w:tblCellMar>
            <w:top w:w="0" w:type="dxa"/>
            <w:left w:w="108" w:type="dxa"/>
            <w:bottom w:w="0" w:type="dxa"/>
            <w:right w:w="108" w:type="dxa"/>
          </w:tblCellMar>
          <w:tblLook w:val="04A0" w:firstRow="1" w:lastRow="0" w:firstColumn="1" w:lastColumn="0" w:noHBand="0" w:noVBand="1"/>
        </w:tblPrEx>
        <w:trPr>
          <w:trHeight w:val="300"/>
        </w:trPr>
        <w:tc>
          <w:tcPr>
            <w:tcW w:w="5029" w:type="dxa"/>
            <w:tcBorders>
              <w:top w:val="nil"/>
              <w:left w:val="single" w:sz="4" w:space="0" w:color="auto"/>
              <w:bottom w:val="single" w:sz="4" w:space="0" w:color="auto"/>
              <w:right w:val="single" w:sz="4" w:space="0" w:color="auto"/>
            </w:tcBorders>
            <w:shd w:val="clear" w:color="auto" w:fill="auto"/>
            <w:vAlign w:val="center"/>
            <w:hideMark/>
          </w:tcPr>
          <w:p w14:paraId="355FAE94" w14:textId="77777777" w:rsidR="005111AB" w:rsidRPr="00086414" w:rsidRDefault="005111AB"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1</w:t>
            </w:r>
          </w:p>
        </w:tc>
        <w:tc>
          <w:tcPr>
            <w:tcW w:w="1350" w:type="dxa"/>
            <w:tcBorders>
              <w:top w:val="nil"/>
              <w:left w:val="nil"/>
              <w:bottom w:val="single" w:sz="4" w:space="0" w:color="auto"/>
              <w:right w:val="single" w:sz="4" w:space="0" w:color="auto"/>
            </w:tcBorders>
            <w:shd w:val="clear" w:color="auto" w:fill="auto"/>
            <w:vAlign w:val="center"/>
            <w:hideMark/>
          </w:tcPr>
          <w:p w14:paraId="32B927A7" w14:textId="77777777" w:rsidR="005111AB" w:rsidRPr="00086414" w:rsidRDefault="005111AB"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2</w:t>
            </w:r>
          </w:p>
        </w:tc>
        <w:tc>
          <w:tcPr>
            <w:tcW w:w="1626" w:type="dxa"/>
            <w:tcBorders>
              <w:top w:val="single" w:sz="4" w:space="0" w:color="auto"/>
              <w:left w:val="nil"/>
              <w:bottom w:val="single" w:sz="4" w:space="0" w:color="auto"/>
              <w:right w:val="single" w:sz="4" w:space="0" w:color="auto"/>
            </w:tcBorders>
            <w:shd w:val="clear" w:color="auto" w:fill="auto"/>
            <w:vAlign w:val="center"/>
            <w:hideMark/>
          </w:tcPr>
          <w:p w14:paraId="0432FAE0" w14:textId="77777777" w:rsidR="005111AB" w:rsidRPr="00086414" w:rsidRDefault="005111AB"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3</w:t>
            </w:r>
          </w:p>
        </w:tc>
        <w:tc>
          <w:tcPr>
            <w:tcW w:w="1918" w:type="dxa"/>
            <w:tcBorders>
              <w:top w:val="single" w:sz="4" w:space="0" w:color="auto"/>
              <w:left w:val="nil"/>
              <w:bottom w:val="single" w:sz="4" w:space="0" w:color="auto"/>
              <w:right w:val="single" w:sz="4" w:space="0" w:color="auto"/>
            </w:tcBorders>
            <w:shd w:val="clear" w:color="auto" w:fill="auto"/>
            <w:vAlign w:val="center"/>
            <w:hideMark/>
          </w:tcPr>
          <w:p w14:paraId="32CF289C" w14:textId="77777777" w:rsidR="005111AB" w:rsidRPr="00086414" w:rsidRDefault="005111AB" w:rsidP="005111AB">
            <w:pPr>
              <w:spacing w:after="0" w:line="240" w:lineRule="auto"/>
              <w:jc w:val="center"/>
              <w:rPr>
                <w:rFonts w:ascii="Times New Roman" w:eastAsia="Times New Roman" w:hAnsi="Times New Roman" w:cs="Times New Roman"/>
                <w:bCs/>
                <w:lang w:eastAsia="ru-RU"/>
              </w:rPr>
            </w:pPr>
            <w:r w:rsidRPr="00086414">
              <w:rPr>
                <w:rFonts w:ascii="Times New Roman" w:eastAsia="Times New Roman" w:hAnsi="Times New Roman" w:cs="Times New Roman"/>
                <w:bCs/>
                <w:lang w:eastAsia="ru-RU"/>
              </w:rPr>
              <w:t>4</w:t>
            </w:r>
          </w:p>
        </w:tc>
      </w:tr>
      <w:tr w:rsidR="005111AB" w:rsidRPr="00086414" w14:paraId="39673DEA" w14:textId="77777777" w:rsidTr="005111AB">
        <w:trPr>
          <w:trHeight w:val="93"/>
        </w:trPr>
        <w:tc>
          <w:tcPr>
            <w:tcW w:w="9923" w:type="dxa"/>
            <w:gridSpan w:val="4"/>
            <w:tcBorders>
              <w:top w:val="single" w:sz="4" w:space="0" w:color="auto"/>
              <w:left w:val="single" w:sz="4" w:space="0" w:color="auto"/>
              <w:bottom w:val="single" w:sz="4" w:space="0" w:color="auto"/>
              <w:right w:val="single" w:sz="4" w:space="0" w:color="auto"/>
            </w:tcBorders>
          </w:tcPr>
          <w:p w14:paraId="0422782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Цель 1. </w:t>
            </w:r>
            <w:r w:rsidRPr="00086414">
              <w:rPr>
                <w:rFonts w:ascii="Times New Roman" w:hAnsi="Times New Roman" w:cs="Times New Roman"/>
                <w:sz w:val="20"/>
                <w:szCs w:val="20"/>
              </w:rPr>
              <w:t>Содействие в повышении объемов производства продукции сельского хозяйства, пищевой и перерабатывающей промышленности в Новосибирской области, а также ее конкурентоспособности с целью обеспечения продовольственной безопасности Новосибирской области</w:t>
            </w:r>
          </w:p>
        </w:tc>
      </w:tr>
      <w:tr w:rsidR="005111AB" w:rsidRPr="00086414" w14:paraId="035AD1B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8BF0F20" w14:textId="77777777" w:rsidR="005111AB" w:rsidRPr="00086414" w:rsidRDefault="005111AB" w:rsidP="005111AB">
            <w:pPr>
              <w:autoSpaceDE w:val="0"/>
              <w:autoSpaceDN w:val="0"/>
              <w:adjustRightInd w:val="0"/>
              <w:spacing w:after="0" w:line="240" w:lineRule="auto"/>
              <w:jc w:val="both"/>
              <w:rPr>
                <w:rFonts w:ascii="Times New Roman" w:hAnsi="Times New Roman"/>
                <w:iCs/>
                <w:sz w:val="20"/>
                <w:szCs w:val="20"/>
              </w:rPr>
            </w:pPr>
            <w:r w:rsidRPr="00086414">
              <w:rPr>
                <w:rFonts w:ascii="Times New Roman" w:hAnsi="Times New Roman"/>
                <w:sz w:val="20"/>
                <w:szCs w:val="20"/>
              </w:rPr>
              <w:t>Индекс производства продукции сельского хозяйства в хозяйствах всех категорий (в сопоставимых ценах)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4B425A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6E154823"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101,9</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17D6A1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115,6</w:t>
            </w:r>
          </w:p>
        </w:tc>
      </w:tr>
      <w:tr w:rsidR="005111AB" w:rsidRPr="00086414" w14:paraId="2A95CE97"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E2B19AA"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Индекс производства пищевых продуктов (в сопоставимых ценах)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684689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00AD874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102,4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C2AA20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r>
              <w:rPr>
                <w:rFonts w:ascii="Times New Roman" w:hAnsi="Times New Roman"/>
                <w:iCs/>
                <w:sz w:val="20"/>
                <w:szCs w:val="20"/>
              </w:rPr>
              <w:t>03</w:t>
            </w:r>
            <w:r w:rsidRPr="00086414">
              <w:rPr>
                <w:rFonts w:ascii="Times New Roman" w:hAnsi="Times New Roman"/>
                <w:iCs/>
                <w:sz w:val="20"/>
                <w:szCs w:val="20"/>
              </w:rPr>
              <w:t>,</w:t>
            </w:r>
            <w:r>
              <w:rPr>
                <w:rFonts w:ascii="Times New Roman" w:hAnsi="Times New Roman"/>
                <w:iCs/>
                <w:sz w:val="20"/>
                <w:szCs w:val="20"/>
              </w:rPr>
              <w:t>8</w:t>
            </w:r>
          </w:p>
        </w:tc>
      </w:tr>
      <w:tr w:rsidR="005111AB" w:rsidRPr="00086414" w14:paraId="46165295"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0234E1C"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Индекс производства напитков (в сопоставимых ценах)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57862CB"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26730D5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6D4A04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114,2</w:t>
            </w:r>
          </w:p>
        </w:tc>
      </w:tr>
      <w:tr w:rsidR="005111AB" w:rsidRPr="00086414" w14:paraId="61EF070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16B0933"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Индекс физического объема инвестиций в основной капитал сельского хозяйства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24CD90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392E797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101,0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6F5E21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101,0</w:t>
            </w:r>
          </w:p>
        </w:tc>
      </w:tr>
      <w:tr w:rsidR="005111AB" w:rsidRPr="00086414" w14:paraId="213B62FE"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9EDC21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Задача 1 цели 1. Создание условий для роста производства основных видов сельскохозяйственной продукции и производства пищевых продуктов</w:t>
            </w:r>
          </w:p>
        </w:tc>
      </w:tr>
      <w:tr w:rsidR="005111AB" w:rsidRPr="00086414" w14:paraId="6C9F8B0E"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E51690F"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Индекс производства продукции растениеводства (в сопоставимых ценах)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4386CE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53B65E3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102,5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6483ED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126,7</w:t>
            </w:r>
          </w:p>
        </w:tc>
      </w:tr>
      <w:tr w:rsidR="005111AB" w:rsidRPr="00086414" w14:paraId="3B16C44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FA686D5"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Индекс производства продукции животноводства (в сопоставимых ценах)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28F5ED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0136203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101,4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47DD9B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105,1</w:t>
            </w:r>
          </w:p>
        </w:tc>
      </w:tr>
      <w:tr w:rsidR="005111AB" w:rsidRPr="00086414" w14:paraId="287E1D30"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374F254"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Среднемесячная номинальная заработная плата в сельском хозяйстве (в сельскохозяйственных организациях, не относящихся к субъектам малого предпринимательства)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88185E3"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руб.</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4BFA3B9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26 250,0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9CCFFC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31 715,0</w:t>
            </w:r>
          </w:p>
        </w:tc>
      </w:tr>
      <w:tr w:rsidR="005111AB" w:rsidRPr="00086414" w14:paraId="051FA7F0"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9327962"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Отношение среднемесячной номинальной начисленной заработной платы работников сельского хозяйства к среднемесячной номинальной начисленной заработной плате по Новосибирской области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06747E4"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453DE4D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59,25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282205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68,13</w:t>
            </w:r>
          </w:p>
        </w:tc>
      </w:tr>
      <w:tr w:rsidR="005111AB" w:rsidRPr="00086414" w14:paraId="515753B8"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A7A5F41"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Прирост высокопроизводительных рабочих мест</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3A51BE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 к предыдущему году</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602B435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6C3D1D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w:t>
            </w:r>
          </w:p>
        </w:tc>
      </w:tr>
      <w:tr w:rsidR="005111AB" w:rsidRPr="00086414" w14:paraId="4B0C2CE8"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E338F7D"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Индекс производительности труда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B14797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1B858A6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107,2</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D1B4AA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115,3</w:t>
            </w:r>
          </w:p>
        </w:tc>
      </w:tr>
      <w:tr w:rsidR="005111AB" w:rsidRPr="00086414" w14:paraId="4E4E75DF"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D238F55"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Рентабельность сельскохозяйственных организаций по всей деятельности (включая субсидии)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83E7B8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2016E1F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8E7590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24,65</w:t>
            </w:r>
          </w:p>
        </w:tc>
      </w:tr>
      <w:tr w:rsidR="005111AB" w:rsidRPr="00086414" w14:paraId="4A0EDDD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30CC52D"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Объем экспорта продукции агропромышленного комплекса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BF52F09" w14:textId="0002919A" w:rsidR="005111AB" w:rsidRPr="00086414" w:rsidRDefault="0029032B" w:rsidP="005111AB">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млрд</w:t>
            </w:r>
            <w:r w:rsidR="005111AB" w:rsidRPr="00086414">
              <w:rPr>
                <w:rFonts w:ascii="Times New Roman" w:hAnsi="Times New Roman"/>
                <w:iCs/>
                <w:sz w:val="20"/>
                <w:szCs w:val="20"/>
              </w:rPr>
              <w:t xml:space="preserve"> долларов</w:t>
            </w:r>
          </w:p>
          <w:p w14:paraId="581A1E0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США</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CFE970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0,2851</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DF4F95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0,3765</w:t>
            </w:r>
          </w:p>
        </w:tc>
      </w:tr>
      <w:tr w:rsidR="005111AB" w:rsidRPr="00086414" w14:paraId="6C1CC40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76078E3"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cs="Times New Roman"/>
                <w:sz w:val="20"/>
                <w:szCs w:val="20"/>
              </w:rPr>
              <w:t>Количество субъектов МСП в сфере АПК, получивших поддержку, в том числе в результате услуг, оказанных центром компетенций в сфере сельскохозяйственной кооперации и поддержке фермеров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B0A6DC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2A21AEC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48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939DE9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49</w:t>
            </w:r>
          </w:p>
        </w:tc>
      </w:tr>
      <w:tr w:rsidR="005111AB" w:rsidRPr="00086414" w14:paraId="3E66F7F5"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6985E5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Задача 2 цели 1. Обеспечение ветеринарно-санитарного благополучия Новосибирской области</w:t>
            </w:r>
          </w:p>
        </w:tc>
      </w:tr>
      <w:tr w:rsidR="005111AB" w:rsidRPr="00086414" w14:paraId="26127B1D"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F434421"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Степень выполнения плана по вакцинации, диагностике и ветеринарным мероприятиям, установленного в рамках государственных заданий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2995C7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07CF6B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51231F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99,5</w:t>
            </w:r>
          </w:p>
        </w:tc>
      </w:tr>
      <w:tr w:rsidR="005111AB" w:rsidRPr="00086414" w14:paraId="472A0A52"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E09C07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Цель 2. </w:t>
            </w:r>
            <w:r w:rsidRPr="00086414">
              <w:rPr>
                <w:rFonts w:ascii="Times New Roman" w:hAnsi="Times New Roman" w:cs="Times New Roman"/>
                <w:sz w:val="20"/>
                <w:szCs w:val="20"/>
              </w:rPr>
              <w:t>Создание условий для воспроизводства и повышения эффективности использования в сельском хозяйстве земельных ресурсов</w:t>
            </w:r>
          </w:p>
        </w:tc>
      </w:tr>
      <w:tr w:rsidR="005111AB" w:rsidRPr="00086414" w14:paraId="0EB41977"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2DACB4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Задача 1 цели 2. Содействие в развитии мелиорации сельскохозяйственных земель</w:t>
            </w:r>
          </w:p>
        </w:tc>
      </w:tr>
      <w:tr w:rsidR="005111AB" w:rsidRPr="00086414" w14:paraId="6B7C708D"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E419B16"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Сохранение существующих и создание новых высокотехнологичных рабочих мест для сельскохозяйственных товаропроизводителей при эксплуатации мелиоративных систем, мелиорируемых земель сельскохозяйственного назначения</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5E75EF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рабочие места</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383286D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56AC10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w:t>
            </w:r>
          </w:p>
        </w:tc>
      </w:tr>
      <w:tr w:rsidR="005111AB" w:rsidRPr="00086414" w14:paraId="57913997"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1FF6BBD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Подпрограмма 1. «Развитие производства, переработки и реализации сельскохозяйственной продукции в Новосибирской области»</w:t>
            </w:r>
          </w:p>
        </w:tc>
      </w:tr>
      <w:tr w:rsidR="005111AB" w:rsidRPr="00086414" w14:paraId="3ADFAA39"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795B33D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Цель подпрограммы 1. Создание условий для роста производства основных видов сельскохозяйственной продукции и производства пищевых продуктов</w:t>
            </w:r>
          </w:p>
        </w:tc>
      </w:tr>
      <w:tr w:rsidR="005111AB" w:rsidRPr="00086414" w14:paraId="4F565519"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19229B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Задача 1 подпрограммы 1. Создание условий для роста объемов производства, переработки и реализации сельскохозяйственной продукции и обеспечение финансовой устойчивости сельскохозяйственных товаропроизводителей в Новосибирской области</w:t>
            </w:r>
          </w:p>
        </w:tc>
      </w:tr>
      <w:tr w:rsidR="005111AB" w:rsidRPr="00086414" w14:paraId="0A8E126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E0B8C34"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Поголовье крупного рогатого скота специализированных мясных пород и их помесей, всего</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C0E84D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голов</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340B707E" w14:textId="77777777" w:rsidR="005111AB" w:rsidRPr="00086414" w:rsidRDefault="005111AB" w:rsidP="005111AB">
            <w:pPr>
              <w:tabs>
                <w:tab w:val="left" w:pos="567"/>
                <w:tab w:val="center" w:pos="751"/>
              </w:tabs>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55,4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5E76EA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53,4</w:t>
            </w:r>
          </w:p>
        </w:tc>
      </w:tr>
      <w:tr w:rsidR="005111AB" w:rsidRPr="00086414" w14:paraId="31BFE0E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764E9AA"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Прирост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 за отчетный год по отношению к предыдущему году</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564D5F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голов</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4871D30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0,9</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1B8988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2,51</w:t>
            </w:r>
          </w:p>
        </w:tc>
      </w:tr>
      <w:tr w:rsidR="005111AB" w:rsidRPr="00086414" w14:paraId="40D95DFF"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9242622"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скота и птицы на убой в сельскохозяйственных организациях, крестьянских (фермерских) хозяйствах, включая индивидуальных предпринимателей (в живом весе)</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AD7B7D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0B5D7D3"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175,0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B25B69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193</w:t>
            </w:r>
          </w:p>
        </w:tc>
      </w:tr>
      <w:tr w:rsidR="005111AB" w:rsidRPr="00086414" w14:paraId="0B66C4A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DF7D581"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зерновых и зернобобовых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7C695D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86F738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2 700,0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6B0101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3 383,6</w:t>
            </w:r>
          </w:p>
        </w:tc>
      </w:tr>
      <w:tr w:rsidR="005111AB" w:rsidRPr="00086414" w14:paraId="0749892A"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092591E"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Валовой сбор зерновых и зернобобовых культур в сельскохозяйственных организациях, крестьянских (фермерских) хозяйствах, включая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971745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6089206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2 692,3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7ACB28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3 374,7</w:t>
            </w:r>
          </w:p>
        </w:tc>
      </w:tr>
      <w:tr w:rsidR="005111AB" w:rsidRPr="00086414" w14:paraId="1E052030"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B1FB280"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Валовой сбор масличных культур (за исключением рапса и сои) в сельскохозяйственных организациях, крестьянских (фермерских) хозяйствах, включая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A0FB2B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4747E4A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22,5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C1ADFB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28,2</w:t>
            </w:r>
          </w:p>
        </w:tc>
      </w:tr>
      <w:tr w:rsidR="005111AB" w:rsidRPr="00086414" w14:paraId="6E879248"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5B08776"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Размер посевных площадей, занятых зерновыми, зернобобовыми, масличными и кормовыми сельскохозяйственными культурами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049924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га</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417DBAE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2 290,6</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F774B1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2 296,8</w:t>
            </w:r>
          </w:p>
        </w:tc>
      </w:tr>
      <w:tr w:rsidR="005111AB" w:rsidRPr="00086414" w14:paraId="46F9532C"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203BC74"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внесенных минеральных удобрений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461A85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18441F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73,8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9E450B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130,0</w:t>
            </w:r>
          </w:p>
        </w:tc>
      </w:tr>
      <w:tr w:rsidR="005111AB" w:rsidRPr="00086414" w14:paraId="512AF437"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5F89EF7"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cs="Times New Roman"/>
                <w:sz w:val="20"/>
                <w:szCs w:val="20"/>
              </w:rPr>
              <w:t>Доля застрахованной посевной (посадочной) площади в общей посевной (посадочной) площади (в условных единицах площади)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DF75DB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65D33C93"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0,7</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3C7C05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0,7</w:t>
            </w:r>
          </w:p>
        </w:tc>
      </w:tr>
      <w:tr w:rsidR="005111AB" w:rsidRPr="00086414" w14:paraId="4097920E"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7E7D2BF"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Валовый сбор картофеля в сельскохозяйственных организациях, крестьянских (фермерских) хозяйствах, включая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38CD16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1C49A14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63,9</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FBDD4B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63,6</w:t>
            </w:r>
          </w:p>
        </w:tc>
      </w:tr>
      <w:tr w:rsidR="005111AB" w:rsidRPr="00086414" w14:paraId="600A23C4"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1CB07CB"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Валовый сбор овощей открытого грунта в сельскохозяйственных организациях, крестьянских (фермерских) хозяйствах, включая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4F6AF0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6A5161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26,6</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64DC1A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25,1</w:t>
            </w:r>
          </w:p>
        </w:tc>
      </w:tr>
      <w:tr w:rsidR="005111AB" w:rsidRPr="00086414" w14:paraId="5347C8B4"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00AEDB9"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Доля площади, засеваемой элитными семенами, в общей площади посевов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E4E8BA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665151E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4,0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8BFDB2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10,8</w:t>
            </w:r>
          </w:p>
        </w:tc>
      </w:tr>
      <w:tr w:rsidR="005111AB" w:rsidRPr="00086414" w14:paraId="26DACB4B"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3EB7131"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Площадь закладки многолетних насаждений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A62296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га</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22DC6FD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0,19</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DBBC0A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0,0653</w:t>
            </w:r>
          </w:p>
        </w:tc>
      </w:tr>
      <w:tr w:rsidR="005111AB" w:rsidRPr="00086414" w14:paraId="075706AC"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2B5C334"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муки</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20E7C4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00C1A5B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149,0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FFEA6F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190,8</w:t>
            </w:r>
          </w:p>
        </w:tc>
      </w:tr>
      <w:tr w:rsidR="005111AB" w:rsidRPr="00086414" w14:paraId="38863230"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0A7B1BD"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крупы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C5A792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25E705C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11,8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AD495D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5,7</w:t>
            </w:r>
          </w:p>
        </w:tc>
      </w:tr>
      <w:tr w:rsidR="005111AB" w:rsidRPr="00086414" w14:paraId="3AF94C16"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F40370A"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масла подсолнечного нерафинированного и его фракций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D8C437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904F4F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E374FB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w:t>
            </w:r>
          </w:p>
        </w:tc>
      </w:tr>
      <w:tr w:rsidR="005111AB" w:rsidRPr="00086414" w14:paraId="760FBE3A"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8E8BB77"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плодоовощных консервов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36C850B" w14:textId="6AD28F5E" w:rsidR="005111AB" w:rsidRPr="00086414" w:rsidRDefault="0029032B" w:rsidP="005111AB">
            <w:pPr>
              <w:autoSpaceDE w:val="0"/>
              <w:autoSpaceDN w:val="0"/>
              <w:adjustRightInd w:val="0"/>
              <w:spacing w:after="0" w:line="240" w:lineRule="auto"/>
              <w:jc w:val="center"/>
              <w:rPr>
                <w:rFonts w:ascii="Times New Roman" w:hAnsi="Times New Roman"/>
                <w:iCs/>
                <w:sz w:val="20"/>
                <w:szCs w:val="20"/>
              </w:rPr>
            </w:pPr>
            <w:r>
              <w:rPr>
                <w:rFonts w:ascii="Times New Roman" w:hAnsi="Times New Roman"/>
                <w:iCs/>
                <w:sz w:val="20"/>
                <w:szCs w:val="20"/>
              </w:rPr>
              <w:t>млн</w:t>
            </w:r>
            <w:r w:rsidR="005111AB" w:rsidRPr="00086414">
              <w:rPr>
                <w:rFonts w:ascii="Times New Roman" w:hAnsi="Times New Roman"/>
                <w:iCs/>
                <w:sz w:val="20"/>
                <w:szCs w:val="20"/>
              </w:rPr>
              <w:t> услов. банок</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5538D56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322,7</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05FCB8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280,8</w:t>
            </w:r>
          </w:p>
        </w:tc>
      </w:tr>
      <w:tr w:rsidR="005111AB" w:rsidRPr="00086414" w14:paraId="70500467"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5019C26"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скота и птицы (ж. 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9D0476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064F2B7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264,8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642EB7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247,8</w:t>
            </w:r>
          </w:p>
        </w:tc>
      </w:tr>
      <w:tr w:rsidR="005111AB" w:rsidRPr="00086414" w14:paraId="4BCECCF1"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8C5CAE5"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молока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705872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5A2007A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759,5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9D2ECB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846,2</w:t>
            </w:r>
          </w:p>
        </w:tc>
      </w:tr>
      <w:tr w:rsidR="005111AB" w:rsidRPr="00086414" w14:paraId="7B01323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7990B72"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молока в сельскохозяйственных организациях, крестьянских (фермерских) хозяйствах, включая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55902B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62C9C1F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619,4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123870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703,2</w:t>
            </w:r>
          </w:p>
        </w:tc>
      </w:tr>
      <w:tr w:rsidR="005111AB" w:rsidRPr="00086414" w14:paraId="1ADD139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7F0A492" w14:textId="77777777" w:rsidR="005111AB" w:rsidRPr="00086414" w:rsidRDefault="005111AB" w:rsidP="005111AB">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sz w:val="20"/>
                <w:szCs w:val="20"/>
              </w:rPr>
              <w:t>Прирост производства молока в сельскохозяйственных организациях, крестьянских (фермерских) хозяйствах, включая индивидуальных предпринимателей, за отчетный год по отношению к среднему за 5 лет, предшествующих текущему объему производства молока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5E67C9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56465098" w14:textId="77777777" w:rsidR="005111AB" w:rsidRPr="00086414" w:rsidRDefault="005111AB" w:rsidP="005111AB">
            <w:pPr>
              <w:tabs>
                <w:tab w:val="left" w:pos="556"/>
                <w:tab w:val="center" w:pos="751"/>
              </w:tabs>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43,09</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28EC9B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170,99</w:t>
            </w:r>
          </w:p>
        </w:tc>
      </w:tr>
      <w:tr w:rsidR="005111AB" w:rsidRPr="00086414" w14:paraId="5A147587"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E44BAAE" w14:textId="77777777" w:rsidR="005111AB" w:rsidRPr="00086414" w:rsidRDefault="005111AB" w:rsidP="005111AB">
            <w:pPr>
              <w:autoSpaceDE w:val="0"/>
              <w:autoSpaceDN w:val="0"/>
              <w:adjustRightInd w:val="0"/>
              <w:spacing w:after="0" w:line="240" w:lineRule="auto"/>
              <w:rPr>
                <w:rFonts w:ascii="Times New Roman" w:hAnsi="Times New Roman"/>
                <w:sz w:val="20"/>
                <w:szCs w:val="20"/>
              </w:rPr>
            </w:pPr>
            <w:r w:rsidRPr="00086414">
              <w:rPr>
                <w:rFonts w:ascii="Times New Roman" w:hAnsi="Times New Roman" w:cs="Times New Roman"/>
                <w:sz w:val="20"/>
                <w:szCs w:val="20"/>
              </w:rPr>
              <w:t>Доля застрахованного поголовья сельскохозяйственных животных в общем поголовье сельскохозяйственных животных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DBA7B9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1624AD59" w14:textId="77777777" w:rsidR="005111AB" w:rsidRPr="00086414" w:rsidRDefault="005111AB" w:rsidP="005111AB">
            <w:pPr>
              <w:tabs>
                <w:tab w:val="left" w:pos="556"/>
                <w:tab w:val="center" w:pos="751"/>
              </w:tabs>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23,5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81AE01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29,8</w:t>
            </w:r>
          </w:p>
        </w:tc>
      </w:tr>
      <w:tr w:rsidR="005111AB" w:rsidRPr="00086414" w14:paraId="595E38C5"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DED9056"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Численность товарного поголовья коров специализированных мясных пород в сельскохозяйственных организациях, крестьянских (фермерских) хозяйствах, включая индивидуальных предпринимателей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DC71A5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голов</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5A4A796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16,3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6208A1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16,3</w:t>
            </w:r>
          </w:p>
        </w:tc>
      </w:tr>
      <w:tr w:rsidR="005111AB" w:rsidRPr="00086414" w14:paraId="732207BD"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EB4C233"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cs="Times New Roman"/>
                <w:sz w:val="20"/>
                <w:szCs w:val="20"/>
              </w:rPr>
              <w:t>Племенное условное маточное поголовье сельскохозяйственных животных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78ACFD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услов. голов</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3353E5C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37,2</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4A32DD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39,9</w:t>
            </w:r>
          </w:p>
        </w:tc>
      </w:tr>
      <w:tr w:rsidR="005111AB" w:rsidRPr="00086414" w14:paraId="613BB136"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B8FC2CF"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сыров и сырных продуктов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53187C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683355A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16,6</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46AD35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7,4</w:t>
            </w:r>
          </w:p>
        </w:tc>
      </w:tr>
      <w:tr w:rsidR="005111AB" w:rsidRPr="00086414" w14:paraId="7D2E027A"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A0A4C51"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Производство масла сливочного</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81EA84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1B297D83"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5,1</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1C0D16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5,7</w:t>
            </w:r>
          </w:p>
        </w:tc>
      </w:tr>
      <w:tr w:rsidR="005111AB" w:rsidRPr="00086414" w14:paraId="6B1E5FF5"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9220D03"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сельскохозяйственных потребительских кооперативов (СПоК), осуществивших проекты по улучшению своей материально-технической базы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A5A0E5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4BE43EA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E443E8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p>
        </w:tc>
      </w:tr>
      <w:tr w:rsidR="005111AB" w:rsidRPr="00086414" w14:paraId="435828AA"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7542155"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Прирост объема сельскохозяйственной продукции, произведенной в отчетном году крестьянскими (фермерскими) хозяйствами, включая индивидуальных предпринимателей, получивших грантовую поддержку, за последние пять лет (включая отчетный год), по отношению к предыдущему году</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18F7FF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392BEDA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5492D3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73,3</w:t>
            </w:r>
          </w:p>
        </w:tc>
      </w:tr>
      <w:tr w:rsidR="005111AB" w:rsidRPr="00086414" w14:paraId="5127D06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81CD681"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проектов грантополучателей, реализуемых с помощью грантовой поддержки на развитие семейных ферм и гранта «Агропрогресс»</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55DD70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2C0FCC7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522BFD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5</w:t>
            </w:r>
          </w:p>
        </w:tc>
      </w:tr>
      <w:tr w:rsidR="005111AB" w:rsidRPr="00086414" w14:paraId="6B2AAA2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F7241E6"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Прирост объема сельскохозяйственной продукции, реализованной в отчетном году сельскохозяйственными потребительскими кооперативами, получившими грантовую поддержку, за последние пять лет (включая отчетный год), по отношению к предыдущему году</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D570FE3"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00950B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8,00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3069F00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69,97</w:t>
            </w:r>
          </w:p>
        </w:tc>
      </w:tr>
      <w:tr w:rsidR="005111AB" w:rsidRPr="00086414" w14:paraId="4EB2A9A3"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ECE003E"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единиц новой техники, приобретенной для сельскохозяйственного производства в рамках государственной программы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FEC2A5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4221CB1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1 450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579DA2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2 221</w:t>
            </w:r>
          </w:p>
        </w:tc>
      </w:tr>
      <w:tr w:rsidR="005111AB" w:rsidRPr="00086414" w14:paraId="4498EABD"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722B725"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Доля муниципальных органов управления АПК, использующих информационные ресурсы системы государственного информационного обеспечения (государственная автоматизированная система управления агропромышленного комплекса)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9D8D39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 от общего количества муниципальных органов управления АПК</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1E3B31B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FEDE5E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p>
        </w:tc>
      </w:tr>
      <w:tr w:rsidR="005111AB" w:rsidRPr="00086414" w14:paraId="7860DDDF"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972341F"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Объем вылова товарной и промышленной рыбы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D464C7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3CF0952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11 800,0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497A34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12 326,3</w:t>
            </w:r>
          </w:p>
        </w:tc>
      </w:tr>
      <w:tr w:rsidR="005111AB" w:rsidRPr="00086414" w14:paraId="77EDEFC5"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72C9BA3"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Прирост производства овощей открытого грунта в сельскохозяйственных организациях, крестьянских (фермерских) хозяйствах и у индивидуальных предпринимателей за отчетный год по отношению к показателю, предусмотренному соглашением с субъектов Российской Федерации за предыдущий год</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55B9E2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66CEDAC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0,2</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8AC600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0,9</w:t>
            </w:r>
          </w:p>
        </w:tc>
      </w:tr>
      <w:tr w:rsidR="005111AB" w:rsidRPr="00086414" w14:paraId="68E47F5B"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E144DFA"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вводимых объектов социально-инженерного обустройства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C0061E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65BA003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BA80C1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8</w:t>
            </w:r>
          </w:p>
        </w:tc>
      </w:tr>
      <w:tr w:rsidR="005111AB" w:rsidRPr="00086414" w14:paraId="46D7F36F"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0F6BE52"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садоводческих, огороднических и дачных некоммерческих объединений, в которых введены объекты инженерного обеспечения</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4F017B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9CAD61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115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5833D6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123</w:t>
            </w:r>
          </w:p>
        </w:tc>
      </w:tr>
      <w:tr w:rsidR="005111AB" w:rsidRPr="00086414" w14:paraId="2CE09E2E"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5A2C0C3"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разработанных рыбоводно-биологических обоснований по использованию рыбохозяйственных водоемов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FC9F81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23E8E5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5</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4E7D4E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8</w:t>
            </w:r>
          </w:p>
        </w:tc>
      </w:tr>
      <w:tr w:rsidR="005111AB" w:rsidRPr="00086414" w14:paraId="134D00F9"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0211DE2"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Объем продовольственной пшеницы, приобретенной производителями муки с использованием субсидий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184326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578E885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30,474</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210385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33,912</w:t>
            </w:r>
          </w:p>
        </w:tc>
      </w:tr>
      <w:tr w:rsidR="005111AB" w:rsidRPr="00086414" w14:paraId="1568AF16"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C2B14DF"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Объем произведенных и реализованных хлеба и хлебобулочных изделий с использованием субсидий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BCC5C4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тонн</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19FC91D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22,609</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972D52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22,825</w:t>
            </w:r>
          </w:p>
        </w:tc>
      </w:tr>
      <w:tr w:rsidR="005111AB" w:rsidRPr="00086414" w14:paraId="221C4BD8"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C119803"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объектов агропромышленного комплекса, созданных (модернизированных) в рамках государственной программы</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A018DB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28A5C10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9EA0705"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w:t>
            </w:r>
          </w:p>
        </w:tc>
      </w:tr>
      <w:tr w:rsidR="005111AB" w:rsidRPr="00086414" w14:paraId="24B1A358"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2966F37" w14:textId="77777777" w:rsidR="005111AB" w:rsidRPr="00086414" w:rsidRDefault="005111AB" w:rsidP="005111AB">
            <w:pPr>
              <w:autoSpaceDE w:val="0"/>
              <w:autoSpaceDN w:val="0"/>
              <w:adjustRightInd w:val="0"/>
              <w:spacing w:after="0" w:line="240" w:lineRule="auto"/>
              <w:jc w:val="both"/>
              <w:rPr>
                <w:rFonts w:ascii="Times New Roman" w:hAnsi="Times New Roman" w:cs="Times New Roman"/>
                <w:sz w:val="20"/>
                <w:szCs w:val="20"/>
              </w:rPr>
            </w:pPr>
            <w:r w:rsidRPr="00086414">
              <w:rPr>
                <w:rFonts w:ascii="Times New Roman" w:hAnsi="Times New Roman" w:cs="Times New Roman"/>
                <w:sz w:val="20"/>
                <w:szCs w:val="20"/>
              </w:rPr>
              <w:t>Объем реализованных зерновых культур собственного производства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0357156" w14:textId="77777777" w:rsidR="005111AB" w:rsidRPr="00086414" w:rsidRDefault="005111AB" w:rsidP="005111AB">
            <w:pPr>
              <w:autoSpaceDE w:val="0"/>
              <w:autoSpaceDN w:val="0"/>
              <w:adjustRightInd w:val="0"/>
              <w:spacing w:after="0" w:line="240" w:lineRule="auto"/>
              <w:jc w:val="center"/>
              <w:rPr>
                <w:rFonts w:ascii="Times New Roman" w:hAnsi="Times New Roman" w:cs="Times New Roman"/>
                <w:iCs/>
                <w:sz w:val="20"/>
                <w:szCs w:val="20"/>
              </w:rPr>
            </w:pPr>
            <w:r w:rsidRPr="00086414">
              <w:rPr>
                <w:rFonts w:ascii="Times New Roman" w:hAnsi="Times New Roman" w:cs="Times New Roman"/>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2D49E0B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340,00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63E724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519,42</w:t>
            </w:r>
          </w:p>
        </w:tc>
      </w:tr>
      <w:tr w:rsidR="005111AB" w:rsidRPr="00086414" w14:paraId="4A583AE8"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DD4333F"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Численность поголовья молочных коров у производителей, осуществляющих разведение и (или) содержание молочного крупного скота</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0BECE47" w14:textId="6C3508C6"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тыс. гол</w:t>
            </w:r>
            <w:r w:rsidR="0029032B">
              <w:rPr>
                <w:rFonts w:ascii="Times New Roman" w:hAnsi="Times New Roman"/>
                <w:iCs/>
                <w:sz w:val="20"/>
                <w:szCs w:val="20"/>
              </w:rPr>
              <w:t>ов</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12FC643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82,62</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79C82F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90,08</w:t>
            </w:r>
          </w:p>
        </w:tc>
      </w:tr>
      <w:tr w:rsidR="005111AB" w:rsidRPr="00086414" w14:paraId="541A703E"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5D8AABA" w14:textId="1A9E8F20" w:rsidR="005111AB" w:rsidRPr="005B7C9A" w:rsidRDefault="005111AB" w:rsidP="005111AB">
            <w:pPr>
              <w:autoSpaceDE w:val="0"/>
              <w:autoSpaceDN w:val="0"/>
              <w:adjustRightInd w:val="0"/>
              <w:spacing w:after="0" w:line="240" w:lineRule="auto"/>
              <w:jc w:val="center"/>
              <w:rPr>
                <w:rFonts w:ascii="Times New Roman" w:hAnsi="Times New Roman"/>
                <w:iCs/>
                <w:sz w:val="20"/>
                <w:szCs w:val="20"/>
                <w:vertAlign w:val="superscript"/>
              </w:rPr>
            </w:pPr>
            <w:r w:rsidRPr="00086414">
              <w:rPr>
                <w:rFonts w:ascii="Times New Roman" w:hAnsi="Times New Roman"/>
                <w:sz w:val="20"/>
                <w:szCs w:val="20"/>
              </w:rPr>
              <w:t>Подпрограмма 2. «Проведение противоэпизоотических и ветеринарно-санитарных мероприятий по предупреждению возникновения и распространения африканской чумы свиней</w:t>
            </w:r>
            <w:r w:rsidR="00F77205">
              <w:rPr>
                <w:rFonts w:ascii="Times New Roman" w:hAnsi="Times New Roman"/>
                <w:sz w:val="20"/>
                <w:szCs w:val="20"/>
              </w:rPr>
              <w:t>, ящура</w:t>
            </w:r>
            <w:r w:rsidRPr="00086414">
              <w:rPr>
                <w:rFonts w:ascii="Times New Roman" w:hAnsi="Times New Roman"/>
                <w:sz w:val="20"/>
                <w:szCs w:val="20"/>
              </w:rPr>
              <w:t xml:space="preserve"> и других заразных болезней животных, в том числе лейкоза крупного рогатого скота, на территории Новосибирской области»</w:t>
            </w:r>
            <w:r>
              <w:rPr>
                <w:rFonts w:ascii="Times New Roman" w:hAnsi="Times New Roman"/>
                <w:sz w:val="20"/>
                <w:szCs w:val="20"/>
                <w:vertAlign w:val="superscript"/>
              </w:rPr>
              <w:t>1</w:t>
            </w:r>
          </w:p>
        </w:tc>
      </w:tr>
      <w:tr w:rsidR="005111AB" w:rsidRPr="00086414" w14:paraId="5D17559B"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1550F017"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Цель 1 подпрограммы 2. Обеспечение ветеринарно-санитарного благополучия Новосибирской области</w:t>
            </w:r>
          </w:p>
        </w:tc>
      </w:tr>
      <w:tr w:rsidR="005111AB" w:rsidRPr="00086414" w14:paraId="0F9CF472"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633BFE7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Задача 1 подпрограммы 2. Обеспечение профилактических вакцинаций, мероприятий и диагностических исследований на заразные, в том числе особо опасные болезни животных</w:t>
            </w:r>
          </w:p>
        </w:tc>
      </w:tr>
      <w:tr w:rsidR="005111AB" w:rsidRPr="00086414" w14:paraId="56A7EC1C"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35A6028"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Охват поголовья животных вакцинацией от заразных, в том числе особо опасных, болезней животных (от общего числа животных, подлежащих вакцинации в рамках государственных заданий)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D278E7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 от общего количества поголовья животных, подлежащих вакцинации</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41920E7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B42399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98,8</w:t>
            </w:r>
          </w:p>
        </w:tc>
      </w:tr>
      <w:tr w:rsidR="005111AB" w:rsidRPr="00086414" w14:paraId="0ECD5042"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0319C5F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Задача 3 подпрограммы 2. Создание материально-технических условий для реализации мер по защите территории Новосибирской области от заноса и распространения заразных болезней животных, в том числе вируса АЧС</w:t>
            </w:r>
          </w:p>
        </w:tc>
      </w:tr>
      <w:tr w:rsidR="005111AB" w:rsidRPr="00086414" w14:paraId="32BCEA9E"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58CA32E"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приобретенного оборудования учреждениями ветеринарии для диагностики заразных болезней животных, хранения биопрепаратов, проведения дезинфекций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F5D1D30"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22358F7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BCE41BD"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34</w:t>
            </w:r>
          </w:p>
        </w:tc>
      </w:tr>
      <w:tr w:rsidR="005111AB" w:rsidRPr="00086414" w14:paraId="764CDC84"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14818C16"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Уровень обеспечения учреждений ветеринарии спецавтотранспортом для проведения обработок, упреждающих занос вируса АЧС и других заразных болезней животных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8E7F5EB"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 от общей потребности</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05D20E9E"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lang w:val="en-US"/>
              </w:rPr>
            </w:pPr>
            <w:r w:rsidRPr="00086414">
              <w:rPr>
                <w:rFonts w:ascii="Times New Roman" w:hAnsi="Times New Roman"/>
                <w:iCs/>
                <w:sz w:val="20"/>
                <w:szCs w:val="20"/>
              </w:rPr>
              <w:t>93,33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687797F"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lang w:val="en-US"/>
              </w:rPr>
            </w:pPr>
            <w:r w:rsidRPr="00086414">
              <w:rPr>
                <w:rFonts w:ascii="Times New Roman" w:hAnsi="Times New Roman"/>
                <w:iCs/>
                <w:sz w:val="20"/>
                <w:szCs w:val="20"/>
              </w:rPr>
              <w:t>93,33</w:t>
            </w:r>
          </w:p>
        </w:tc>
      </w:tr>
      <w:tr w:rsidR="005111AB" w:rsidRPr="00086414" w14:paraId="4420536B"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DB4BCEB" w14:textId="77777777" w:rsidR="005111AB" w:rsidRPr="00086414" w:rsidRDefault="005111AB" w:rsidP="005111AB">
            <w:pPr>
              <w:spacing w:line="240" w:lineRule="auto"/>
              <w:jc w:val="both"/>
              <w:rPr>
                <w:rFonts w:ascii="Times New Roman" w:hAnsi="Times New Roman"/>
                <w:sz w:val="20"/>
                <w:szCs w:val="20"/>
              </w:rPr>
            </w:pPr>
            <w:r w:rsidRPr="00086414">
              <w:rPr>
                <w:rFonts w:ascii="Times New Roman" w:hAnsi="Times New Roman"/>
                <w:sz w:val="20"/>
                <w:szCs w:val="20"/>
              </w:rPr>
              <w:t>Доля зданий учреждений ветеринарии, соответствующих нормам технологического проектирования ветеринарных объектов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9C08513"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 от общего количества зданий учреждений ветеринарии</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09BDED9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88,23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64F87F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88,23</w:t>
            </w:r>
          </w:p>
        </w:tc>
      </w:tr>
      <w:tr w:rsidR="005111AB" w:rsidRPr="00086414" w14:paraId="4C8E2CD4"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72D024B"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Охват поголовья свиней, крупного и мелкого рогатого скота на животноводческих объектах (включая перерабатывающие предприятия) мониторинговыми исследованиями на вирус АЧС, ящура и других возбудителей заразных болезней животных</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4BDC999"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 от общей численности поголовья на животноводческих объектах</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FEB979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0,1</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0C23981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0,07</w:t>
            </w:r>
          </w:p>
        </w:tc>
      </w:tr>
      <w:tr w:rsidR="005111AB" w:rsidRPr="00086414" w14:paraId="309E1234"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55A9AA2" w14:textId="3C2BAE0D"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зданий и учреждений ветеринарии</w:t>
            </w:r>
            <w:r w:rsidR="008410E2">
              <w:rPr>
                <w:rFonts w:ascii="Times New Roman" w:hAnsi="Times New Roman"/>
                <w:sz w:val="20"/>
                <w:szCs w:val="20"/>
              </w:rPr>
              <w:t>,</w:t>
            </w:r>
            <w:r w:rsidRPr="00086414">
              <w:rPr>
                <w:rFonts w:ascii="Times New Roman" w:hAnsi="Times New Roman"/>
                <w:sz w:val="20"/>
                <w:szCs w:val="20"/>
              </w:rPr>
              <w:t xml:space="preserve"> в которых проведены работы по текущему ремонту</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FEAF59D"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3DD942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6</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689696C"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6</w:t>
            </w:r>
          </w:p>
        </w:tc>
      </w:tr>
      <w:tr w:rsidR="005111AB" w:rsidRPr="00086414" w14:paraId="78F35778"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3B2D10AF"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sz w:val="20"/>
                <w:szCs w:val="20"/>
              </w:rPr>
              <w:t>Количество разработанных типовых индивидуальных программ по биологической защите от ящура для животноводческих объектов</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AE5E177" w14:textId="77777777" w:rsidR="005111AB" w:rsidRPr="00086414" w:rsidRDefault="005111AB" w:rsidP="005111AB">
            <w:pPr>
              <w:autoSpaceDE w:val="0"/>
              <w:autoSpaceDN w:val="0"/>
              <w:adjustRightInd w:val="0"/>
              <w:spacing w:after="0" w:line="240" w:lineRule="auto"/>
              <w:jc w:val="center"/>
              <w:rPr>
                <w:rFonts w:ascii="Times New Roman" w:hAnsi="Times New Roman"/>
                <w:sz w:val="20"/>
                <w:szCs w:val="20"/>
              </w:rPr>
            </w:pPr>
            <w:r w:rsidRPr="00086414">
              <w:rPr>
                <w:rFonts w:ascii="Times New Roman" w:hAnsi="Times New Roman"/>
                <w:sz w:val="20"/>
                <w:szCs w:val="20"/>
              </w:rPr>
              <w:t>ед.</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70076E8A"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8289BF1"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7</w:t>
            </w:r>
          </w:p>
        </w:tc>
      </w:tr>
      <w:tr w:rsidR="005111AB" w:rsidRPr="00086414" w14:paraId="1720F49D"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A6F9E84"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Подпрограмма 3. «Развитие мелиорации сельскохозяйственных земель в Новосибирской области»</w:t>
            </w:r>
          </w:p>
        </w:tc>
      </w:tr>
      <w:tr w:rsidR="005111AB" w:rsidRPr="00086414" w14:paraId="628FA640"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6654E986"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Цель подпрограммы 3.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w:t>
            </w:r>
          </w:p>
        </w:tc>
      </w:tr>
      <w:tr w:rsidR="005111AB" w:rsidRPr="00086414" w14:paraId="1276F9F8" w14:textId="77777777" w:rsidTr="005111AB">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BE9C6A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sz w:val="20"/>
                <w:szCs w:val="20"/>
              </w:rPr>
              <w:t>Задача 1 подпрограммы 3. </w:t>
            </w:r>
            <w:r w:rsidRPr="00086414">
              <w:rPr>
                <w:rFonts w:ascii="Times New Roman" w:hAnsi="Times New Roman" w:cs="Times New Roman"/>
                <w:sz w:val="20"/>
                <w:szCs w:val="20"/>
              </w:rPr>
              <w:t>Содействие в повышении эффективности использования земель сельскохозяйственного назначения</w:t>
            </w:r>
          </w:p>
        </w:tc>
      </w:tr>
      <w:tr w:rsidR="005111AB" w:rsidRPr="00086414" w14:paraId="0952A8A0" w14:textId="77777777" w:rsidTr="005111AB">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96057E3" w14:textId="77777777" w:rsidR="005111AB" w:rsidRPr="00086414" w:rsidRDefault="005111AB" w:rsidP="005111AB">
            <w:pPr>
              <w:autoSpaceDE w:val="0"/>
              <w:autoSpaceDN w:val="0"/>
              <w:adjustRightInd w:val="0"/>
              <w:spacing w:after="0" w:line="240" w:lineRule="auto"/>
              <w:jc w:val="both"/>
              <w:rPr>
                <w:rFonts w:ascii="Times New Roman" w:hAnsi="Times New Roman"/>
                <w:sz w:val="20"/>
                <w:szCs w:val="20"/>
              </w:rPr>
            </w:pPr>
            <w:r w:rsidRPr="00086414">
              <w:rPr>
                <w:rFonts w:ascii="Times New Roman" w:hAnsi="Times New Roman" w:cs="Times New Roman"/>
                <w:sz w:val="20"/>
                <w:szCs w:val="20"/>
              </w:rPr>
              <w:t>Площадь выбывших сельскохозяйственных угодий, вовлеченных в оборот за счет проведения культуртехнических мероприятий</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0189388" w14:textId="77777777" w:rsidR="005111AB" w:rsidRPr="00086414" w:rsidRDefault="005111AB" w:rsidP="005111AB">
            <w:pPr>
              <w:autoSpaceDE w:val="0"/>
              <w:autoSpaceDN w:val="0"/>
              <w:adjustRightInd w:val="0"/>
              <w:spacing w:after="0" w:line="240" w:lineRule="auto"/>
              <w:jc w:val="center"/>
            </w:pPr>
            <w:r w:rsidRPr="00086414">
              <w:rPr>
                <w:rFonts w:ascii="Times New Roman" w:hAnsi="Times New Roman"/>
                <w:iCs/>
                <w:sz w:val="20"/>
                <w:szCs w:val="20"/>
              </w:rPr>
              <w:t>тыс. га</w:t>
            </w:r>
          </w:p>
        </w:tc>
        <w:tc>
          <w:tcPr>
            <w:tcW w:w="1626" w:type="dxa"/>
            <w:tcBorders>
              <w:top w:val="single" w:sz="4" w:space="0" w:color="auto"/>
              <w:left w:val="single" w:sz="4" w:space="0" w:color="auto"/>
              <w:bottom w:val="single" w:sz="4" w:space="0" w:color="auto"/>
              <w:right w:val="single" w:sz="4" w:space="0" w:color="auto"/>
            </w:tcBorders>
            <w:shd w:val="clear" w:color="auto" w:fill="auto"/>
          </w:tcPr>
          <w:p w14:paraId="49E089D2"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5,0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61406B8" w14:textId="77777777" w:rsidR="005111AB" w:rsidRPr="00086414" w:rsidRDefault="005111AB" w:rsidP="005111AB">
            <w:pPr>
              <w:autoSpaceDE w:val="0"/>
              <w:autoSpaceDN w:val="0"/>
              <w:adjustRightInd w:val="0"/>
              <w:spacing w:after="0" w:line="240" w:lineRule="auto"/>
              <w:jc w:val="center"/>
              <w:rPr>
                <w:rFonts w:ascii="Times New Roman" w:hAnsi="Times New Roman"/>
                <w:iCs/>
                <w:sz w:val="20"/>
                <w:szCs w:val="20"/>
              </w:rPr>
            </w:pPr>
            <w:r w:rsidRPr="00086414">
              <w:rPr>
                <w:rFonts w:ascii="Times New Roman" w:hAnsi="Times New Roman"/>
                <w:iCs/>
                <w:sz w:val="20"/>
                <w:szCs w:val="20"/>
              </w:rPr>
              <w:t>13,52</w:t>
            </w:r>
          </w:p>
        </w:tc>
      </w:tr>
    </w:tbl>
    <w:p w14:paraId="431BA531" w14:textId="77777777" w:rsidR="005111AB" w:rsidRPr="00086414" w:rsidRDefault="005111AB" w:rsidP="005111AB">
      <w:pPr>
        <w:spacing w:after="0" w:line="240" w:lineRule="auto"/>
        <w:jc w:val="both"/>
        <w:rPr>
          <w:rFonts w:ascii="Times New Roman" w:hAnsi="Times New Roman"/>
          <w:sz w:val="18"/>
          <w:szCs w:val="18"/>
        </w:rPr>
      </w:pPr>
      <w:r w:rsidRPr="00086414">
        <w:rPr>
          <w:rFonts w:ascii="Times New Roman" w:hAnsi="Times New Roman"/>
          <w:sz w:val="24"/>
          <w:szCs w:val="24"/>
          <w:vertAlign w:val="superscript"/>
        </w:rPr>
        <w:t>1</w:t>
      </w:r>
      <w:r w:rsidRPr="00086414">
        <w:rPr>
          <w:rFonts w:ascii="Times New Roman" w:hAnsi="Times New Roman"/>
          <w:sz w:val="18"/>
          <w:szCs w:val="18"/>
        </w:rPr>
        <w:t>- в 2021 году не предусмотрены средства на реализацию задачи 2 подпрограммы 2 «Содействие животноводческим хозяйствам в оздоровлении крупного рогатого скота и птицы, а также в повышении эффективности проводимых ими профилактических и лечебных мероприятий»</w:t>
      </w:r>
    </w:p>
    <w:p w14:paraId="169D22F1" w14:textId="77777777" w:rsidR="005111AB" w:rsidRPr="00086414" w:rsidRDefault="005111AB" w:rsidP="005111AB">
      <w:pPr>
        <w:spacing w:after="0" w:line="240" w:lineRule="auto"/>
        <w:jc w:val="right"/>
        <w:rPr>
          <w:rFonts w:ascii="Times New Roman" w:hAnsi="Times New Roman"/>
          <w:i/>
          <w:sz w:val="24"/>
          <w:szCs w:val="24"/>
        </w:rPr>
      </w:pPr>
    </w:p>
    <w:p w14:paraId="25523EBC" w14:textId="77777777" w:rsidR="005111AB" w:rsidRPr="00086414" w:rsidRDefault="005111AB" w:rsidP="005111AB">
      <w:pPr>
        <w:spacing w:after="0" w:line="240" w:lineRule="auto"/>
        <w:jc w:val="right"/>
        <w:rPr>
          <w:rFonts w:ascii="Times New Roman" w:hAnsi="Times New Roman"/>
          <w:i/>
          <w:sz w:val="24"/>
          <w:szCs w:val="24"/>
        </w:rPr>
      </w:pPr>
      <w:r w:rsidRPr="00086414">
        <w:rPr>
          <w:rFonts w:ascii="Times New Roman" w:hAnsi="Times New Roman"/>
          <w:i/>
          <w:sz w:val="24"/>
          <w:szCs w:val="24"/>
        </w:rPr>
        <w:t>Таблица 2</w:t>
      </w:r>
    </w:p>
    <w:p w14:paraId="5F3D7B33" w14:textId="77777777" w:rsidR="005111AB" w:rsidRPr="00086414" w:rsidRDefault="005111AB" w:rsidP="005111AB">
      <w:pPr>
        <w:spacing w:after="0" w:line="240" w:lineRule="auto"/>
        <w:jc w:val="center"/>
        <w:rPr>
          <w:rFonts w:ascii="Times New Roman" w:hAnsi="Times New Roman"/>
          <w:b/>
          <w:sz w:val="24"/>
          <w:szCs w:val="24"/>
        </w:rPr>
      </w:pPr>
      <w:r w:rsidRPr="00086414">
        <w:rPr>
          <w:rFonts w:ascii="Times New Roman" w:hAnsi="Times New Roman"/>
          <w:b/>
          <w:sz w:val="24"/>
          <w:szCs w:val="24"/>
        </w:rPr>
        <w:t>Ресурсное обеспечение государственной программы Новосибирской области</w:t>
      </w:r>
    </w:p>
    <w:p w14:paraId="54AC499D" w14:textId="77777777" w:rsidR="005111AB" w:rsidRPr="00086414" w:rsidRDefault="005111AB" w:rsidP="005111AB">
      <w:pPr>
        <w:spacing w:after="0" w:line="240" w:lineRule="auto"/>
        <w:jc w:val="center"/>
        <w:rPr>
          <w:rFonts w:ascii="Times New Roman" w:hAnsi="Times New Roman"/>
          <w:b/>
          <w:sz w:val="24"/>
          <w:szCs w:val="24"/>
        </w:rPr>
      </w:pPr>
      <w:r w:rsidRPr="00086414">
        <w:rPr>
          <w:rFonts w:ascii="Times New Roman" w:hAnsi="Times New Roman"/>
          <w:b/>
          <w:sz w:val="24"/>
          <w:szCs w:val="24"/>
        </w:rPr>
        <w:t>«Развитие сельского хозяйства и регулирование рынков сельскохозяйственной продукции, сырья и продовольствия в Новосибирской области»</w:t>
      </w:r>
    </w:p>
    <w:tbl>
      <w:tblPr>
        <w:tblW w:w="9952" w:type="dxa"/>
        <w:tblInd w:w="-34" w:type="dxa"/>
        <w:tblLook w:val="04A0" w:firstRow="1" w:lastRow="0" w:firstColumn="1" w:lastColumn="0" w:noHBand="0" w:noVBand="1"/>
      </w:tblPr>
      <w:tblGrid>
        <w:gridCol w:w="4847"/>
        <w:gridCol w:w="1320"/>
        <w:gridCol w:w="1800"/>
        <w:gridCol w:w="1985"/>
      </w:tblGrid>
      <w:tr w:rsidR="005111AB" w:rsidRPr="00086414" w14:paraId="74C9144A" w14:textId="77777777" w:rsidTr="005111AB">
        <w:trPr>
          <w:trHeight w:val="816"/>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90F010"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Источники расходов</w:t>
            </w:r>
          </w:p>
        </w:tc>
        <w:tc>
          <w:tcPr>
            <w:tcW w:w="5105" w:type="dxa"/>
            <w:gridSpan w:val="3"/>
            <w:tcBorders>
              <w:top w:val="single" w:sz="4" w:space="0" w:color="auto"/>
              <w:left w:val="nil"/>
              <w:bottom w:val="single" w:sz="4" w:space="0" w:color="auto"/>
              <w:right w:val="single" w:sz="4" w:space="0" w:color="auto"/>
            </w:tcBorders>
            <w:shd w:val="clear" w:color="auto" w:fill="auto"/>
            <w:vAlign w:val="center"/>
            <w:hideMark/>
          </w:tcPr>
          <w:p w14:paraId="03568276"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Объемы за 202</w:t>
            </w:r>
            <w:r>
              <w:rPr>
                <w:rFonts w:ascii="Times New Roman" w:eastAsia="Times New Roman" w:hAnsi="Times New Roman"/>
                <w:bCs/>
                <w:sz w:val="20"/>
                <w:szCs w:val="20"/>
                <w:lang w:eastAsia="ru-RU"/>
              </w:rPr>
              <w:t>1</w:t>
            </w:r>
            <w:r w:rsidRPr="00086414">
              <w:rPr>
                <w:rFonts w:ascii="Times New Roman" w:eastAsia="Times New Roman" w:hAnsi="Times New Roman"/>
                <w:bCs/>
                <w:sz w:val="20"/>
                <w:szCs w:val="20"/>
                <w:lang w:eastAsia="ru-RU"/>
              </w:rPr>
              <w:t> год</w:t>
            </w:r>
          </w:p>
          <w:p w14:paraId="28D7AB08"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(тыс. руб.)</w:t>
            </w:r>
          </w:p>
        </w:tc>
      </w:tr>
      <w:tr w:rsidR="005111AB" w:rsidRPr="00086414" w14:paraId="70D03B50" w14:textId="77777777" w:rsidTr="005111AB">
        <w:trPr>
          <w:trHeight w:val="297"/>
        </w:trPr>
        <w:tc>
          <w:tcPr>
            <w:tcW w:w="4847" w:type="dxa"/>
            <w:vMerge/>
            <w:tcBorders>
              <w:top w:val="single" w:sz="4" w:space="0" w:color="auto"/>
              <w:left w:val="single" w:sz="4" w:space="0" w:color="auto"/>
              <w:bottom w:val="single" w:sz="4" w:space="0" w:color="auto"/>
              <w:right w:val="single" w:sz="4" w:space="0" w:color="auto"/>
            </w:tcBorders>
            <w:vAlign w:val="center"/>
            <w:hideMark/>
          </w:tcPr>
          <w:p w14:paraId="611C5889" w14:textId="77777777" w:rsidR="005111AB" w:rsidRPr="00086414" w:rsidRDefault="005111AB" w:rsidP="005111AB">
            <w:pPr>
              <w:spacing w:after="0" w:line="240" w:lineRule="auto"/>
              <w:rPr>
                <w:rFonts w:ascii="Times New Roman" w:eastAsia="Times New Roman" w:hAnsi="Times New Roman"/>
                <w:bCs/>
                <w:sz w:val="20"/>
                <w:szCs w:val="20"/>
                <w:lang w:eastAsia="ru-RU"/>
              </w:rPr>
            </w:pPr>
          </w:p>
        </w:tc>
        <w:tc>
          <w:tcPr>
            <w:tcW w:w="1320" w:type="dxa"/>
            <w:tcBorders>
              <w:top w:val="nil"/>
              <w:left w:val="nil"/>
              <w:bottom w:val="single" w:sz="4" w:space="0" w:color="auto"/>
              <w:right w:val="single" w:sz="4" w:space="0" w:color="auto"/>
            </w:tcBorders>
            <w:shd w:val="clear" w:color="auto" w:fill="auto"/>
            <w:vAlign w:val="center"/>
            <w:hideMark/>
          </w:tcPr>
          <w:p w14:paraId="177D7124"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план</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26A1EBC"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7C29F606"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 выполнения плана</w:t>
            </w:r>
          </w:p>
        </w:tc>
      </w:tr>
      <w:tr w:rsidR="005111AB" w:rsidRPr="00086414" w14:paraId="6380E4C1" w14:textId="77777777" w:rsidTr="005111AB">
        <w:trPr>
          <w:trHeight w:val="297"/>
        </w:trPr>
        <w:tc>
          <w:tcPr>
            <w:tcW w:w="4847" w:type="dxa"/>
            <w:tcBorders>
              <w:top w:val="single" w:sz="4" w:space="0" w:color="auto"/>
              <w:left w:val="single" w:sz="4" w:space="0" w:color="auto"/>
              <w:bottom w:val="single" w:sz="4" w:space="0" w:color="auto"/>
              <w:right w:val="single" w:sz="4" w:space="0" w:color="auto"/>
            </w:tcBorders>
            <w:vAlign w:val="center"/>
          </w:tcPr>
          <w:p w14:paraId="7F806511"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1</w:t>
            </w:r>
          </w:p>
        </w:tc>
        <w:tc>
          <w:tcPr>
            <w:tcW w:w="1320" w:type="dxa"/>
            <w:tcBorders>
              <w:top w:val="nil"/>
              <w:left w:val="nil"/>
              <w:bottom w:val="single" w:sz="4" w:space="0" w:color="auto"/>
              <w:right w:val="single" w:sz="4" w:space="0" w:color="auto"/>
            </w:tcBorders>
            <w:shd w:val="clear" w:color="auto" w:fill="auto"/>
            <w:vAlign w:val="center"/>
          </w:tcPr>
          <w:p w14:paraId="7BB24ADD"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2</w:t>
            </w:r>
          </w:p>
        </w:tc>
        <w:tc>
          <w:tcPr>
            <w:tcW w:w="1800" w:type="dxa"/>
            <w:tcBorders>
              <w:top w:val="single" w:sz="4" w:space="0" w:color="auto"/>
              <w:left w:val="nil"/>
              <w:bottom w:val="single" w:sz="4" w:space="0" w:color="auto"/>
              <w:right w:val="single" w:sz="4" w:space="0" w:color="auto"/>
            </w:tcBorders>
            <w:shd w:val="clear" w:color="auto" w:fill="auto"/>
            <w:vAlign w:val="center"/>
          </w:tcPr>
          <w:p w14:paraId="01EEECB6"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45FBAF4D" w14:textId="77777777" w:rsidR="005111AB" w:rsidRPr="00086414" w:rsidRDefault="005111AB" w:rsidP="005111AB">
            <w:pPr>
              <w:spacing w:after="0" w:line="240" w:lineRule="auto"/>
              <w:jc w:val="center"/>
              <w:rPr>
                <w:rFonts w:ascii="Times New Roman" w:eastAsia="Times New Roman" w:hAnsi="Times New Roman"/>
                <w:bCs/>
                <w:sz w:val="20"/>
                <w:szCs w:val="20"/>
                <w:lang w:eastAsia="ru-RU"/>
              </w:rPr>
            </w:pPr>
            <w:r w:rsidRPr="00086414">
              <w:rPr>
                <w:rFonts w:ascii="Times New Roman" w:eastAsia="Times New Roman" w:hAnsi="Times New Roman"/>
                <w:bCs/>
                <w:sz w:val="20"/>
                <w:szCs w:val="20"/>
                <w:lang w:eastAsia="ru-RU"/>
              </w:rPr>
              <w:t>4</w:t>
            </w:r>
          </w:p>
        </w:tc>
      </w:tr>
      <w:tr w:rsidR="005111AB" w:rsidRPr="00086414" w14:paraId="0CFE7D66" w14:textId="77777777" w:rsidTr="005111AB">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62D4B167"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shd w:val="clear" w:color="auto" w:fill="auto"/>
            <w:noWrap/>
            <w:hideMark/>
          </w:tcPr>
          <w:p w14:paraId="14A6AED6"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4 098 596,4</w:t>
            </w:r>
          </w:p>
        </w:tc>
        <w:tc>
          <w:tcPr>
            <w:tcW w:w="1800" w:type="dxa"/>
            <w:tcBorders>
              <w:top w:val="single" w:sz="4" w:space="0" w:color="auto"/>
              <w:left w:val="nil"/>
              <w:bottom w:val="single" w:sz="4" w:space="0" w:color="auto"/>
              <w:right w:val="single" w:sz="4" w:space="0" w:color="auto"/>
            </w:tcBorders>
            <w:shd w:val="clear" w:color="auto" w:fill="auto"/>
            <w:noWrap/>
            <w:hideMark/>
          </w:tcPr>
          <w:p w14:paraId="598E093A" w14:textId="2193DBA5" w:rsidR="005111AB" w:rsidRPr="00086414" w:rsidRDefault="00660F5A" w:rsidP="00660F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3 999 5</w:t>
            </w:r>
            <w:r w:rsidR="005111AB" w:rsidRPr="00086414">
              <w:rPr>
                <w:rFonts w:ascii="Times New Roman" w:eastAsia="Times New Roman" w:hAnsi="Times New Roman"/>
                <w:sz w:val="20"/>
                <w:szCs w:val="20"/>
                <w:lang w:eastAsia="ru-RU"/>
              </w:rPr>
              <w:t>3</w:t>
            </w:r>
            <w:r>
              <w:rPr>
                <w:rFonts w:ascii="Times New Roman" w:eastAsia="Times New Roman" w:hAnsi="Times New Roman"/>
                <w:sz w:val="20"/>
                <w:szCs w:val="20"/>
                <w:lang w:eastAsia="ru-RU"/>
              </w:rPr>
              <w:t>1,0</w:t>
            </w:r>
          </w:p>
        </w:tc>
        <w:tc>
          <w:tcPr>
            <w:tcW w:w="1985" w:type="dxa"/>
            <w:tcBorders>
              <w:top w:val="single" w:sz="4" w:space="0" w:color="auto"/>
              <w:left w:val="nil"/>
              <w:bottom w:val="single" w:sz="4" w:space="0" w:color="auto"/>
              <w:right w:val="single" w:sz="4" w:space="0" w:color="auto"/>
            </w:tcBorders>
            <w:shd w:val="clear" w:color="auto" w:fill="auto"/>
            <w:noWrap/>
          </w:tcPr>
          <w:p w14:paraId="3904ECD5"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97,6</w:t>
            </w:r>
          </w:p>
        </w:tc>
      </w:tr>
      <w:tr w:rsidR="005111AB" w:rsidRPr="00086414" w14:paraId="6B92417D" w14:textId="77777777" w:rsidTr="005111AB">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1A1D799D"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shd w:val="clear" w:color="auto" w:fill="auto"/>
            <w:noWrap/>
          </w:tcPr>
          <w:p w14:paraId="77CF416A"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1 812 019,8</w:t>
            </w:r>
          </w:p>
        </w:tc>
        <w:tc>
          <w:tcPr>
            <w:tcW w:w="1800" w:type="dxa"/>
            <w:tcBorders>
              <w:top w:val="nil"/>
              <w:left w:val="nil"/>
              <w:bottom w:val="single" w:sz="4" w:space="0" w:color="auto"/>
              <w:right w:val="single" w:sz="4" w:space="0" w:color="auto"/>
            </w:tcBorders>
            <w:shd w:val="clear" w:color="auto" w:fill="auto"/>
            <w:noWrap/>
          </w:tcPr>
          <w:p w14:paraId="650D875A" w14:textId="63DC451A" w:rsidR="005111AB" w:rsidRPr="00086414" w:rsidRDefault="00660F5A" w:rsidP="005111AB">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1 778 </w:t>
            </w:r>
            <w:r w:rsidR="005111AB" w:rsidRPr="00086414">
              <w:rPr>
                <w:rFonts w:ascii="Times New Roman" w:eastAsia="Times New Roman" w:hAnsi="Times New Roman"/>
                <w:sz w:val="20"/>
                <w:szCs w:val="20"/>
                <w:lang w:eastAsia="ru-RU"/>
              </w:rPr>
              <w:t>6</w:t>
            </w:r>
            <w:r>
              <w:rPr>
                <w:rFonts w:ascii="Times New Roman" w:eastAsia="Times New Roman" w:hAnsi="Times New Roman"/>
                <w:sz w:val="20"/>
                <w:szCs w:val="20"/>
                <w:lang w:eastAsia="ru-RU"/>
              </w:rPr>
              <w:t>9</w:t>
            </w:r>
            <w:r w:rsidR="005111AB" w:rsidRPr="00086414">
              <w:rPr>
                <w:rFonts w:ascii="Times New Roman" w:eastAsia="Times New Roman" w:hAnsi="Times New Roman"/>
                <w:sz w:val="20"/>
                <w:szCs w:val="20"/>
                <w:lang w:eastAsia="ru-RU"/>
              </w:rPr>
              <w:t>5,9</w:t>
            </w:r>
          </w:p>
        </w:tc>
        <w:tc>
          <w:tcPr>
            <w:tcW w:w="1985" w:type="dxa"/>
            <w:tcBorders>
              <w:top w:val="nil"/>
              <w:left w:val="nil"/>
              <w:bottom w:val="single" w:sz="4" w:space="0" w:color="auto"/>
              <w:right w:val="single" w:sz="4" w:space="0" w:color="auto"/>
            </w:tcBorders>
            <w:shd w:val="clear" w:color="auto" w:fill="auto"/>
            <w:noWrap/>
          </w:tcPr>
          <w:p w14:paraId="530E6DAC"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98,2</w:t>
            </w:r>
          </w:p>
        </w:tc>
      </w:tr>
      <w:tr w:rsidR="005111AB" w:rsidRPr="00086414" w14:paraId="3614C7DA" w14:textId="77777777" w:rsidTr="005111AB">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64E748BA"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областной бюджет</w:t>
            </w:r>
          </w:p>
        </w:tc>
        <w:tc>
          <w:tcPr>
            <w:tcW w:w="1320" w:type="dxa"/>
            <w:tcBorders>
              <w:top w:val="nil"/>
              <w:left w:val="nil"/>
              <w:bottom w:val="single" w:sz="4" w:space="0" w:color="auto"/>
              <w:right w:val="single" w:sz="4" w:space="0" w:color="auto"/>
            </w:tcBorders>
            <w:shd w:val="clear" w:color="auto" w:fill="auto"/>
            <w:noWrap/>
          </w:tcPr>
          <w:p w14:paraId="17DDEC34"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2 230 140,6</w:t>
            </w:r>
          </w:p>
        </w:tc>
        <w:tc>
          <w:tcPr>
            <w:tcW w:w="1800" w:type="dxa"/>
            <w:tcBorders>
              <w:top w:val="nil"/>
              <w:left w:val="nil"/>
              <w:bottom w:val="single" w:sz="4" w:space="0" w:color="auto"/>
              <w:right w:val="single" w:sz="4" w:space="0" w:color="auto"/>
            </w:tcBorders>
            <w:shd w:val="clear" w:color="auto" w:fill="auto"/>
            <w:noWrap/>
          </w:tcPr>
          <w:p w14:paraId="37BB3832" w14:textId="4C97E7CF" w:rsidR="005111AB" w:rsidRPr="00086414" w:rsidRDefault="00660F5A" w:rsidP="00660F5A">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2 164 399,1</w:t>
            </w:r>
          </w:p>
        </w:tc>
        <w:tc>
          <w:tcPr>
            <w:tcW w:w="1985" w:type="dxa"/>
            <w:tcBorders>
              <w:top w:val="nil"/>
              <w:left w:val="nil"/>
              <w:bottom w:val="single" w:sz="4" w:space="0" w:color="auto"/>
              <w:right w:val="single" w:sz="4" w:space="0" w:color="auto"/>
            </w:tcBorders>
            <w:shd w:val="clear" w:color="auto" w:fill="auto"/>
            <w:noWrap/>
          </w:tcPr>
          <w:p w14:paraId="24679D93"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97,1</w:t>
            </w:r>
          </w:p>
        </w:tc>
      </w:tr>
      <w:tr w:rsidR="005111AB" w:rsidRPr="00086414" w14:paraId="6F8B4237" w14:textId="77777777" w:rsidTr="005111AB">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5643B98E"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местные бюджеты</w:t>
            </w:r>
          </w:p>
        </w:tc>
        <w:tc>
          <w:tcPr>
            <w:tcW w:w="1320" w:type="dxa"/>
            <w:tcBorders>
              <w:top w:val="nil"/>
              <w:left w:val="nil"/>
              <w:bottom w:val="single" w:sz="4" w:space="0" w:color="auto"/>
              <w:right w:val="single" w:sz="4" w:space="0" w:color="auto"/>
            </w:tcBorders>
            <w:shd w:val="clear" w:color="auto" w:fill="auto"/>
            <w:noWrap/>
          </w:tcPr>
          <w:p w14:paraId="7F3261BC"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4ADC71BE"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06045706"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w:t>
            </w:r>
          </w:p>
        </w:tc>
      </w:tr>
      <w:tr w:rsidR="005111AB" w:rsidRPr="00086414" w14:paraId="01B0B2CF" w14:textId="77777777" w:rsidTr="005111AB">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82B4B"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внебюджетные источники</w:t>
            </w:r>
          </w:p>
        </w:tc>
        <w:tc>
          <w:tcPr>
            <w:tcW w:w="1320" w:type="dxa"/>
            <w:tcBorders>
              <w:top w:val="single" w:sz="4" w:space="0" w:color="auto"/>
              <w:left w:val="nil"/>
              <w:bottom w:val="single" w:sz="4" w:space="0" w:color="auto"/>
              <w:right w:val="single" w:sz="4" w:space="0" w:color="auto"/>
            </w:tcBorders>
            <w:shd w:val="clear" w:color="auto" w:fill="auto"/>
            <w:noWrap/>
          </w:tcPr>
          <w:p w14:paraId="3921CB11"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800" w:type="dxa"/>
            <w:tcBorders>
              <w:top w:val="single" w:sz="4" w:space="0" w:color="auto"/>
              <w:left w:val="nil"/>
              <w:bottom w:val="single" w:sz="4" w:space="0" w:color="auto"/>
              <w:right w:val="single" w:sz="4" w:space="0" w:color="auto"/>
            </w:tcBorders>
            <w:shd w:val="clear" w:color="auto" w:fill="auto"/>
            <w:noWrap/>
          </w:tcPr>
          <w:p w14:paraId="60781773"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tcPr>
          <w:p w14:paraId="7A289388"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w:t>
            </w:r>
          </w:p>
        </w:tc>
      </w:tr>
      <w:tr w:rsidR="005111AB" w:rsidRPr="00086414" w14:paraId="17D995FB" w14:textId="77777777" w:rsidTr="005111AB">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85FFA" w14:textId="77777777" w:rsidR="005111AB" w:rsidRPr="00086414" w:rsidRDefault="005111AB" w:rsidP="005111AB">
            <w:pPr>
              <w:spacing w:after="0" w:line="240" w:lineRule="auto"/>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налоговые расходы</w:t>
            </w:r>
          </w:p>
        </w:tc>
        <w:tc>
          <w:tcPr>
            <w:tcW w:w="1320" w:type="dxa"/>
            <w:tcBorders>
              <w:top w:val="single" w:sz="4" w:space="0" w:color="auto"/>
              <w:left w:val="nil"/>
              <w:bottom w:val="single" w:sz="4" w:space="0" w:color="auto"/>
              <w:right w:val="single" w:sz="4" w:space="0" w:color="auto"/>
            </w:tcBorders>
            <w:shd w:val="clear" w:color="auto" w:fill="auto"/>
            <w:noWrap/>
          </w:tcPr>
          <w:p w14:paraId="0C16DD2E"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56 436,0</w:t>
            </w:r>
          </w:p>
        </w:tc>
        <w:tc>
          <w:tcPr>
            <w:tcW w:w="1800" w:type="dxa"/>
            <w:tcBorders>
              <w:top w:val="single" w:sz="4" w:space="0" w:color="auto"/>
              <w:left w:val="nil"/>
              <w:bottom w:val="single" w:sz="4" w:space="0" w:color="auto"/>
              <w:right w:val="single" w:sz="4" w:space="0" w:color="auto"/>
            </w:tcBorders>
            <w:shd w:val="clear" w:color="auto" w:fill="auto"/>
            <w:noWrap/>
          </w:tcPr>
          <w:p w14:paraId="642FF2B8"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56 436,0</w:t>
            </w:r>
          </w:p>
        </w:tc>
        <w:tc>
          <w:tcPr>
            <w:tcW w:w="1985" w:type="dxa"/>
            <w:tcBorders>
              <w:top w:val="single" w:sz="4" w:space="0" w:color="auto"/>
              <w:left w:val="nil"/>
              <w:bottom w:val="single" w:sz="4" w:space="0" w:color="auto"/>
              <w:right w:val="single" w:sz="4" w:space="0" w:color="auto"/>
            </w:tcBorders>
            <w:shd w:val="clear" w:color="auto" w:fill="auto"/>
            <w:noWrap/>
          </w:tcPr>
          <w:p w14:paraId="1E7F61D9" w14:textId="77777777" w:rsidR="005111AB" w:rsidRPr="00086414" w:rsidRDefault="005111AB" w:rsidP="005111AB">
            <w:pPr>
              <w:spacing w:after="0" w:line="240" w:lineRule="auto"/>
              <w:jc w:val="center"/>
              <w:rPr>
                <w:rFonts w:ascii="Times New Roman" w:eastAsia="Times New Roman" w:hAnsi="Times New Roman"/>
                <w:sz w:val="20"/>
                <w:szCs w:val="20"/>
                <w:lang w:eastAsia="ru-RU"/>
              </w:rPr>
            </w:pPr>
            <w:r w:rsidRPr="00086414">
              <w:rPr>
                <w:rFonts w:ascii="Times New Roman" w:eastAsia="Times New Roman" w:hAnsi="Times New Roman"/>
                <w:sz w:val="20"/>
                <w:szCs w:val="20"/>
                <w:lang w:eastAsia="ru-RU"/>
              </w:rPr>
              <w:t>100,0</w:t>
            </w:r>
          </w:p>
        </w:tc>
      </w:tr>
    </w:tbl>
    <w:p w14:paraId="115B70FD" w14:textId="77777777" w:rsidR="005111AB" w:rsidRPr="00086414" w:rsidRDefault="005111AB" w:rsidP="005111AB">
      <w:pPr>
        <w:spacing w:after="0" w:line="240" w:lineRule="auto"/>
        <w:jc w:val="center"/>
        <w:rPr>
          <w:rFonts w:ascii="Times New Roman" w:hAnsi="Times New Roman"/>
          <w:b/>
          <w:sz w:val="28"/>
          <w:szCs w:val="28"/>
        </w:rPr>
      </w:pPr>
    </w:p>
    <w:p w14:paraId="141D0C79" w14:textId="77777777" w:rsidR="005111AB" w:rsidRDefault="005111AB" w:rsidP="00D22B48">
      <w:pPr>
        <w:spacing w:after="0" w:line="216" w:lineRule="auto"/>
        <w:jc w:val="center"/>
        <w:rPr>
          <w:rFonts w:ascii="Times New Roman" w:hAnsi="Times New Roman"/>
          <w:b/>
          <w:sz w:val="28"/>
          <w:szCs w:val="28"/>
          <w:highlight w:val="yellow"/>
        </w:rPr>
      </w:pPr>
    </w:p>
    <w:p w14:paraId="79C92D57" w14:textId="77777777" w:rsidR="005111AB" w:rsidRDefault="005111AB" w:rsidP="00D22B48">
      <w:pPr>
        <w:spacing w:after="0" w:line="216" w:lineRule="auto"/>
        <w:jc w:val="center"/>
        <w:rPr>
          <w:rFonts w:ascii="Times New Roman" w:hAnsi="Times New Roman"/>
          <w:b/>
          <w:sz w:val="28"/>
          <w:szCs w:val="28"/>
          <w:highlight w:val="yellow"/>
        </w:rPr>
      </w:pPr>
    </w:p>
    <w:p w14:paraId="62C804B3" w14:textId="61FE7486" w:rsidR="00D22B48" w:rsidRPr="005111AB" w:rsidRDefault="00D22B48" w:rsidP="00D22B48">
      <w:pPr>
        <w:spacing w:after="0" w:line="216" w:lineRule="auto"/>
        <w:jc w:val="center"/>
        <w:rPr>
          <w:rFonts w:ascii="Times New Roman" w:hAnsi="Times New Roman"/>
          <w:b/>
          <w:sz w:val="28"/>
          <w:szCs w:val="28"/>
        </w:rPr>
      </w:pPr>
      <w:r w:rsidRPr="005111AB">
        <w:rPr>
          <w:rFonts w:ascii="Times New Roman" w:hAnsi="Times New Roman"/>
          <w:b/>
          <w:sz w:val="28"/>
          <w:szCs w:val="28"/>
        </w:rPr>
        <w:t>18. Государственная программа Новосибирской области</w:t>
      </w:r>
    </w:p>
    <w:p w14:paraId="2E693686" w14:textId="77777777" w:rsidR="00D22B48" w:rsidRPr="005111AB" w:rsidRDefault="00D22B48" w:rsidP="00D22B48">
      <w:pPr>
        <w:spacing w:after="0" w:line="216" w:lineRule="auto"/>
        <w:jc w:val="center"/>
        <w:rPr>
          <w:rFonts w:ascii="Times New Roman" w:hAnsi="Times New Roman"/>
          <w:b/>
          <w:sz w:val="28"/>
          <w:szCs w:val="28"/>
        </w:rPr>
      </w:pPr>
      <w:r w:rsidRPr="005111AB">
        <w:rPr>
          <w:rFonts w:ascii="Times New Roman" w:hAnsi="Times New Roman"/>
          <w:b/>
          <w:sz w:val="28"/>
          <w:szCs w:val="28"/>
        </w:rPr>
        <w:t>«Обеспечение жильем молодых семей в Новосибирской области»</w:t>
      </w:r>
    </w:p>
    <w:p w14:paraId="155D70F3" w14:textId="77777777" w:rsidR="00D22B48" w:rsidRPr="005111AB" w:rsidRDefault="00D22B48" w:rsidP="00D22B48">
      <w:pPr>
        <w:spacing w:after="0" w:line="240" w:lineRule="auto"/>
        <w:jc w:val="center"/>
        <w:rPr>
          <w:rFonts w:ascii="Times New Roman" w:hAnsi="Times New Roman"/>
          <w:sz w:val="28"/>
          <w:szCs w:val="28"/>
        </w:rPr>
      </w:pPr>
    </w:p>
    <w:p w14:paraId="3CC2CB95" w14:textId="77777777" w:rsidR="00D22B48" w:rsidRPr="005111AB" w:rsidRDefault="00D22B48" w:rsidP="00D22B48">
      <w:pPr>
        <w:spacing w:after="0" w:line="240" w:lineRule="auto"/>
        <w:ind w:firstLine="709"/>
        <w:jc w:val="both"/>
        <w:rPr>
          <w:rFonts w:ascii="Times New Roman" w:hAnsi="Times New Roman"/>
          <w:sz w:val="28"/>
          <w:szCs w:val="28"/>
        </w:rPr>
      </w:pPr>
      <w:r w:rsidRPr="005111AB">
        <w:rPr>
          <w:rFonts w:ascii="Times New Roman" w:hAnsi="Times New Roman"/>
          <w:sz w:val="28"/>
          <w:szCs w:val="28"/>
        </w:rPr>
        <w:t>Государственной программой Новосибирской области «Обеспечение жильем молодых семей в Новосибирской области», утвержденной постановлением Правительства Новосибирской области от 15.09.2014 № 352-п, на 2021 год установлено 2 целевых индикатора (приведены в таблице 1).</w:t>
      </w:r>
    </w:p>
    <w:p w14:paraId="1808DA8A" w14:textId="77777777" w:rsidR="00D22B48" w:rsidRPr="005111AB" w:rsidRDefault="00D22B48" w:rsidP="00D22B48">
      <w:pPr>
        <w:autoSpaceDE w:val="0"/>
        <w:autoSpaceDN w:val="0"/>
        <w:adjustRightInd w:val="0"/>
        <w:spacing w:after="0" w:line="240" w:lineRule="auto"/>
        <w:ind w:firstLine="709"/>
        <w:jc w:val="both"/>
        <w:rPr>
          <w:rFonts w:ascii="Times New Roman" w:hAnsi="Times New Roman"/>
          <w:sz w:val="28"/>
          <w:szCs w:val="28"/>
        </w:rPr>
      </w:pPr>
      <w:r w:rsidRPr="005111AB">
        <w:rPr>
          <w:rFonts w:ascii="Times New Roman" w:hAnsi="Times New Roman"/>
          <w:sz w:val="28"/>
          <w:szCs w:val="28"/>
        </w:rPr>
        <w:t>Интегральная оценка эффективности реализации составила 1,0.</w:t>
      </w:r>
    </w:p>
    <w:p w14:paraId="26B49795" w14:textId="77777777" w:rsidR="00D22B48" w:rsidRPr="008900A0" w:rsidRDefault="00D22B48" w:rsidP="00D22B48">
      <w:pPr>
        <w:spacing w:after="0" w:line="240" w:lineRule="auto"/>
        <w:ind w:firstLine="709"/>
        <w:jc w:val="both"/>
        <w:rPr>
          <w:rFonts w:ascii="Times New Roman" w:hAnsi="Times New Roman"/>
          <w:sz w:val="28"/>
          <w:szCs w:val="28"/>
        </w:rPr>
      </w:pPr>
      <w:r w:rsidRPr="005111AB">
        <w:rPr>
          <w:rFonts w:ascii="Times New Roman" w:hAnsi="Times New Roman"/>
          <w:sz w:val="28"/>
          <w:szCs w:val="28"/>
        </w:rPr>
        <w:t>Реализация по итогам 2021 года признана эффективной.</w:t>
      </w:r>
    </w:p>
    <w:p w14:paraId="7927F27C" w14:textId="77777777" w:rsidR="00D22B48" w:rsidRPr="008900A0" w:rsidRDefault="00D22B48" w:rsidP="00D22B48">
      <w:pPr>
        <w:spacing w:after="0" w:line="240" w:lineRule="auto"/>
        <w:rPr>
          <w:rFonts w:ascii="Times New Roman" w:hAnsi="Times New Roman"/>
          <w:sz w:val="28"/>
          <w:szCs w:val="28"/>
        </w:rPr>
      </w:pPr>
    </w:p>
    <w:p w14:paraId="0C8E8A91" w14:textId="77777777" w:rsidR="00D22B48" w:rsidRPr="008900A0" w:rsidRDefault="00D22B48" w:rsidP="00D22B48">
      <w:pPr>
        <w:spacing w:after="0" w:line="216" w:lineRule="auto"/>
        <w:jc w:val="right"/>
        <w:rPr>
          <w:rFonts w:ascii="Times New Roman" w:hAnsi="Times New Roman"/>
          <w:i/>
          <w:sz w:val="24"/>
          <w:szCs w:val="24"/>
        </w:rPr>
      </w:pPr>
      <w:r w:rsidRPr="008900A0">
        <w:rPr>
          <w:rFonts w:ascii="Times New Roman" w:hAnsi="Times New Roman"/>
          <w:i/>
          <w:sz w:val="24"/>
          <w:szCs w:val="24"/>
        </w:rPr>
        <w:t>Таблица 1</w:t>
      </w:r>
    </w:p>
    <w:p w14:paraId="5366988B" w14:textId="77777777" w:rsidR="00D22B48" w:rsidRPr="008900A0" w:rsidRDefault="00D22B48" w:rsidP="00D22B48">
      <w:pPr>
        <w:spacing w:after="0" w:line="216" w:lineRule="auto"/>
        <w:jc w:val="center"/>
        <w:rPr>
          <w:rFonts w:ascii="Times New Roman" w:hAnsi="Times New Roman"/>
          <w:b/>
          <w:sz w:val="24"/>
          <w:szCs w:val="24"/>
        </w:rPr>
      </w:pPr>
      <w:r w:rsidRPr="008900A0">
        <w:rPr>
          <w:rFonts w:ascii="Times New Roman" w:hAnsi="Times New Roman"/>
          <w:b/>
          <w:sz w:val="24"/>
          <w:szCs w:val="24"/>
        </w:rPr>
        <w:t>Целевые индикаторы государственной программы Новосибирской области</w:t>
      </w:r>
    </w:p>
    <w:p w14:paraId="21F6EB5C" w14:textId="77777777" w:rsidR="00D22B48" w:rsidRPr="008900A0" w:rsidRDefault="00D22B48" w:rsidP="00D22B48">
      <w:pPr>
        <w:spacing w:after="0" w:line="216" w:lineRule="auto"/>
        <w:jc w:val="center"/>
        <w:rPr>
          <w:rFonts w:ascii="Times New Roman" w:hAnsi="Times New Roman"/>
          <w:b/>
          <w:sz w:val="24"/>
          <w:szCs w:val="24"/>
        </w:rPr>
      </w:pPr>
      <w:r w:rsidRPr="008900A0">
        <w:rPr>
          <w:rFonts w:ascii="Times New Roman" w:hAnsi="Times New Roman"/>
          <w:b/>
          <w:sz w:val="24"/>
          <w:szCs w:val="24"/>
        </w:rPr>
        <w:t>«Обеспечение жильем молодых семей в Новосибирской области»</w:t>
      </w:r>
    </w:p>
    <w:tbl>
      <w:tblPr>
        <w:tblW w:w="9916" w:type="dxa"/>
        <w:tblInd w:w="62" w:type="dxa"/>
        <w:tblLayout w:type="fixed"/>
        <w:tblCellMar>
          <w:top w:w="102" w:type="dxa"/>
          <w:left w:w="62" w:type="dxa"/>
          <w:bottom w:w="102" w:type="dxa"/>
          <w:right w:w="62" w:type="dxa"/>
        </w:tblCellMar>
        <w:tblLook w:val="0000" w:firstRow="0" w:lastRow="0" w:firstColumn="0" w:lastColumn="0" w:noHBand="0" w:noVBand="0"/>
      </w:tblPr>
      <w:tblGrid>
        <w:gridCol w:w="5320"/>
        <w:gridCol w:w="1544"/>
        <w:gridCol w:w="1701"/>
        <w:gridCol w:w="1351"/>
      </w:tblGrid>
      <w:tr w:rsidR="00D22B48" w:rsidRPr="008900A0" w14:paraId="736B52A1" w14:textId="77777777" w:rsidTr="00D22B48">
        <w:tc>
          <w:tcPr>
            <w:tcW w:w="5320" w:type="dxa"/>
            <w:vMerge w:val="restart"/>
            <w:tcBorders>
              <w:top w:val="single" w:sz="4" w:space="0" w:color="auto"/>
              <w:left w:val="single" w:sz="4" w:space="0" w:color="auto"/>
              <w:bottom w:val="single" w:sz="4" w:space="0" w:color="auto"/>
              <w:right w:val="single" w:sz="4" w:space="0" w:color="auto"/>
            </w:tcBorders>
          </w:tcPr>
          <w:p w14:paraId="18AFDA40" w14:textId="77777777" w:rsidR="00D22B48" w:rsidRPr="008900A0" w:rsidRDefault="00D22B48" w:rsidP="00D22B48">
            <w:pPr>
              <w:autoSpaceDE w:val="0"/>
              <w:autoSpaceDN w:val="0"/>
              <w:adjustRightInd w:val="0"/>
              <w:spacing w:after="0" w:line="216" w:lineRule="auto"/>
              <w:jc w:val="center"/>
              <w:rPr>
                <w:rFonts w:ascii="Times New Roman" w:hAnsi="Times New Roman"/>
                <w:sz w:val="20"/>
                <w:szCs w:val="20"/>
              </w:rPr>
            </w:pPr>
            <w:r w:rsidRPr="008900A0">
              <w:rPr>
                <w:rFonts w:ascii="Times New Roman" w:hAnsi="Times New Roman"/>
                <w:sz w:val="20"/>
                <w:szCs w:val="20"/>
              </w:rPr>
              <w:t>Наименование целевого индикатора</w:t>
            </w:r>
          </w:p>
        </w:tc>
        <w:tc>
          <w:tcPr>
            <w:tcW w:w="1544" w:type="dxa"/>
            <w:vMerge w:val="restart"/>
            <w:tcBorders>
              <w:top w:val="single" w:sz="4" w:space="0" w:color="auto"/>
              <w:left w:val="single" w:sz="4" w:space="0" w:color="auto"/>
              <w:bottom w:val="single" w:sz="4" w:space="0" w:color="auto"/>
              <w:right w:val="single" w:sz="4" w:space="0" w:color="auto"/>
            </w:tcBorders>
          </w:tcPr>
          <w:p w14:paraId="2D549B13" w14:textId="77777777" w:rsidR="00D22B48" w:rsidRPr="008900A0" w:rsidRDefault="00D22B48" w:rsidP="00D22B48">
            <w:pPr>
              <w:autoSpaceDE w:val="0"/>
              <w:autoSpaceDN w:val="0"/>
              <w:adjustRightInd w:val="0"/>
              <w:spacing w:after="0" w:line="216" w:lineRule="auto"/>
              <w:jc w:val="center"/>
              <w:rPr>
                <w:rFonts w:ascii="Times New Roman" w:hAnsi="Times New Roman"/>
                <w:sz w:val="20"/>
                <w:szCs w:val="20"/>
              </w:rPr>
            </w:pPr>
            <w:r w:rsidRPr="008900A0">
              <w:rPr>
                <w:rFonts w:ascii="Times New Roman" w:hAnsi="Times New Roman"/>
                <w:sz w:val="20"/>
                <w:szCs w:val="20"/>
              </w:rPr>
              <w:t>Единица измерения</w:t>
            </w:r>
          </w:p>
        </w:tc>
        <w:tc>
          <w:tcPr>
            <w:tcW w:w="3052" w:type="dxa"/>
            <w:gridSpan w:val="2"/>
            <w:tcBorders>
              <w:top w:val="single" w:sz="4" w:space="0" w:color="auto"/>
              <w:left w:val="single" w:sz="4" w:space="0" w:color="auto"/>
              <w:bottom w:val="single" w:sz="4" w:space="0" w:color="auto"/>
              <w:right w:val="single" w:sz="4" w:space="0" w:color="auto"/>
            </w:tcBorders>
          </w:tcPr>
          <w:p w14:paraId="21CDE8DE" w14:textId="77777777" w:rsidR="00D22B48" w:rsidRPr="008900A0" w:rsidRDefault="00D22B48" w:rsidP="00D22B48">
            <w:pPr>
              <w:spacing w:after="0" w:line="216" w:lineRule="auto"/>
              <w:jc w:val="center"/>
              <w:rPr>
                <w:rFonts w:ascii="Times New Roman" w:hAnsi="Times New Roman"/>
                <w:sz w:val="20"/>
                <w:szCs w:val="20"/>
              </w:rPr>
            </w:pPr>
            <w:r w:rsidRPr="008900A0">
              <w:rPr>
                <w:rFonts w:ascii="Times New Roman" w:hAnsi="Times New Roman"/>
                <w:sz w:val="20"/>
                <w:szCs w:val="20"/>
              </w:rPr>
              <w:t>Значение целевого индикатора</w:t>
            </w:r>
          </w:p>
        </w:tc>
      </w:tr>
      <w:tr w:rsidR="00D22B48" w:rsidRPr="008900A0" w14:paraId="3DC28BA9" w14:textId="77777777" w:rsidTr="00D22B48">
        <w:tc>
          <w:tcPr>
            <w:tcW w:w="5320" w:type="dxa"/>
            <w:vMerge/>
            <w:tcBorders>
              <w:top w:val="single" w:sz="4" w:space="0" w:color="auto"/>
              <w:left w:val="single" w:sz="4" w:space="0" w:color="auto"/>
              <w:bottom w:val="single" w:sz="4" w:space="0" w:color="auto"/>
              <w:right w:val="single" w:sz="4" w:space="0" w:color="auto"/>
            </w:tcBorders>
          </w:tcPr>
          <w:p w14:paraId="774DDD5A" w14:textId="77777777" w:rsidR="00D22B48" w:rsidRPr="008900A0" w:rsidRDefault="00D22B48" w:rsidP="00D22B48">
            <w:pPr>
              <w:autoSpaceDE w:val="0"/>
              <w:autoSpaceDN w:val="0"/>
              <w:adjustRightInd w:val="0"/>
              <w:spacing w:after="0" w:line="216" w:lineRule="auto"/>
              <w:rPr>
                <w:rFonts w:ascii="Times New Roman" w:hAnsi="Times New Roman"/>
                <w:sz w:val="20"/>
                <w:szCs w:val="20"/>
              </w:rPr>
            </w:pPr>
          </w:p>
        </w:tc>
        <w:tc>
          <w:tcPr>
            <w:tcW w:w="1544" w:type="dxa"/>
            <w:vMerge/>
            <w:tcBorders>
              <w:top w:val="single" w:sz="4" w:space="0" w:color="auto"/>
              <w:left w:val="single" w:sz="4" w:space="0" w:color="auto"/>
              <w:bottom w:val="single" w:sz="4" w:space="0" w:color="auto"/>
              <w:right w:val="single" w:sz="4" w:space="0" w:color="auto"/>
            </w:tcBorders>
          </w:tcPr>
          <w:p w14:paraId="0131B112" w14:textId="77777777" w:rsidR="00D22B48" w:rsidRPr="008900A0" w:rsidRDefault="00D22B48" w:rsidP="00D22B48">
            <w:pPr>
              <w:autoSpaceDE w:val="0"/>
              <w:autoSpaceDN w:val="0"/>
              <w:adjustRightInd w:val="0"/>
              <w:spacing w:after="0" w:line="216"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A62BE40" w14:textId="77777777" w:rsidR="00D22B48" w:rsidRPr="008900A0" w:rsidRDefault="00D22B48" w:rsidP="00D22B48">
            <w:pPr>
              <w:autoSpaceDE w:val="0"/>
              <w:autoSpaceDN w:val="0"/>
              <w:adjustRightInd w:val="0"/>
              <w:spacing w:after="0" w:line="216" w:lineRule="auto"/>
              <w:jc w:val="center"/>
              <w:rPr>
                <w:rFonts w:ascii="Times New Roman" w:hAnsi="Times New Roman"/>
                <w:sz w:val="20"/>
                <w:szCs w:val="20"/>
              </w:rPr>
            </w:pPr>
            <w:r w:rsidRPr="008900A0">
              <w:rPr>
                <w:rFonts w:ascii="Times New Roman" w:hAnsi="Times New Roman"/>
                <w:sz w:val="20"/>
                <w:szCs w:val="20"/>
              </w:rPr>
              <w:t>2021</w:t>
            </w:r>
          </w:p>
          <w:p w14:paraId="69299EBA" w14:textId="77777777" w:rsidR="00D22B48" w:rsidRPr="008900A0" w:rsidRDefault="00D22B48" w:rsidP="00D22B48">
            <w:pPr>
              <w:autoSpaceDE w:val="0"/>
              <w:autoSpaceDN w:val="0"/>
              <w:adjustRightInd w:val="0"/>
              <w:spacing w:after="0" w:line="216" w:lineRule="auto"/>
              <w:jc w:val="center"/>
              <w:rPr>
                <w:rFonts w:ascii="Times New Roman" w:hAnsi="Times New Roman"/>
                <w:sz w:val="20"/>
                <w:szCs w:val="20"/>
              </w:rPr>
            </w:pPr>
            <w:r w:rsidRPr="008900A0">
              <w:rPr>
                <w:rFonts w:ascii="Times New Roman" w:hAnsi="Times New Roman"/>
                <w:sz w:val="20"/>
                <w:szCs w:val="20"/>
              </w:rPr>
              <w:t>(план)</w:t>
            </w:r>
          </w:p>
        </w:tc>
        <w:tc>
          <w:tcPr>
            <w:tcW w:w="1351" w:type="dxa"/>
            <w:tcBorders>
              <w:top w:val="single" w:sz="4" w:space="0" w:color="auto"/>
              <w:left w:val="single" w:sz="4" w:space="0" w:color="auto"/>
              <w:bottom w:val="single" w:sz="4" w:space="0" w:color="auto"/>
              <w:right w:val="single" w:sz="4" w:space="0" w:color="auto"/>
            </w:tcBorders>
          </w:tcPr>
          <w:p w14:paraId="7CBB2613" w14:textId="77777777" w:rsidR="00D22B48" w:rsidRPr="008900A0" w:rsidRDefault="00D22B48" w:rsidP="00D22B48">
            <w:pPr>
              <w:autoSpaceDE w:val="0"/>
              <w:autoSpaceDN w:val="0"/>
              <w:adjustRightInd w:val="0"/>
              <w:spacing w:after="0" w:line="216" w:lineRule="auto"/>
              <w:jc w:val="center"/>
              <w:rPr>
                <w:rFonts w:ascii="Times New Roman" w:hAnsi="Times New Roman"/>
                <w:sz w:val="20"/>
                <w:szCs w:val="20"/>
              </w:rPr>
            </w:pPr>
            <w:r w:rsidRPr="008900A0">
              <w:rPr>
                <w:rFonts w:ascii="Times New Roman" w:hAnsi="Times New Roman"/>
                <w:sz w:val="20"/>
                <w:szCs w:val="20"/>
              </w:rPr>
              <w:t>2021</w:t>
            </w:r>
          </w:p>
          <w:p w14:paraId="32B0A54F" w14:textId="77777777" w:rsidR="00D22B48" w:rsidRPr="008900A0" w:rsidRDefault="00D22B48" w:rsidP="00D22B48">
            <w:pPr>
              <w:autoSpaceDE w:val="0"/>
              <w:autoSpaceDN w:val="0"/>
              <w:adjustRightInd w:val="0"/>
              <w:spacing w:after="0" w:line="216" w:lineRule="auto"/>
              <w:jc w:val="center"/>
              <w:rPr>
                <w:rFonts w:ascii="Times New Roman" w:hAnsi="Times New Roman"/>
                <w:sz w:val="20"/>
                <w:szCs w:val="20"/>
              </w:rPr>
            </w:pPr>
            <w:r w:rsidRPr="008900A0">
              <w:rPr>
                <w:rFonts w:ascii="Times New Roman" w:hAnsi="Times New Roman"/>
                <w:sz w:val="20"/>
                <w:szCs w:val="20"/>
              </w:rPr>
              <w:t>(факт)</w:t>
            </w:r>
          </w:p>
        </w:tc>
      </w:tr>
      <w:tr w:rsidR="00D22B48" w:rsidRPr="008900A0" w14:paraId="289DD2EB" w14:textId="77777777" w:rsidTr="00D22B48">
        <w:tc>
          <w:tcPr>
            <w:tcW w:w="5320" w:type="dxa"/>
            <w:tcBorders>
              <w:top w:val="single" w:sz="4" w:space="0" w:color="auto"/>
              <w:left w:val="single" w:sz="4" w:space="0" w:color="auto"/>
              <w:bottom w:val="single" w:sz="4" w:space="0" w:color="auto"/>
              <w:right w:val="single" w:sz="4" w:space="0" w:color="auto"/>
            </w:tcBorders>
          </w:tcPr>
          <w:p w14:paraId="6B74A291" w14:textId="77777777" w:rsidR="00D22B48" w:rsidRPr="008900A0" w:rsidRDefault="00D22B48" w:rsidP="00D22B48">
            <w:pPr>
              <w:autoSpaceDE w:val="0"/>
              <w:autoSpaceDN w:val="0"/>
              <w:adjustRightInd w:val="0"/>
              <w:spacing w:after="0" w:line="216" w:lineRule="auto"/>
              <w:jc w:val="center"/>
              <w:rPr>
                <w:rFonts w:ascii="Times New Roman" w:hAnsi="Times New Roman"/>
                <w:sz w:val="20"/>
                <w:szCs w:val="20"/>
              </w:rPr>
            </w:pPr>
            <w:r w:rsidRPr="008900A0">
              <w:rPr>
                <w:rFonts w:ascii="Times New Roman" w:hAnsi="Times New Roman"/>
                <w:sz w:val="20"/>
                <w:szCs w:val="20"/>
              </w:rPr>
              <w:t>1</w:t>
            </w:r>
          </w:p>
        </w:tc>
        <w:tc>
          <w:tcPr>
            <w:tcW w:w="1544" w:type="dxa"/>
            <w:tcBorders>
              <w:top w:val="single" w:sz="4" w:space="0" w:color="auto"/>
              <w:left w:val="single" w:sz="4" w:space="0" w:color="auto"/>
              <w:bottom w:val="single" w:sz="4" w:space="0" w:color="auto"/>
              <w:right w:val="single" w:sz="4" w:space="0" w:color="auto"/>
            </w:tcBorders>
          </w:tcPr>
          <w:p w14:paraId="748D7C26" w14:textId="77777777" w:rsidR="00D22B48" w:rsidRPr="008900A0" w:rsidRDefault="00D22B48" w:rsidP="00D22B48">
            <w:pPr>
              <w:autoSpaceDE w:val="0"/>
              <w:autoSpaceDN w:val="0"/>
              <w:adjustRightInd w:val="0"/>
              <w:spacing w:after="0" w:line="216" w:lineRule="auto"/>
              <w:jc w:val="center"/>
              <w:rPr>
                <w:rFonts w:ascii="Times New Roman" w:hAnsi="Times New Roman"/>
                <w:sz w:val="20"/>
                <w:szCs w:val="20"/>
              </w:rPr>
            </w:pPr>
            <w:r w:rsidRPr="008900A0">
              <w:rPr>
                <w:rFonts w:ascii="Times New Roman" w:hAnsi="Times New Roman"/>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72E0B829" w14:textId="77777777" w:rsidR="00D22B48" w:rsidRPr="008900A0" w:rsidRDefault="00D22B48" w:rsidP="00D22B48">
            <w:pPr>
              <w:autoSpaceDE w:val="0"/>
              <w:autoSpaceDN w:val="0"/>
              <w:adjustRightInd w:val="0"/>
              <w:spacing w:after="0" w:line="216" w:lineRule="auto"/>
              <w:jc w:val="center"/>
              <w:rPr>
                <w:rFonts w:ascii="Times New Roman" w:hAnsi="Times New Roman"/>
                <w:sz w:val="20"/>
                <w:szCs w:val="20"/>
              </w:rPr>
            </w:pPr>
            <w:r w:rsidRPr="008900A0">
              <w:rPr>
                <w:rFonts w:ascii="Times New Roman" w:hAnsi="Times New Roman"/>
                <w:sz w:val="20"/>
                <w:szCs w:val="20"/>
              </w:rPr>
              <w:t>3</w:t>
            </w:r>
          </w:p>
        </w:tc>
        <w:tc>
          <w:tcPr>
            <w:tcW w:w="1351" w:type="dxa"/>
            <w:tcBorders>
              <w:top w:val="single" w:sz="4" w:space="0" w:color="auto"/>
              <w:left w:val="single" w:sz="4" w:space="0" w:color="auto"/>
              <w:bottom w:val="single" w:sz="4" w:space="0" w:color="auto"/>
              <w:right w:val="single" w:sz="4" w:space="0" w:color="auto"/>
            </w:tcBorders>
          </w:tcPr>
          <w:p w14:paraId="3205EE90" w14:textId="77777777" w:rsidR="00D22B48" w:rsidRPr="008900A0" w:rsidRDefault="00D22B48" w:rsidP="00D22B48">
            <w:pPr>
              <w:autoSpaceDE w:val="0"/>
              <w:autoSpaceDN w:val="0"/>
              <w:adjustRightInd w:val="0"/>
              <w:spacing w:after="0" w:line="216" w:lineRule="auto"/>
              <w:jc w:val="center"/>
              <w:rPr>
                <w:rFonts w:ascii="Times New Roman" w:hAnsi="Times New Roman"/>
                <w:sz w:val="20"/>
                <w:szCs w:val="20"/>
              </w:rPr>
            </w:pPr>
            <w:r w:rsidRPr="008900A0">
              <w:rPr>
                <w:rFonts w:ascii="Times New Roman" w:hAnsi="Times New Roman"/>
                <w:sz w:val="20"/>
                <w:szCs w:val="20"/>
              </w:rPr>
              <w:t>4</w:t>
            </w:r>
          </w:p>
        </w:tc>
      </w:tr>
      <w:tr w:rsidR="00D22B48" w:rsidRPr="008900A0" w14:paraId="341357A5" w14:textId="77777777" w:rsidTr="00D22B48">
        <w:trPr>
          <w:trHeight w:val="159"/>
        </w:trPr>
        <w:tc>
          <w:tcPr>
            <w:tcW w:w="9916" w:type="dxa"/>
            <w:gridSpan w:val="4"/>
            <w:tcBorders>
              <w:top w:val="single" w:sz="4" w:space="0" w:color="auto"/>
              <w:left w:val="single" w:sz="4" w:space="0" w:color="auto"/>
              <w:bottom w:val="single" w:sz="4" w:space="0" w:color="auto"/>
              <w:right w:val="single" w:sz="4" w:space="0" w:color="auto"/>
            </w:tcBorders>
          </w:tcPr>
          <w:p w14:paraId="49B15B96" w14:textId="77777777" w:rsidR="00D22B48" w:rsidRPr="008900A0" w:rsidRDefault="00D22B48" w:rsidP="00D22B48">
            <w:pPr>
              <w:autoSpaceDE w:val="0"/>
              <w:autoSpaceDN w:val="0"/>
              <w:adjustRightInd w:val="0"/>
              <w:spacing w:after="0" w:line="216" w:lineRule="auto"/>
              <w:jc w:val="center"/>
              <w:outlineLvl w:val="0"/>
              <w:rPr>
                <w:rFonts w:ascii="Times New Roman" w:hAnsi="Times New Roman"/>
                <w:color w:val="000000"/>
                <w:sz w:val="20"/>
                <w:szCs w:val="20"/>
              </w:rPr>
            </w:pPr>
            <w:r w:rsidRPr="008900A0">
              <w:rPr>
                <w:rFonts w:ascii="Times New Roman" w:hAnsi="Times New Roman"/>
                <w:color w:val="000000"/>
                <w:sz w:val="20"/>
                <w:szCs w:val="20"/>
              </w:rPr>
              <w:t>Цель. 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D22B48" w:rsidRPr="008900A0" w14:paraId="1BE5C4AC" w14:textId="77777777" w:rsidTr="00D22B48">
        <w:trPr>
          <w:trHeight w:val="295"/>
        </w:trPr>
        <w:tc>
          <w:tcPr>
            <w:tcW w:w="9916" w:type="dxa"/>
            <w:gridSpan w:val="4"/>
            <w:tcBorders>
              <w:top w:val="single" w:sz="4" w:space="0" w:color="auto"/>
              <w:left w:val="single" w:sz="4" w:space="0" w:color="auto"/>
              <w:bottom w:val="single" w:sz="4" w:space="0" w:color="auto"/>
              <w:right w:val="single" w:sz="4" w:space="0" w:color="auto"/>
            </w:tcBorders>
          </w:tcPr>
          <w:p w14:paraId="651619B9" w14:textId="77777777" w:rsidR="00D22B48" w:rsidRPr="008900A0" w:rsidRDefault="00D22B48" w:rsidP="00D22B48">
            <w:pPr>
              <w:autoSpaceDE w:val="0"/>
              <w:autoSpaceDN w:val="0"/>
              <w:adjustRightInd w:val="0"/>
              <w:spacing w:after="0" w:line="216" w:lineRule="auto"/>
              <w:jc w:val="center"/>
              <w:rPr>
                <w:rFonts w:ascii="Times New Roman" w:hAnsi="Times New Roman"/>
                <w:color w:val="000000"/>
                <w:sz w:val="20"/>
                <w:szCs w:val="20"/>
              </w:rPr>
            </w:pPr>
            <w:r w:rsidRPr="008900A0">
              <w:rPr>
                <w:rFonts w:ascii="Times New Roman" w:hAnsi="Times New Roman"/>
                <w:color w:val="000000"/>
                <w:sz w:val="20"/>
                <w:szCs w:val="20"/>
              </w:rPr>
              <w:t>Задача. П</w:t>
            </w:r>
            <w:r w:rsidRPr="008900A0">
              <w:rPr>
                <w:rFonts w:ascii="Times New Roman" w:hAnsi="Times New Roman" w:cs="Times New Roman"/>
                <w:sz w:val="20"/>
                <w:szCs w:val="20"/>
              </w:rPr>
              <w:t>редоставление молодым семьям - участникам программы социальных выплат на приобретение или строительство стандартного жилья</w:t>
            </w:r>
          </w:p>
        </w:tc>
      </w:tr>
      <w:tr w:rsidR="00D22B48" w:rsidRPr="008900A0" w14:paraId="2526EE1E" w14:textId="77777777" w:rsidTr="00D22B48">
        <w:trPr>
          <w:trHeight w:val="711"/>
        </w:trPr>
        <w:tc>
          <w:tcPr>
            <w:tcW w:w="5320" w:type="dxa"/>
            <w:tcBorders>
              <w:top w:val="single" w:sz="4" w:space="0" w:color="auto"/>
              <w:left w:val="single" w:sz="4" w:space="0" w:color="auto"/>
              <w:bottom w:val="single" w:sz="4" w:space="0" w:color="auto"/>
              <w:right w:val="single" w:sz="4" w:space="0" w:color="auto"/>
            </w:tcBorders>
          </w:tcPr>
          <w:p w14:paraId="58B6B4A1" w14:textId="77777777" w:rsidR="00D22B48" w:rsidRPr="008900A0" w:rsidRDefault="00D22B48" w:rsidP="00D22B48">
            <w:pPr>
              <w:autoSpaceDE w:val="0"/>
              <w:autoSpaceDN w:val="0"/>
              <w:adjustRightInd w:val="0"/>
              <w:spacing w:after="0" w:line="216" w:lineRule="auto"/>
              <w:jc w:val="both"/>
              <w:rPr>
                <w:rFonts w:ascii="Times New Roman" w:eastAsia="Times New Roman" w:hAnsi="Times New Roman"/>
                <w:color w:val="000000"/>
                <w:sz w:val="20"/>
                <w:szCs w:val="20"/>
                <w:lang w:eastAsia="ru-RU"/>
              </w:rPr>
            </w:pPr>
            <w:r w:rsidRPr="008900A0">
              <w:rPr>
                <w:rFonts w:ascii="Times New Roman" w:hAnsi="Times New Roman" w:cs="Times New Roman"/>
                <w:sz w:val="20"/>
                <w:szCs w:val="20"/>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1544" w:type="dxa"/>
            <w:tcBorders>
              <w:top w:val="single" w:sz="4" w:space="0" w:color="auto"/>
              <w:left w:val="single" w:sz="4" w:space="0" w:color="auto"/>
              <w:bottom w:val="single" w:sz="4" w:space="0" w:color="auto"/>
              <w:right w:val="single" w:sz="4" w:space="0" w:color="auto"/>
            </w:tcBorders>
          </w:tcPr>
          <w:p w14:paraId="743C5C87" w14:textId="77777777" w:rsidR="00D22B48" w:rsidRPr="008900A0" w:rsidRDefault="00D22B48" w:rsidP="00D22B48">
            <w:pPr>
              <w:spacing w:after="0" w:line="216" w:lineRule="auto"/>
              <w:jc w:val="center"/>
              <w:rPr>
                <w:rFonts w:ascii="Times New Roman" w:eastAsia="Times New Roman" w:hAnsi="Times New Roman"/>
                <w:color w:val="000000"/>
                <w:sz w:val="20"/>
                <w:szCs w:val="20"/>
                <w:lang w:eastAsia="ru-RU"/>
              </w:rPr>
            </w:pPr>
            <w:r w:rsidRPr="008900A0">
              <w:rPr>
                <w:rFonts w:ascii="Times New Roman" w:eastAsia="Times New Roman" w:hAnsi="Times New Roman"/>
                <w:color w:val="000000"/>
                <w:sz w:val="20"/>
                <w:szCs w:val="20"/>
                <w:lang w:eastAsia="ru-RU"/>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AB6914A" w14:textId="77777777" w:rsidR="00D22B48" w:rsidRPr="008900A0" w:rsidRDefault="00D22B48" w:rsidP="00D22B48">
            <w:pPr>
              <w:spacing w:after="0" w:line="216" w:lineRule="auto"/>
              <w:jc w:val="center"/>
              <w:rPr>
                <w:rFonts w:ascii="Times New Roman" w:eastAsia="Times New Roman" w:hAnsi="Times New Roman"/>
                <w:color w:val="000000"/>
                <w:sz w:val="20"/>
                <w:szCs w:val="20"/>
                <w:lang w:eastAsia="ru-RU"/>
              </w:rPr>
            </w:pPr>
            <w:r w:rsidRPr="008900A0">
              <w:rPr>
                <w:rFonts w:ascii="Times New Roman" w:eastAsia="Times New Roman" w:hAnsi="Times New Roman"/>
                <w:color w:val="000000"/>
                <w:sz w:val="20"/>
                <w:szCs w:val="20"/>
                <w:lang w:eastAsia="ru-RU"/>
              </w:rPr>
              <w:t>67</w:t>
            </w:r>
          </w:p>
        </w:tc>
        <w:tc>
          <w:tcPr>
            <w:tcW w:w="1351" w:type="dxa"/>
            <w:tcBorders>
              <w:top w:val="single" w:sz="4" w:space="0" w:color="auto"/>
              <w:left w:val="single" w:sz="4" w:space="0" w:color="auto"/>
              <w:bottom w:val="single" w:sz="4" w:space="0" w:color="auto"/>
              <w:right w:val="single" w:sz="4" w:space="0" w:color="auto"/>
            </w:tcBorders>
            <w:shd w:val="clear" w:color="auto" w:fill="auto"/>
          </w:tcPr>
          <w:p w14:paraId="58F0B39A" w14:textId="77777777" w:rsidR="00D22B48" w:rsidRPr="008900A0" w:rsidRDefault="00D22B48" w:rsidP="00D22B48">
            <w:pPr>
              <w:spacing w:after="0" w:line="216" w:lineRule="auto"/>
              <w:jc w:val="center"/>
              <w:rPr>
                <w:rFonts w:ascii="Times New Roman" w:eastAsia="Times New Roman" w:hAnsi="Times New Roman"/>
                <w:color w:val="000000"/>
                <w:sz w:val="20"/>
                <w:szCs w:val="20"/>
                <w:lang w:eastAsia="ru-RU"/>
              </w:rPr>
            </w:pPr>
            <w:r w:rsidRPr="008900A0">
              <w:rPr>
                <w:rFonts w:ascii="Times New Roman" w:eastAsia="Times New Roman" w:hAnsi="Times New Roman"/>
                <w:color w:val="000000"/>
                <w:sz w:val="20"/>
                <w:szCs w:val="20"/>
                <w:lang w:eastAsia="ru-RU"/>
              </w:rPr>
              <w:t>68</w:t>
            </w:r>
          </w:p>
        </w:tc>
      </w:tr>
      <w:tr w:rsidR="00D22B48" w:rsidRPr="008900A0" w14:paraId="1C43CC49" w14:textId="77777777" w:rsidTr="00D22B48">
        <w:tc>
          <w:tcPr>
            <w:tcW w:w="5320" w:type="dxa"/>
            <w:tcBorders>
              <w:top w:val="single" w:sz="4" w:space="0" w:color="auto"/>
              <w:left w:val="single" w:sz="4" w:space="0" w:color="auto"/>
              <w:bottom w:val="single" w:sz="4" w:space="0" w:color="auto"/>
              <w:right w:val="single" w:sz="4" w:space="0" w:color="auto"/>
            </w:tcBorders>
          </w:tcPr>
          <w:p w14:paraId="6189C033" w14:textId="77777777" w:rsidR="00D22B48" w:rsidRPr="008900A0" w:rsidRDefault="00D22B48" w:rsidP="00D22B48">
            <w:pPr>
              <w:autoSpaceDE w:val="0"/>
              <w:autoSpaceDN w:val="0"/>
              <w:adjustRightInd w:val="0"/>
              <w:spacing w:after="0" w:line="216" w:lineRule="auto"/>
              <w:jc w:val="both"/>
              <w:rPr>
                <w:rFonts w:ascii="Times New Roman" w:eastAsia="Times New Roman" w:hAnsi="Times New Roman"/>
                <w:color w:val="000000"/>
                <w:sz w:val="20"/>
                <w:szCs w:val="20"/>
                <w:lang w:eastAsia="ru-RU"/>
              </w:rPr>
            </w:pPr>
            <w:r w:rsidRPr="008900A0">
              <w:rPr>
                <w:rFonts w:ascii="Times New Roman" w:hAnsi="Times New Roman" w:cs="Times New Roman"/>
                <w:sz w:val="20"/>
                <w:szCs w:val="20"/>
              </w:rPr>
              <w:t>Доля молодых семей, получивших свидетельство о праве на получение социальной выплаты на приобретение (строительство) жилого помещения, в общем количестве молодых семей, нуждающихся в улучшении жилищных условий</w:t>
            </w:r>
          </w:p>
        </w:tc>
        <w:tc>
          <w:tcPr>
            <w:tcW w:w="1544" w:type="dxa"/>
            <w:tcBorders>
              <w:top w:val="single" w:sz="4" w:space="0" w:color="auto"/>
              <w:left w:val="single" w:sz="4" w:space="0" w:color="auto"/>
              <w:bottom w:val="single" w:sz="4" w:space="0" w:color="auto"/>
              <w:right w:val="single" w:sz="4" w:space="0" w:color="auto"/>
            </w:tcBorders>
          </w:tcPr>
          <w:p w14:paraId="7C9F536B" w14:textId="77777777" w:rsidR="00D22B48" w:rsidRPr="008900A0" w:rsidRDefault="00D22B48" w:rsidP="00D22B48">
            <w:pPr>
              <w:spacing w:after="0" w:line="216" w:lineRule="auto"/>
              <w:jc w:val="center"/>
              <w:rPr>
                <w:rFonts w:ascii="Times New Roman" w:eastAsia="Times New Roman" w:hAnsi="Times New Roman"/>
                <w:color w:val="000000"/>
                <w:sz w:val="20"/>
                <w:szCs w:val="20"/>
                <w:lang w:eastAsia="ru-RU"/>
              </w:rPr>
            </w:pPr>
            <w:r w:rsidRPr="008900A0">
              <w:rPr>
                <w:rFonts w:ascii="Times New Roman" w:eastAsia="Times New Roman" w:hAnsi="Times New Roman"/>
                <w:color w:val="000000"/>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50297C" w14:textId="77777777" w:rsidR="00D22B48" w:rsidRPr="008900A0" w:rsidRDefault="00D22B48" w:rsidP="00D22B48">
            <w:pPr>
              <w:spacing w:after="0" w:line="216" w:lineRule="auto"/>
              <w:jc w:val="center"/>
              <w:rPr>
                <w:rFonts w:ascii="Times New Roman" w:eastAsia="Times New Roman" w:hAnsi="Times New Roman"/>
                <w:color w:val="000000"/>
                <w:sz w:val="20"/>
                <w:szCs w:val="20"/>
                <w:lang w:eastAsia="ru-RU"/>
              </w:rPr>
            </w:pPr>
            <w:r w:rsidRPr="008900A0">
              <w:rPr>
                <w:rFonts w:ascii="Times New Roman" w:eastAsia="Times New Roman" w:hAnsi="Times New Roman"/>
                <w:color w:val="000000"/>
                <w:sz w:val="20"/>
                <w:szCs w:val="20"/>
                <w:lang w:eastAsia="ru-RU"/>
              </w:rPr>
              <w:t>1,13</w:t>
            </w:r>
          </w:p>
        </w:tc>
        <w:tc>
          <w:tcPr>
            <w:tcW w:w="1351" w:type="dxa"/>
            <w:tcBorders>
              <w:top w:val="single" w:sz="4" w:space="0" w:color="auto"/>
              <w:left w:val="single" w:sz="4" w:space="0" w:color="auto"/>
              <w:bottom w:val="single" w:sz="4" w:space="0" w:color="auto"/>
              <w:right w:val="single" w:sz="4" w:space="0" w:color="auto"/>
            </w:tcBorders>
            <w:shd w:val="clear" w:color="auto" w:fill="auto"/>
          </w:tcPr>
          <w:p w14:paraId="29542608" w14:textId="77777777" w:rsidR="00D22B48" w:rsidRPr="008900A0" w:rsidRDefault="00D22B48" w:rsidP="00D22B48">
            <w:pPr>
              <w:spacing w:after="0" w:line="216" w:lineRule="auto"/>
              <w:jc w:val="center"/>
              <w:rPr>
                <w:rFonts w:ascii="Times New Roman" w:eastAsia="Times New Roman" w:hAnsi="Times New Roman"/>
                <w:color w:val="000000"/>
                <w:sz w:val="20"/>
                <w:szCs w:val="20"/>
                <w:lang w:eastAsia="ru-RU"/>
              </w:rPr>
            </w:pPr>
            <w:r w:rsidRPr="008900A0">
              <w:rPr>
                <w:rFonts w:ascii="Times New Roman" w:eastAsia="Times New Roman" w:hAnsi="Times New Roman"/>
                <w:color w:val="000000"/>
                <w:sz w:val="20"/>
                <w:szCs w:val="20"/>
                <w:lang w:eastAsia="ru-RU"/>
              </w:rPr>
              <w:t>1,15</w:t>
            </w:r>
          </w:p>
        </w:tc>
      </w:tr>
    </w:tbl>
    <w:p w14:paraId="7000DC04" w14:textId="77777777" w:rsidR="00D22B48" w:rsidRPr="008900A0" w:rsidRDefault="00D22B48" w:rsidP="00D22B48">
      <w:pPr>
        <w:spacing w:after="0" w:line="240" w:lineRule="auto"/>
        <w:rPr>
          <w:rFonts w:ascii="Times New Roman" w:hAnsi="Times New Roman"/>
          <w:sz w:val="28"/>
          <w:szCs w:val="28"/>
        </w:rPr>
      </w:pPr>
    </w:p>
    <w:p w14:paraId="6C057AF0" w14:textId="77777777" w:rsidR="00D22B48" w:rsidRPr="008900A0" w:rsidRDefault="00D22B48" w:rsidP="00D22B48">
      <w:pPr>
        <w:spacing w:after="0" w:line="216" w:lineRule="auto"/>
        <w:jc w:val="right"/>
        <w:rPr>
          <w:rFonts w:ascii="Times New Roman" w:hAnsi="Times New Roman"/>
          <w:i/>
          <w:sz w:val="24"/>
          <w:szCs w:val="24"/>
        </w:rPr>
      </w:pPr>
      <w:r w:rsidRPr="008900A0">
        <w:rPr>
          <w:rFonts w:ascii="Times New Roman" w:hAnsi="Times New Roman"/>
          <w:i/>
          <w:sz w:val="24"/>
          <w:szCs w:val="24"/>
        </w:rPr>
        <w:t>Таблица 2</w:t>
      </w:r>
    </w:p>
    <w:p w14:paraId="294A4233" w14:textId="77777777" w:rsidR="00D22B48" w:rsidRPr="008900A0" w:rsidRDefault="00D22B48" w:rsidP="00D22B48">
      <w:pPr>
        <w:spacing w:after="0" w:line="216" w:lineRule="auto"/>
        <w:jc w:val="center"/>
        <w:rPr>
          <w:rFonts w:ascii="Times New Roman" w:hAnsi="Times New Roman"/>
          <w:b/>
          <w:sz w:val="24"/>
          <w:szCs w:val="24"/>
        </w:rPr>
      </w:pPr>
      <w:r w:rsidRPr="008900A0">
        <w:rPr>
          <w:rFonts w:ascii="Times New Roman" w:hAnsi="Times New Roman"/>
          <w:b/>
          <w:bCs/>
          <w:sz w:val="24"/>
          <w:szCs w:val="24"/>
        </w:rPr>
        <w:t>Ресурсное обеспечение государственной программы Новосибирской области</w:t>
      </w:r>
    </w:p>
    <w:p w14:paraId="20DA5F7E" w14:textId="77777777" w:rsidR="00D22B48" w:rsidRPr="008900A0" w:rsidRDefault="00D22B48" w:rsidP="00D22B48">
      <w:pPr>
        <w:spacing w:after="0" w:line="216" w:lineRule="auto"/>
        <w:jc w:val="center"/>
        <w:rPr>
          <w:rFonts w:ascii="Times New Roman" w:hAnsi="Times New Roman"/>
          <w:b/>
          <w:sz w:val="24"/>
          <w:szCs w:val="24"/>
        </w:rPr>
      </w:pPr>
      <w:r w:rsidRPr="008900A0">
        <w:rPr>
          <w:rFonts w:ascii="Times New Roman" w:hAnsi="Times New Roman"/>
          <w:b/>
          <w:sz w:val="24"/>
          <w:szCs w:val="24"/>
        </w:rPr>
        <w:t>«Обеспечение жильем молодых семей в Новосибирской области»</w:t>
      </w:r>
    </w:p>
    <w:p w14:paraId="748E2AC1" w14:textId="77777777" w:rsidR="00D22B48" w:rsidRPr="008900A0" w:rsidRDefault="00D22B48" w:rsidP="00D22B48">
      <w:pPr>
        <w:spacing w:after="0" w:line="240" w:lineRule="auto"/>
        <w:jc w:val="center"/>
        <w:rPr>
          <w:rFonts w:ascii="Times New Roman" w:hAnsi="Times New Roman"/>
          <w:b/>
          <w:sz w:val="28"/>
          <w:szCs w:val="28"/>
        </w:rPr>
      </w:pPr>
    </w:p>
    <w:tbl>
      <w:tblPr>
        <w:tblW w:w="9900" w:type="dxa"/>
        <w:tblInd w:w="113" w:type="dxa"/>
        <w:tblLook w:val="04A0" w:firstRow="1" w:lastRow="0" w:firstColumn="1" w:lastColumn="0" w:noHBand="0" w:noVBand="1"/>
      </w:tblPr>
      <w:tblGrid>
        <w:gridCol w:w="4700"/>
        <w:gridCol w:w="1703"/>
        <w:gridCol w:w="1559"/>
        <w:gridCol w:w="1938"/>
      </w:tblGrid>
      <w:tr w:rsidR="00D22B48" w:rsidRPr="008900A0" w14:paraId="6F8E10FA" w14:textId="77777777" w:rsidTr="00D22B48">
        <w:trPr>
          <w:trHeight w:val="816"/>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0B20FB" w14:textId="77777777" w:rsidR="00D22B48" w:rsidRPr="008900A0" w:rsidRDefault="00D22B48" w:rsidP="00D22B48">
            <w:pPr>
              <w:spacing w:after="0" w:line="240" w:lineRule="auto"/>
              <w:jc w:val="center"/>
              <w:rPr>
                <w:rFonts w:ascii="Times New Roman" w:eastAsia="Times New Roman" w:hAnsi="Times New Roman"/>
                <w:bCs/>
                <w:color w:val="000000"/>
                <w:sz w:val="20"/>
                <w:szCs w:val="20"/>
                <w:lang w:eastAsia="ru-RU"/>
              </w:rPr>
            </w:pPr>
            <w:r w:rsidRPr="008900A0">
              <w:rPr>
                <w:rFonts w:ascii="Times New Roman" w:eastAsia="Times New Roman" w:hAnsi="Times New Roman"/>
                <w:bCs/>
                <w:color w:val="000000"/>
                <w:sz w:val="20"/>
                <w:szCs w:val="20"/>
                <w:lang w:eastAsia="ru-RU"/>
              </w:rPr>
              <w:t>Источник расходов</w:t>
            </w:r>
          </w:p>
        </w:tc>
        <w:tc>
          <w:tcPr>
            <w:tcW w:w="5200" w:type="dxa"/>
            <w:gridSpan w:val="3"/>
            <w:tcBorders>
              <w:top w:val="single" w:sz="4" w:space="0" w:color="auto"/>
              <w:left w:val="nil"/>
              <w:bottom w:val="single" w:sz="4" w:space="0" w:color="auto"/>
              <w:right w:val="single" w:sz="4" w:space="0" w:color="auto"/>
            </w:tcBorders>
            <w:shd w:val="clear" w:color="auto" w:fill="auto"/>
            <w:vAlign w:val="center"/>
            <w:hideMark/>
          </w:tcPr>
          <w:p w14:paraId="7EFD0230" w14:textId="77777777" w:rsidR="00D22B48" w:rsidRPr="008900A0" w:rsidRDefault="00D22B48" w:rsidP="00D22B48">
            <w:pPr>
              <w:spacing w:after="0" w:line="240" w:lineRule="auto"/>
              <w:jc w:val="center"/>
              <w:rPr>
                <w:rFonts w:ascii="Times New Roman" w:eastAsia="Times New Roman" w:hAnsi="Times New Roman"/>
                <w:bCs/>
                <w:color w:val="000000"/>
                <w:sz w:val="20"/>
                <w:szCs w:val="20"/>
                <w:lang w:eastAsia="ru-RU"/>
              </w:rPr>
            </w:pPr>
            <w:r w:rsidRPr="008900A0">
              <w:rPr>
                <w:rFonts w:ascii="Times New Roman" w:eastAsia="Times New Roman" w:hAnsi="Times New Roman"/>
                <w:bCs/>
                <w:color w:val="000000"/>
                <w:sz w:val="20"/>
                <w:szCs w:val="20"/>
                <w:lang w:eastAsia="ru-RU"/>
              </w:rPr>
              <w:t>Объемы за 2021 год</w:t>
            </w:r>
          </w:p>
          <w:p w14:paraId="4B49F6CE" w14:textId="77777777" w:rsidR="00D22B48" w:rsidRPr="008900A0" w:rsidRDefault="00D22B48" w:rsidP="00D22B48">
            <w:pPr>
              <w:spacing w:after="0" w:line="240" w:lineRule="auto"/>
              <w:jc w:val="center"/>
              <w:rPr>
                <w:rFonts w:ascii="Times New Roman" w:eastAsia="Times New Roman" w:hAnsi="Times New Roman"/>
                <w:bCs/>
                <w:color w:val="000000"/>
                <w:sz w:val="20"/>
                <w:szCs w:val="20"/>
                <w:lang w:eastAsia="ru-RU"/>
              </w:rPr>
            </w:pPr>
            <w:r w:rsidRPr="008900A0">
              <w:rPr>
                <w:rFonts w:ascii="Times New Roman" w:eastAsia="Times New Roman" w:hAnsi="Times New Roman"/>
                <w:bCs/>
                <w:color w:val="000000"/>
                <w:sz w:val="20"/>
                <w:szCs w:val="20"/>
                <w:lang w:eastAsia="ru-RU"/>
              </w:rPr>
              <w:t>(тыс. руб.)</w:t>
            </w:r>
          </w:p>
        </w:tc>
      </w:tr>
      <w:tr w:rsidR="00D22B48" w:rsidRPr="008900A0" w14:paraId="5B60C2AE" w14:textId="77777777" w:rsidTr="00D22B48">
        <w:trPr>
          <w:trHeight w:val="297"/>
        </w:trPr>
        <w:tc>
          <w:tcPr>
            <w:tcW w:w="4700" w:type="dxa"/>
            <w:vMerge/>
            <w:tcBorders>
              <w:top w:val="single" w:sz="4" w:space="0" w:color="auto"/>
              <w:left w:val="single" w:sz="4" w:space="0" w:color="auto"/>
              <w:bottom w:val="single" w:sz="4" w:space="0" w:color="auto"/>
              <w:right w:val="single" w:sz="4" w:space="0" w:color="auto"/>
            </w:tcBorders>
            <w:vAlign w:val="center"/>
            <w:hideMark/>
          </w:tcPr>
          <w:p w14:paraId="382E4659" w14:textId="77777777" w:rsidR="00D22B48" w:rsidRPr="008900A0" w:rsidRDefault="00D22B48" w:rsidP="00D22B48">
            <w:pPr>
              <w:spacing w:after="0" w:line="240" w:lineRule="auto"/>
              <w:rPr>
                <w:rFonts w:ascii="Times New Roman" w:eastAsia="Times New Roman" w:hAnsi="Times New Roman"/>
                <w:bCs/>
                <w:color w:val="000000"/>
                <w:sz w:val="20"/>
                <w:szCs w:val="20"/>
                <w:lang w:eastAsia="ru-RU"/>
              </w:rPr>
            </w:pPr>
          </w:p>
        </w:tc>
        <w:tc>
          <w:tcPr>
            <w:tcW w:w="1703" w:type="dxa"/>
            <w:tcBorders>
              <w:top w:val="nil"/>
              <w:left w:val="nil"/>
              <w:bottom w:val="single" w:sz="4" w:space="0" w:color="auto"/>
              <w:right w:val="single" w:sz="4" w:space="0" w:color="auto"/>
            </w:tcBorders>
            <w:shd w:val="clear" w:color="auto" w:fill="auto"/>
            <w:vAlign w:val="center"/>
            <w:hideMark/>
          </w:tcPr>
          <w:p w14:paraId="624DA42A" w14:textId="77777777" w:rsidR="00D22B48" w:rsidRPr="008900A0" w:rsidRDefault="00D22B48" w:rsidP="00D22B48">
            <w:pPr>
              <w:spacing w:after="0" w:line="240" w:lineRule="auto"/>
              <w:jc w:val="center"/>
              <w:rPr>
                <w:rFonts w:ascii="Times New Roman" w:eastAsia="Times New Roman" w:hAnsi="Times New Roman"/>
                <w:bCs/>
                <w:color w:val="000000"/>
                <w:sz w:val="20"/>
                <w:szCs w:val="20"/>
                <w:lang w:eastAsia="ru-RU"/>
              </w:rPr>
            </w:pPr>
            <w:r w:rsidRPr="008900A0">
              <w:rPr>
                <w:rFonts w:ascii="Times New Roman" w:eastAsia="Times New Roman" w:hAnsi="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79FC54F" w14:textId="77777777" w:rsidR="00D22B48" w:rsidRPr="008900A0" w:rsidRDefault="00D22B48" w:rsidP="00D22B48">
            <w:pPr>
              <w:spacing w:after="0" w:line="240" w:lineRule="auto"/>
              <w:jc w:val="center"/>
              <w:rPr>
                <w:rFonts w:ascii="Times New Roman" w:eastAsia="Times New Roman" w:hAnsi="Times New Roman"/>
                <w:bCs/>
                <w:color w:val="000000"/>
                <w:sz w:val="20"/>
                <w:szCs w:val="20"/>
                <w:lang w:eastAsia="ru-RU"/>
              </w:rPr>
            </w:pPr>
            <w:r w:rsidRPr="008900A0">
              <w:rPr>
                <w:rFonts w:ascii="Times New Roman" w:eastAsia="Times New Roman" w:hAnsi="Times New Roman"/>
                <w:bCs/>
                <w:color w:val="000000"/>
                <w:sz w:val="20"/>
                <w:szCs w:val="20"/>
                <w:lang w:eastAsia="ru-RU"/>
              </w:rPr>
              <w:t>факт</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14:paraId="276150AD" w14:textId="77777777" w:rsidR="00D22B48" w:rsidRPr="008900A0" w:rsidRDefault="00D22B48" w:rsidP="00D22B48">
            <w:pPr>
              <w:spacing w:after="0" w:line="240" w:lineRule="auto"/>
              <w:jc w:val="center"/>
              <w:rPr>
                <w:rFonts w:ascii="Times New Roman" w:eastAsia="Times New Roman" w:hAnsi="Times New Roman"/>
                <w:bCs/>
                <w:color w:val="000000"/>
                <w:sz w:val="20"/>
                <w:szCs w:val="20"/>
                <w:lang w:eastAsia="ru-RU"/>
              </w:rPr>
            </w:pPr>
            <w:r w:rsidRPr="008900A0">
              <w:rPr>
                <w:rFonts w:ascii="Times New Roman" w:eastAsia="Times New Roman" w:hAnsi="Times New Roman"/>
                <w:bCs/>
                <w:color w:val="000000"/>
                <w:sz w:val="20"/>
                <w:szCs w:val="20"/>
                <w:lang w:eastAsia="ru-RU"/>
              </w:rPr>
              <w:t>% выполнения плана</w:t>
            </w:r>
          </w:p>
        </w:tc>
      </w:tr>
      <w:tr w:rsidR="00D22B48" w:rsidRPr="008900A0" w14:paraId="2CA42DED" w14:textId="77777777" w:rsidTr="00D22B48">
        <w:trPr>
          <w:trHeight w:val="297"/>
        </w:trPr>
        <w:tc>
          <w:tcPr>
            <w:tcW w:w="4700" w:type="dxa"/>
            <w:tcBorders>
              <w:top w:val="single" w:sz="4" w:space="0" w:color="auto"/>
              <w:left w:val="single" w:sz="4" w:space="0" w:color="auto"/>
              <w:bottom w:val="single" w:sz="4" w:space="0" w:color="auto"/>
              <w:right w:val="single" w:sz="4" w:space="0" w:color="auto"/>
            </w:tcBorders>
            <w:vAlign w:val="center"/>
          </w:tcPr>
          <w:p w14:paraId="2A197224" w14:textId="77777777" w:rsidR="00D22B48" w:rsidRPr="008900A0" w:rsidRDefault="00D22B48" w:rsidP="00D22B48">
            <w:pPr>
              <w:spacing w:after="0" w:line="240" w:lineRule="auto"/>
              <w:jc w:val="center"/>
              <w:rPr>
                <w:rFonts w:ascii="Times New Roman" w:eastAsia="Times New Roman" w:hAnsi="Times New Roman"/>
                <w:bCs/>
                <w:color w:val="000000"/>
                <w:sz w:val="20"/>
                <w:szCs w:val="20"/>
                <w:lang w:eastAsia="ru-RU"/>
              </w:rPr>
            </w:pPr>
            <w:r w:rsidRPr="008900A0">
              <w:rPr>
                <w:rFonts w:ascii="Times New Roman" w:eastAsia="Times New Roman" w:hAnsi="Times New Roman"/>
                <w:bCs/>
                <w:color w:val="000000"/>
                <w:sz w:val="20"/>
                <w:szCs w:val="20"/>
                <w:lang w:eastAsia="ru-RU"/>
              </w:rPr>
              <w:t>1</w:t>
            </w:r>
          </w:p>
        </w:tc>
        <w:tc>
          <w:tcPr>
            <w:tcW w:w="1703" w:type="dxa"/>
            <w:tcBorders>
              <w:top w:val="nil"/>
              <w:left w:val="nil"/>
              <w:bottom w:val="single" w:sz="4" w:space="0" w:color="auto"/>
              <w:right w:val="single" w:sz="4" w:space="0" w:color="auto"/>
            </w:tcBorders>
            <w:shd w:val="clear" w:color="auto" w:fill="auto"/>
            <w:vAlign w:val="center"/>
          </w:tcPr>
          <w:p w14:paraId="2D3C9C41" w14:textId="77777777" w:rsidR="00D22B48" w:rsidRPr="008900A0" w:rsidRDefault="00D22B48" w:rsidP="00D22B48">
            <w:pPr>
              <w:spacing w:after="0" w:line="240" w:lineRule="auto"/>
              <w:jc w:val="center"/>
              <w:rPr>
                <w:rFonts w:ascii="Times New Roman" w:eastAsia="Times New Roman" w:hAnsi="Times New Roman"/>
                <w:bCs/>
                <w:color w:val="000000"/>
                <w:sz w:val="20"/>
                <w:szCs w:val="20"/>
                <w:lang w:eastAsia="ru-RU"/>
              </w:rPr>
            </w:pPr>
            <w:r w:rsidRPr="008900A0">
              <w:rPr>
                <w:rFonts w:ascii="Times New Roman" w:eastAsia="Times New Roman" w:hAnsi="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14:paraId="094346E7" w14:textId="77777777" w:rsidR="00D22B48" w:rsidRPr="008900A0" w:rsidRDefault="00D22B48" w:rsidP="00D22B48">
            <w:pPr>
              <w:spacing w:after="0" w:line="240" w:lineRule="auto"/>
              <w:jc w:val="center"/>
              <w:rPr>
                <w:rFonts w:ascii="Times New Roman" w:eastAsia="Times New Roman" w:hAnsi="Times New Roman"/>
                <w:bCs/>
                <w:color w:val="000000"/>
                <w:sz w:val="20"/>
                <w:szCs w:val="20"/>
                <w:lang w:eastAsia="ru-RU"/>
              </w:rPr>
            </w:pPr>
            <w:r w:rsidRPr="008900A0">
              <w:rPr>
                <w:rFonts w:ascii="Times New Roman" w:eastAsia="Times New Roman" w:hAnsi="Times New Roman"/>
                <w:bCs/>
                <w:color w:val="000000"/>
                <w:sz w:val="20"/>
                <w:szCs w:val="20"/>
                <w:lang w:eastAsia="ru-RU"/>
              </w:rPr>
              <w:t>3</w:t>
            </w:r>
          </w:p>
        </w:tc>
        <w:tc>
          <w:tcPr>
            <w:tcW w:w="1938" w:type="dxa"/>
            <w:tcBorders>
              <w:top w:val="single" w:sz="4" w:space="0" w:color="auto"/>
              <w:left w:val="nil"/>
              <w:bottom w:val="single" w:sz="4" w:space="0" w:color="auto"/>
              <w:right w:val="single" w:sz="4" w:space="0" w:color="auto"/>
            </w:tcBorders>
            <w:shd w:val="clear" w:color="auto" w:fill="auto"/>
            <w:vAlign w:val="center"/>
          </w:tcPr>
          <w:p w14:paraId="7503C4DC" w14:textId="77777777" w:rsidR="00D22B48" w:rsidRPr="008900A0" w:rsidRDefault="00D22B48" w:rsidP="00D22B48">
            <w:pPr>
              <w:spacing w:after="0" w:line="240" w:lineRule="auto"/>
              <w:jc w:val="center"/>
              <w:rPr>
                <w:rFonts w:ascii="Times New Roman" w:eastAsia="Times New Roman" w:hAnsi="Times New Roman"/>
                <w:bCs/>
                <w:color w:val="000000"/>
                <w:sz w:val="20"/>
                <w:szCs w:val="20"/>
                <w:lang w:eastAsia="ru-RU"/>
              </w:rPr>
            </w:pPr>
            <w:r w:rsidRPr="008900A0">
              <w:rPr>
                <w:rFonts w:ascii="Times New Roman" w:eastAsia="Times New Roman" w:hAnsi="Times New Roman"/>
                <w:bCs/>
                <w:color w:val="000000"/>
                <w:sz w:val="20"/>
                <w:szCs w:val="20"/>
                <w:lang w:eastAsia="ru-RU"/>
              </w:rPr>
              <w:t>4</w:t>
            </w:r>
          </w:p>
        </w:tc>
      </w:tr>
      <w:tr w:rsidR="00D22B48" w:rsidRPr="008900A0" w14:paraId="2FBA4BA0" w14:textId="77777777" w:rsidTr="00D22B48">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1829645" w14:textId="77777777" w:rsidR="00D22B48" w:rsidRPr="008900A0" w:rsidRDefault="00D22B48" w:rsidP="00D22B48">
            <w:pPr>
              <w:spacing w:after="0" w:line="240" w:lineRule="auto"/>
              <w:rPr>
                <w:rFonts w:ascii="Times New Roman" w:eastAsia="Times New Roman" w:hAnsi="Times New Roman"/>
                <w:sz w:val="20"/>
                <w:szCs w:val="20"/>
                <w:lang w:eastAsia="ru-RU"/>
              </w:rPr>
            </w:pPr>
            <w:r w:rsidRPr="008900A0">
              <w:rPr>
                <w:rFonts w:ascii="Times New Roman" w:eastAsia="Times New Roman" w:hAnsi="Times New Roman"/>
                <w:sz w:val="20"/>
                <w:szCs w:val="20"/>
                <w:lang w:eastAsia="ru-RU"/>
              </w:rPr>
              <w:t>Всего по государственной программе, в том числе:</w:t>
            </w:r>
          </w:p>
        </w:tc>
        <w:tc>
          <w:tcPr>
            <w:tcW w:w="1703" w:type="dxa"/>
            <w:tcBorders>
              <w:top w:val="nil"/>
              <w:left w:val="nil"/>
              <w:bottom w:val="single" w:sz="4" w:space="0" w:color="auto"/>
              <w:right w:val="single" w:sz="4" w:space="0" w:color="auto"/>
            </w:tcBorders>
            <w:shd w:val="clear" w:color="auto" w:fill="auto"/>
            <w:noWrap/>
            <w:vAlign w:val="center"/>
          </w:tcPr>
          <w:p w14:paraId="79CB9F3E"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79 010,7</w:t>
            </w:r>
          </w:p>
        </w:tc>
        <w:tc>
          <w:tcPr>
            <w:tcW w:w="1559" w:type="dxa"/>
            <w:tcBorders>
              <w:top w:val="single" w:sz="4" w:space="0" w:color="auto"/>
              <w:left w:val="nil"/>
              <w:bottom w:val="single" w:sz="4" w:space="0" w:color="auto"/>
              <w:right w:val="single" w:sz="4" w:space="0" w:color="auto"/>
            </w:tcBorders>
            <w:shd w:val="clear" w:color="auto" w:fill="auto"/>
            <w:noWrap/>
          </w:tcPr>
          <w:p w14:paraId="13A906FC"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79</w:t>
            </w:r>
            <w:r w:rsidRPr="008900A0">
              <w:rPr>
                <w:rFonts w:ascii="Times New Roman" w:hAnsi="Times New Roman" w:cs="Times New Roman"/>
                <w:sz w:val="20"/>
                <w:szCs w:val="20"/>
                <w:lang w:val="en-US"/>
              </w:rPr>
              <w:t> </w:t>
            </w:r>
            <w:r w:rsidRPr="008900A0">
              <w:rPr>
                <w:rFonts w:ascii="Times New Roman" w:hAnsi="Times New Roman" w:cs="Times New Roman"/>
                <w:sz w:val="20"/>
                <w:szCs w:val="20"/>
              </w:rPr>
              <w:t>010,3</w:t>
            </w:r>
          </w:p>
        </w:tc>
        <w:tc>
          <w:tcPr>
            <w:tcW w:w="1938" w:type="dxa"/>
            <w:tcBorders>
              <w:top w:val="single" w:sz="4" w:space="0" w:color="auto"/>
              <w:left w:val="nil"/>
              <w:bottom w:val="single" w:sz="4" w:space="0" w:color="auto"/>
              <w:right w:val="single" w:sz="4" w:space="0" w:color="auto"/>
            </w:tcBorders>
            <w:shd w:val="clear" w:color="auto" w:fill="auto"/>
            <w:noWrap/>
            <w:vAlign w:val="center"/>
          </w:tcPr>
          <w:p w14:paraId="567DB5F5"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100,0</w:t>
            </w:r>
          </w:p>
        </w:tc>
      </w:tr>
      <w:tr w:rsidR="00D22B48" w:rsidRPr="008900A0" w14:paraId="609CA8BD" w14:textId="77777777" w:rsidTr="00D22B48">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18F407E1" w14:textId="77777777" w:rsidR="00D22B48" w:rsidRPr="008900A0" w:rsidRDefault="00D22B48" w:rsidP="00D22B48">
            <w:pPr>
              <w:spacing w:after="0" w:line="240" w:lineRule="auto"/>
              <w:rPr>
                <w:rFonts w:ascii="Times New Roman" w:eastAsia="Times New Roman" w:hAnsi="Times New Roman"/>
                <w:sz w:val="20"/>
                <w:szCs w:val="20"/>
                <w:lang w:eastAsia="ru-RU"/>
              </w:rPr>
            </w:pPr>
            <w:r w:rsidRPr="008900A0">
              <w:rPr>
                <w:rFonts w:ascii="Times New Roman" w:eastAsia="Times New Roman" w:hAnsi="Times New Roman"/>
                <w:sz w:val="20"/>
                <w:szCs w:val="20"/>
                <w:lang w:eastAsia="ru-RU"/>
              </w:rPr>
              <w:t>федеральный бюджет</w:t>
            </w:r>
          </w:p>
        </w:tc>
        <w:tc>
          <w:tcPr>
            <w:tcW w:w="1703" w:type="dxa"/>
            <w:tcBorders>
              <w:top w:val="nil"/>
              <w:left w:val="nil"/>
              <w:bottom w:val="single" w:sz="4" w:space="0" w:color="auto"/>
              <w:right w:val="single" w:sz="4" w:space="0" w:color="auto"/>
            </w:tcBorders>
            <w:shd w:val="clear" w:color="auto" w:fill="auto"/>
            <w:noWrap/>
            <w:vAlign w:val="center"/>
          </w:tcPr>
          <w:p w14:paraId="64DEF28A"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21 823,4</w:t>
            </w:r>
          </w:p>
        </w:tc>
        <w:tc>
          <w:tcPr>
            <w:tcW w:w="1559" w:type="dxa"/>
            <w:tcBorders>
              <w:top w:val="nil"/>
              <w:left w:val="nil"/>
              <w:bottom w:val="single" w:sz="4" w:space="0" w:color="auto"/>
              <w:right w:val="single" w:sz="4" w:space="0" w:color="auto"/>
            </w:tcBorders>
            <w:shd w:val="clear" w:color="auto" w:fill="auto"/>
            <w:noWrap/>
          </w:tcPr>
          <w:p w14:paraId="580B93FD"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21 823,3</w:t>
            </w:r>
          </w:p>
        </w:tc>
        <w:tc>
          <w:tcPr>
            <w:tcW w:w="1938" w:type="dxa"/>
            <w:tcBorders>
              <w:top w:val="nil"/>
              <w:left w:val="nil"/>
              <w:bottom w:val="single" w:sz="4" w:space="0" w:color="auto"/>
              <w:right w:val="single" w:sz="4" w:space="0" w:color="auto"/>
            </w:tcBorders>
            <w:shd w:val="clear" w:color="auto" w:fill="auto"/>
            <w:noWrap/>
            <w:vAlign w:val="center"/>
          </w:tcPr>
          <w:p w14:paraId="4F39346A"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100,0</w:t>
            </w:r>
          </w:p>
        </w:tc>
      </w:tr>
      <w:tr w:rsidR="00D22B48" w:rsidRPr="008900A0" w14:paraId="04A252B0" w14:textId="77777777" w:rsidTr="00D22B48">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5023984" w14:textId="77777777" w:rsidR="00D22B48" w:rsidRPr="008900A0" w:rsidRDefault="00D22B48" w:rsidP="00D22B48">
            <w:pPr>
              <w:spacing w:after="0" w:line="240" w:lineRule="auto"/>
              <w:rPr>
                <w:rFonts w:ascii="Times New Roman" w:eastAsia="Times New Roman" w:hAnsi="Times New Roman"/>
                <w:sz w:val="20"/>
                <w:szCs w:val="20"/>
                <w:lang w:eastAsia="ru-RU"/>
              </w:rPr>
            </w:pPr>
            <w:r w:rsidRPr="008900A0">
              <w:rPr>
                <w:rFonts w:ascii="Times New Roman" w:eastAsia="Times New Roman" w:hAnsi="Times New Roman"/>
                <w:sz w:val="20"/>
                <w:szCs w:val="20"/>
                <w:lang w:eastAsia="ru-RU"/>
              </w:rPr>
              <w:t>областной бюджет</w:t>
            </w:r>
          </w:p>
        </w:tc>
        <w:tc>
          <w:tcPr>
            <w:tcW w:w="1703" w:type="dxa"/>
            <w:tcBorders>
              <w:top w:val="nil"/>
              <w:left w:val="nil"/>
              <w:bottom w:val="single" w:sz="4" w:space="0" w:color="auto"/>
              <w:right w:val="single" w:sz="4" w:space="0" w:color="auto"/>
            </w:tcBorders>
            <w:shd w:val="clear" w:color="auto" w:fill="auto"/>
            <w:noWrap/>
            <w:vAlign w:val="center"/>
          </w:tcPr>
          <w:p w14:paraId="71657B81"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54 251,0</w:t>
            </w:r>
          </w:p>
        </w:tc>
        <w:tc>
          <w:tcPr>
            <w:tcW w:w="1559" w:type="dxa"/>
            <w:tcBorders>
              <w:top w:val="nil"/>
              <w:left w:val="nil"/>
              <w:bottom w:val="single" w:sz="4" w:space="0" w:color="auto"/>
              <w:right w:val="single" w:sz="4" w:space="0" w:color="auto"/>
            </w:tcBorders>
            <w:shd w:val="clear" w:color="auto" w:fill="auto"/>
            <w:noWrap/>
          </w:tcPr>
          <w:p w14:paraId="5D3FFC1F"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54 250,7</w:t>
            </w:r>
          </w:p>
        </w:tc>
        <w:tc>
          <w:tcPr>
            <w:tcW w:w="1938" w:type="dxa"/>
            <w:tcBorders>
              <w:top w:val="nil"/>
              <w:left w:val="nil"/>
              <w:bottom w:val="single" w:sz="4" w:space="0" w:color="auto"/>
              <w:right w:val="single" w:sz="4" w:space="0" w:color="auto"/>
            </w:tcBorders>
            <w:shd w:val="clear" w:color="auto" w:fill="auto"/>
            <w:noWrap/>
            <w:vAlign w:val="center"/>
          </w:tcPr>
          <w:p w14:paraId="7AB81FA1"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100,0</w:t>
            </w:r>
          </w:p>
        </w:tc>
      </w:tr>
      <w:tr w:rsidR="00D22B48" w:rsidRPr="008900A0" w14:paraId="6988E81B" w14:textId="77777777" w:rsidTr="00D22B48">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ACC54" w14:textId="77777777" w:rsidR="00D22B48" w:rsidRPr="008900A0" w:rsidRDefault="00D22B48" w:rsidP="00D22B48">
            <w:pPr>
              <w:spacing w:after="0" w:line="240" w:lineRule="auto"/>
              <w:rPr>
                <w:rFonts w:ascii="Times New Roman" w:eastAsia="Times New Roman" w:hAnsi="Times New Roman"/>
                <w:sz w:val="20"/>
                <w:szCs w:val="20"/>
                <w:lang w:eastAsia="ru-RU"/>
              </w:rPr>
            </w:pPr>
            <w:r w:rsidRPr="008900A0">
              <w:rPr>
                <w:rFonts w:ascii="Times New Roman" w:eastAsia="Times New Roman" w:hAnsi="Times New Roman"/>
                <w:sz w:val="20"/>
                <w:szCs w:val="20"/>
                <w:lang w:eastAsia="ru-RU"/>
              </w:rPr>
              <w:t>местные бюджеты</w:t>
            </w:r>
          </w:p>
        </w:tc>
        <w:tc>
          <w:tcPr>
            <w:tcW w:w="1703" w:type="dxa"/>
            <w:tcBorders>
              <w:top w:val="single" w:sz="4" w:space="0" w:color="auto"/>
              <w:left w:val="nil"/>
              <w:bottom w:val="single" w:sz="4" w:space="0" w:color="auto"/>
              <w:right w:val="single" w:sz="4" w:space="0" w:color="auto"/>
            </w:tcBorders>
            <w:shd w:val="clear" w:color="auto" w:fill="auto"/>
            <w:noWrap/>
          </w:tcPr>
          <w:p w14:paraId="6A8D9AAA"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2 936,3</w:t>
            </w:r>
          </w:p>
        </w:tc>
        <w:tc>
          <w:tcPr>
            <w:tcW w:w="1559" w:type="dxa"/>
            <w:tcBorders>
              <w:top w:val="single" w:sz="4" w:space="0" w:color="auto"/>
              <w:left w:val="nil"/>
              <w:bottom w:val="single" w:sz="4" w:space="0" w:color="auto"/>
              <w:right w:val="single" w:sz="4" w:space="0" w:color="auto"/>
            </w:tcBorders>
            <w:shd w:val="clear" w:color="auto" w:fill="auto"/>
            <w:noWrap/>
          </w:tcPr>
          <w:p w14:paraId="55735807"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2 936,3</w:t>
            </w:r>
          </w:p>
        </w:tc>
        <w:tc>
          <w:tcPr>
            <w:tcW w:w="1938" w:type="dxa"/>
            <w:tcBorders>
              <w:top w:val="single" w:sz="4" w:space="0" w:color="auto"/>
              <w:left w:val="nil"/>
              <w:bottom w:val="single" w:sz="4" w:space="0" w:color="auto"/>
              <w:right w:val="single" w:sz="4" w:space="0" w:color="auto"/>
            </w:tcBorders>
            <w:shd w:val="clear" w:color="auto" w:fill="auto"/>
            <w:noWrap/>
          </w:tcPr>
          <w:p w14:paraId="4504F071"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lang w:val="en-US"/>
              </w:rPr>
              <w:t>100</w:t>
            </w:r>
            <w:r w:rsidRPr="008900A0">
              <w:rPr>
                <w:rFonts w:ascii="Times New Roman" w:hAnsi="Times New Roman" w:cs="Times New Roman"/>
                <w:sz w:val="20"/>
                <w:szCs w:val="20"/>
              </w:rPr>
              <w:t>,0</w:t>
            </w:r>
          </w:p>
        </w:tc>
      </w:tr>
      <w:tr w:rsidR="00D22B48" w:rsidRPr="008900A0" w14:paraId="5D6F450A" w14:textId="77777777" w:rsidTr="00D22B48">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D3178" w14:textId="77777777" w:rsidR="00D22B48" w:rsidRPr="008900A0" w:rsidRDefault="00D22B48" w:rsidP="00D22B48">
            <w:pPr>
              <w:spacing w:after="0" w:line="240" w:lineRule="auto"/>
              <w:rPr>
                <w:rFonts w:ascii="Times New Roman" w:eastAsia="Times New Roman" w:hAnsi="Times New Roman"/>
                <w:sz w:val="20"/>
                <w:szCs w:val="20"/>
                <w:lang w:eastAsia="ru-RU"/>
              </w:rPr>
            </w:pPr>
            <w:r w:rsidRPr="008900A0">
              <w:rPr>
                <w:rFonts w:ascii="Times New Roman" w:eastAsia="Times New Roman" w:hAnsi="Times New Roman"/>
                <w:sz w:val="20"/>
                <w:szCs w:val="20"/>
                <w:lang w:eastAsia="ru-RU"/>
              </w:rPr>
              <w:t>внебюджетные источники</w:t>
            </w:r>
          </w:p>
        </w:tc>
        <w:tc>
          <w:tcPr>
            <w:tcW w:w="1703" w:type="dxa"/>
            <w:tcBorders>
              <w:top w:val="single" w:sz="4" w:space="0" w:color="auto"/>
              <w:left w:val="nil"/>
              <w:bottom w:val="single" w:sz="4" w:space="0" w:color="auto"/>
              <w:right w:val="single" w:sz="4" w:space="0" w:color="auto"/>
            </w:tcBorders>
            <w:shd w:val="clear" w:color="auto" w:fill="auto"/>
            <w:noWrap/>
          </w:tcPr>
          <w:p w14:paraId="7A9FA461"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0,0</w:t>
            </w:r>
          </w:p>
        </w:tc>
        <w:tc>
          <w:tcPr>
            <w:tcW w:w="1559" w:type="dxa"/>
            <w:tcBorders>
              <w:top w:val="single" w:sz="4" w:space="0" w:color="auto"/>
              <w:left w:val="nil"/>
              <w:bottom w:val="single" w:sz="4" w:space="0" w:color="auto"/>
              <w:right w:val="single" w:sz="4" w:space="0" w:color="auto"/>
            </w:tcBorders>
            <w:shd w:val="clear" w:color="auto" w:fill="auto"/>
            <w:noWrap/>
          </w:tcPr>
          <w:p w14:paraId="59720AA2"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0,0</w:t>
            </w:r>
          </w:p>
        </w:tc>
        <w:tc>
          <w:tcPr>
            <w:tcW w:w="1938" w:type="dxa"/>
            <w:tcBorders>
              <w:top w:val="single" w:sz="4" w:space="0" w:color="auto"/>
              <w:left w:val="nil"/>
              <w:bottom w:val="single" w:sz="4" w:space="0" w:color="auto"/>
              <w:right w:val="single" w:sz="4" w:space="0" w:color="auto"/>
            </w:tcBorders>
            <w:shd w:val="clear" w:color="auto" w:fill="auto"/>
            <w:noWrap/>
          </w:tcPr>
          <w:p w14:paraId="070ECA30"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w:t>
            </w:r>
          </w:p>
        </w:tc>
      </w:tr>
      <w:tr w:rsidR="00D22B48" w:rsidRPr="00520C61" w14:paraId="2083EAFB" w14:textId="77777777" w:rsidTr="00D22B48">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873EA" w14:textId="77777777" w:rsidR="00D22B48" w:rsidRPr="008900A0" w:rsidRDefault="00D22B48" w:rsidP="00D22B48">
            <w:pPr>
              <w:autoSpaceDE w:val="0"/>
              <w:autoSpaceDN w:val="0"/>
              <w:adjustRightInd w:val="0"/>
              <w:spacing w:after="0" w:line="240" w:lineRule="auto"/>
              <w:rPr>
                <w:rFonts w:ascii="Times New Roman" w:eastAsia="Times New Roman" w:hAnsi="Times New Roman"/>
                <w:sz w:val="20"/>
                <w:szCs w:val="20"/>
                <w:lang w:eastAsia="ru-RU"/>
              </w:rPr>
            </w:pPr>
            <w:r w:rsidRPr="008900A0">
              <w:rPr>
                <w:rFonts w:ascii="Times New Roman" w:hAnsi="Times New Roman" w:cs="Times New Roman"/>
                <w:sz w:val="20"/>
                <w:szCs w:val="20"/>
              </w:rPr>
              <w:t>налоговые расходы</w:t>
            </w:r>
          </w:p>
        </w:tc>
        <w:tc>
          <w:tcPr>
            <w:tcW w:w="1703" w:type="dxa"/>
            <w:tcBorders>
              <w:top w:val="single" w:sz="4" w:space="0" w:color="auto"/>
              <w:left w:val="nil"/>
              <w:bottom w:val="single" w:sz="4" w:space="0" w:color="auto"/>
              <w:right w:val="single" w:sz="4" w:space="0" w:color="auto"/>
            </w:tcBorders>
            <w:shd w:val="clear" w:color="auto" w:fill="auto"/>
            <w:noWrap/>
          </w:tcPr>
          <w:p w14:paraId="0F43A556"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0,0</w:t>
            </w:r>
          </w:p>
        </w:tc>
        <w:tc>
          <w:tcPr>
            <w:tcW w:w="1559" w:type="dxa"/>
            <w:tcBorders>
              <w:top w:val="single" w:sz="4" w:space="0" w:color="auto"/>
              <w:left w:val="nil"/>
              <w:bottom w:val="single" w:sz="4" w:space="0" w:color="auto"/>
              <w:right w:val="single" w:sz="4" w:space="0" w:color="auto"/>
            </w:tcBorders>
            <w:shd w:val="clear" w:color="auto" w:fill="auto"/>
            <w:noWrap/>
          </w:tcPr>
          <w:p w14:paraId="312A991A" w14:textId="77777777" w:rsidR="00D22B48" w:rsidRPr="008900A0"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0,0</w:t>
            </w:r>
          </w:p>
        </w:tc>
        <w:tc>
          <w:tcPr>
            <w:tcW w:w="1938" w:type="dxa"/>
            <w:tcBorders>
              <w:top w:val="single" w:sz="4" w:space="0" w:color="auto"/>
              <w:left w:val="nil"/>
              <w:bottom w:val="single" w:sz="4" w:space="0" w:color="auto"/>
              <w:right w:val="single" w:sz="4" w:space="0" w:color="auto"/>
            </w:tcBorders>
            <w:shd w:val="clear" w:color="auto" w:fill="auto"/>
            <w:noWrap/>
          </w:tcPr>
          <w:p w14:paraId="4A405183" w14:textId="77777777" w:rsidR="00D22B48" w:rsidRPr="004316EE" w:rsidRDefault="00D22B48" w:rsidP="00D22B48">
            <w:pPr>
              <w:spacing w:after="0" w:line="240" w:lineRule="auto"/>
              <w:jc w:val="center"/>
              <w:rPr>
                <w:rFonts w:ascii="Times New Roman" w:hAnsi="Times New Roman" w:cs="Times New Roman"/>
                <w:sz w:val="20"/>
                <w:szCs w:val="20"/>
              </w:rPr>
            </w:pPr>
            <w:r w:rsidRPr="008900A0">
              <w:rPr>
                <w:rFonts w:ascii="Times New Roman" w:hAnsi="Times New Roman" w:cs="Times New Roman"/>
                <w:sz w:val="20"/>
                <w:szCs w:val="20"/>
              </w:rPr>
              <w:t>-</w:t>
            </w:r>
          </w:p>
        </w:tc>
      </w:tr>
    </w:tbl>
    <w:p w14:paraId="7FDA513B" w14:textId="77777777" w:rsidR="00D22B48" w:rsidRPr="00520C61" w:rsidRDefault="00D22B48" w:rsidP="00D22B48">
      <w:pPr>
        <w:spacing w:after="0" w:line="240" w:lineRule="auto"/>
        <w:jc w:val="center"/>
        <w:rPr>
          <w:rFonts w:ascii="Times New Roman" w:hAnsi="Times New Roman"/>
          <w:b/>
          <w:sz w:val="28"/>
          <w:szCs w:val="28"/>
        </w:rPr>
      </w:pPr>
      <w:r w:rsidRPr="00520C61">
        <w:rPr>
          <w:rFonts w:ascii="Times New Roman" w:hAnsi="Times New Roman"/>
          <w:b/>
          <w:sz w:val="28"/>
          <w:szCs w:val="28"/>
        </w:rPr>
        <w:br w:type="page"/>
      </w:r>
    </w:p>
    <w:p w14:paraId="33E0B696" w14:textId="77777777" w:rsidR="00D22B48" w:rsidRPr="005111AB" w:rsidRDefault="00D22B48" w:rsidP="00D22B48">
      <w:pPr>
        <w:spacing w:after="0" w:line="240" w:lineRule="auto"/>
        <w:jc w:val="center"/>
        <w:rPr>
          <w:rFonts w:ascii="Times New Roman" w:hAnsi="Times New Roman"/>
          <w:b/>
          <w:sz w:val="28"/>
          <w:szCs w:val="28"/>
        </w:rPr>
      </w:pPr>
      <w:r w:rsidRPr="005111AB">
        <w:rPr>
          <w:rFonts w:ascii="Times New Roman" w:hAnsi="Times New Roman"/>
          <w:b/>
          <w:sz w:val="28"/>
          <w:szCs w:val="28"/>
        </w:rPr>
        <w:t>19. Государственная программа Новосибирской области</w:t>
      </w:r>
    </w:p>
    <w:p w14:paraId="4EC967B1" w14:textId="77777777" w:rsidR="00D22B48" w:rsidRPr="005111AB" w:rsidRDefault="00D22B48" w:rsidP="00D22B48">
      <w:pPr>
        <w:spacing w:after="0" w:line="240" w:lineRule="auto"/>
        <w:jc w:val="center"/>
        <w:rPr>
          <w:rFonts w:ascii="Times New Roman" w:hAnsi="Times New Roman"/>
          <w:b/>
          <w:bCs/>
          <w:color w:val="000000"/>
          <w:sz w:val="28"/>
          <w:szCs w:val="28"/>
        </w:rPr>
      </w:pPr>
      <w:r w:rsidRPr="005111AB">
        <w:rPr>
          <w:rFonts w:ascii="Times New Roman" w:hAnsi="Times New Roman"/>
          <w:b/>
          <w:bCs/>
          <w:color w:val="000000"/>
          <w:sz w:val="28"/>
          <w:szCs w:val="28"/>
        </w:rPr>
        <w:t>«Стимулирование развития жилищного строительства в Новосибирской области»</w:t>
      </w:r>
    </w:p>
    <w:p w14:paraId="1F9BCAEB" w14:textId="77777777" w:rsidR="00D22B48" w:rsidRPr="005111AB" w:rsidRDefault="00D22B48" w:rsidP="00D22B48">
      <w:pPr>
        <w:spacing w:after="0" w:line="240" w:lineRule="auto"/>
        <w:jc w:val="both"/>
        <w:rPr>
          <w:rFonts w:ascii="Times New Roman" w:hAnsi="Times New Roman"/>
          <w:sz w:val="16"/>
          <w:szCs w:val="16"/>
        </w:rPr>
      </w:pPr>
    </w:p>
    <w:p w14:paraId="36C45624" w14:textId="77777777" w:rsidR="00D22B48" w:rsidRPr="005111AB" w:rsidRDefault="00D22B48" w:rsidP="00D22B48">
      <w:pPr>
        <w:autoSpaceDE w:val="0"/>
        <w:autoSpaceDN w:val="0"/>
        <w:adjustRightInd w:val="0"/>
        <w:spacing w:after="0" w:line="240" w:lineRule="auto"/>
        <w:ind w:firstLine="709"/>
        <w:jc w:val="both"/>
        <w:rPr>
          <w:rFonts w:ascii="Times New Roman" w:hAnsi="Times New Roman"/>
          <w:sz w:val="28"/>
          <w:szCs w:val="28"/>
        </w:rPr>
      </w:pPr>
      <w:r w:rsidRPr="005111AB">
        <w:rPr>
          <w:rFonts w:ascii="Times New Roman" w:hAnsi="Times New Roman"/>
          <w:sz w:val="28"/>
          <w:szCs w:val="28"/>
        </w:rPr>
        <w:t>Государственной программой Новосибирской области «Стимулирование развития жилищного строительства в Новосибирской области», утвержденной постановлением Правительства Новосибирской области от 20.02.2015 № 68-п, на 2021 год целевых индикаторов установлено в количестве 36 (без учета 4 детализированных) (приведены в таблице 1).</w:t>
      </w:r>
    </w:p>
    <w:p w14:paraId="25296278" w14:textId="77777777" w:rsidR="00D22B48" w:rsidRPr="005111AB" w:rsidRDefault="00D22B48" w:rsidP="00D22B48">
      <w:pPr>
        <w:autoSpaceDE w:val="0"/>
        <w:autoSpaceDN w:val="0"/>
        <w:adjustRightInd w:val="0"/>
        <w:spacing w:after="0" w:line="240" w:lineRule="auto"/>
        <w:ind w:firstLine="709"/>
        <w:jc w:val="both"/>
        <w:rPr>
          <w:rFonts w:ascii="Times New Roman" w:hAnsi="Times New Roman"/>
          <w:sz w:val="28"/>
          <w:szCs w:val="28"/>
        </w:rPr>
      </w:pPr>
      <w:r w:rsidRPr="005111AB">
        <w:rPr>
          <w:rFonts w:ascii="Times New Roman" w:hAnsi="Times New Roman"/>
          <w:sz w:val="28"/>
          <w:szCs w:val="28"/>
        </w:rPr>
        <w:t>Интегральная оценка эффективности реализации составила 0,98.</w:t>
      </w:r>
    </w:p>
    <w:p w14:paraId="3FB362B2" w14:textId="77777777" w:rsidR="00D22B48" w:rsidRPr="00552A4C" w:rsidRDefault="00D22B48" w:rsidP="00D22B48">
      <w:pPr>
        <w:spacing w:after="0" w:line="240" w:lineRule="auto"/>
        <w:ind w:firstLine="709"/>
        <w:jc w:val="both"/>
        <w:rPr>
          <w:rFonts w:ascii="Times New Roman" w:hAnsi="Times New Roman"/>
          <w:sz w:val="28"/>
          <w:szCs w:val="28"/>
        </w:rPr>
      </w:pPr>
      <w:r w:rsidRPr="005111AB">
        <w:rPr>
          <w:rFonts w:ascii="Times New Roman" w:hAnsi="Times New Roman"/>
          <w:sz w:val="28"/>
          <w:szCs w:val="28"/>
        </w:rPr>
        <w:t>Реализация по итогам 2021 года признана эффективной.</w:t>
      </w:r>
    </w:p>
    <w:p w14:paraId="5FDE1CFB" w14:textId="77777777" w:rsidR="00D22B48" w:rsidRPr="00552A4C" w:rsidRDefault="00D22B48" w:rsidP="00D22B48">
      <w:pPr>
        <w:spacing w:after="0" w:line="240" w:lineRule="auto"/>
        <w:jc w:val="both"/>
        <w:rPr>
          <w:rFonts w:ascii="Times New Roman" w:hAnsi="Times New Roman"/>
          <w:sz w:val="16"/>
          <w:szCs w:val="16"/>
        </w:rPr>
      </w:pPr>
    </w:p>
    <w:p w14:paraId="670AAC9D" w14:textId="77777777" w:rsidR="00D22B48" w:rsidRPr="00552A4C" w:rsidRDefault="00D22B48" w:rsidP="00D22B48">
      <w:pPr>
        <w:spacing w:after="0" w:line="240" w:lineRule="auto"/>
        <w:jc w:val="right"/>
        <w:rPr>
          <w:rFonts w:ascii="Times New Roman" w:hAnsi="Times New Roman"/>
          <w:i/>
          <w:sz w:val="24"/>
          <w:szCs w:val="24"/>
        </w:rPr>
      </w:pPr>
      <w:r w:rsidRPr="00552A4C">
        <w:rPr>
          <w:rFonts w:ascii="Times New Roman" w:hAnsi="Times New Roman"/>
          <w:i/>
          <w:sz w:val="24"/>
          <w:szCs w:val="24"/>
        </w:rPr>
        <w:t>Таблица 1</w:t>
      </w:r>
    </w:p>
    <w:p w14:paraId="1F8CDE4D" w14:textId="77777777" w:rsidR="00D22B48" w:rsidRPr="00552A4C" w:rsidRDefault="00D22B48" w:rsidP="00D22B48">
      <w:pPr>
        <w:spacing w:after="0" w:line="240" w:lineRule="auto"/>
        <w:jc w:val="center"/>
        <w:rPr>
          <w:rFonts w:ascii="Times New Roman" w:hAnsi="Times New Roman"/>
          <w:b/>
          <w:sz w:val="24"/>
          <w:szCs w:val="24"/>
        </w:rPr>
      </w:pPr>
      <w:r w:rsidRPr="00552A4C">
        <w:rPr>
          <w:rFonts w:ascii="Times New Roman" w:hAnsi="Times New Roman"/>
          <w:b/>
          <w:sz w:val="24"/>
          <w:szCs w:val="24"/>
        </w:rPr>
        <w:t>Целевые индикаторы государственной программы Новосибирской области</w:t>
      </w:r>
    </w:p>
    <w:p w14:paraId="7A38EC96" w14:textId="77777777" w:rsidR="00D22B48" w:rsidRPr="00552A4C" w:rsidRDefault="00D22B48" w:rsidP="00D22B48">
      <w:pPr>
        <w:spacing w:after="0" w:line="240" w:lineRule="auto"/>
        <w:jc w:val="center"/>
        <w:rPr>
          <w:rFonts w:ascii="Times New Roman" w:hAnsi="Times New Roman"/>
          <w:b/>
          <w:sz w:val="24"/>
          <w:szCs w:val="24"/>
        </w:rPr>
      </w:pPr>
      <w:r w:rsidRPr="00552A4C">
        <w:rPr>
          <w:rFonts w:ascii="Times New Roman" w:hAnsi="Times New Roman"/>
          <w:b/>
          <w:sz w:val="24"/>
          <w:szCs w:val="24"/>
        </w:rPr>
        <w:t>«Стимулирование развития жилищного строительства в Новосибирской области»</w:t>
      </w:r>
    </w:p>
    <w:tbl>
      <w:tblPr>
        <w:tblW w:w="9902" w:type="dxa"/>
        <w:jc w:val="center"/>
        <w:tblLayout w:type="fixed"/>
        <w:tblCellMar>
          <w:top w:w="102" w:type="dxa"/>
          <w:left w:w="62" w:type="dxa"/>
          <w:bottom w:w="102" w:type="dxa"/>
          <w:right w:w="62" w:type="dxa"/>
        </w:tblCellMar>
        <w:tblLook w:val="0000" w:firstRow="0" w:lastRow="0" w:firstColumn="0" w:lastColumn="0" w:noHBand="0" w:noVBand="0"/>
      </w:tblPr>
      <w:tblGrid>
        <w:gridCol w:w="5177"/>
        <w:gridCol w:w="47"/>
        <w:gridCol w:w="16"/>
        <w:gridCol w:w="1213"/>
        <w:gridCol w:w="63"/>
        <w:gridCol w:w="1701"/>
        <w:gridCol w:w="1685"/>
      </w:tblGrid>
      <w:tr w:rsidR="00D22B48" w:rsidRPr="00552A4C" w14:paraId="64D2C779" w14:textId="77777777" w:rsidTr="00D22B48">
        <w:trPr>
          <w:jc w:val="center"/>
        </w:trPr>
        <w:tc>
          <w:tcPr>
            <w:tcW w:w="5177" w:type="dxa"/>
            <w:vMerge w:val="restart"/>
            <w:tcBorders>
              <w:top w:val="single" w:sz="4" w:space="0" w:color="auto"/>
              <w:left w:val="single" w:sz="4" w:space="0" w:color="auto"/>
              <w:bottom w:val="single" w:sz="4" w:space="0" w:color="auto"/>
              <w:right w:val="single" w:sz="4" w:space="0" w:color="auto"/>
            </w:tcBorders>
          </w:tcPr>
          <w:p w14:paraId="74D934AB"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Наименование целевого индикатора</w:t>
            </w:r>
            <w:r w:rsidRPr="00552A4C">
              <w:rPr>
                <w:rFonts w:ascii="Times New Roman" w:hAnsi="Times New Roman"/>
                <w:sz w:val="20"/>
                <w:szCs w:val="20"/>
                <w:vertAlign w:val="superscript"/>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14:paraId="4BC67FD4"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Единица измерения</w:t>
            </w:r>
          </w:p>
        </w:tc>
        <w:tc>
          <w:tcPr>
            <w:tcW w:w="3449" w:type="dxa"/>
            <w:gridSpan w:val="3"/>
            <w:tcBorders>
              <w:top w:val="single" w:sz="4" w:space="0" w:color="auto"/>
              <w:left w:val="single" w:sz="4" w:space="0" w:color="auto"/>
              <w:bottom w:val="single" w:sz="4" w:space="0" w:color="auto"/>
              <w:right w:val="single" w:sz="4" w:space="0" w:color="auto"/>
            </w:tcBorders>
          </w:tcPr>
          <w:p w14:paraId="1922BDA9"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Значение целевого индикатора</w:t>
            </w:r>
          </w:p>
        </w:tc>
      </w:tr>
      <w:tr w:rsidR="00D22B48" w:rsidRPr="00552A4C" w14:paraId="2648327A" w14:textId="77777777" w:rsidTr="00D22B48">
        <w:trPr>
          <w:jc w:val="center"/>
        </w:trPr>
        <w:tc>
          <w:tcPr>
            <w:tcW w:w="5177" w:type="dxa"/>
            <w:vMerge/>
            <w:tcBorders>
              <w:top w:val="single" w:sz="4" w:space="0" w:color="auto"/>
              <w:left w:val="single" w:sz="4" w:space="0" w:color="auto"/>
              <w:bottom w:val="single" w:sz="4" w:space="0" w:color="auto"/>
              <w:right w:val="single" w:sz="4" w:space="0" w:color="auto"/>
            </w:tcBorders>
          </w:tcPr>
          <w:p w14:paraId="053B46F3" w14:textId="77777777" w:rsidR="00D22B48" w:rsidRPr="00552A4C" w:rsidRDefault="00D22B48" w:rsidP="00D22B48">
            <w:pPr>
              <w:autoSpaceDE w:val="0"/>
              <w:autoSpaceDN w:val="0"/>
              <w:adjustRightInd w:val="0"/>
              <w:spacing w:after="0" w:line="240" w:lineRule="auto"/>
              <w:rPr>
                <w:rFonts w:ascii="Times New Roman" w:hAnsi="Times New Roman"/>
                <w:sz w:val="20"/>
                <w:szCs w:val="20"/>
              </w:rPr>
            </w:pPr>
          </w:p>
        </w:tc>
        <w:tc>
          <w:tcPr>
            <w:tcW w:w="1276" w:type="dxa"/>
            <w:gridSpan w:val="3"/>
            <w:vMerge/>
            <w:tcBorders>
              <w:top w:val="single" w:sz="4" w:space="0" w:color="auto"/>
              <w:left w:val="single" w:sz="4" w:space="0" w:color="auto"/>
              <w:bottom w:val="single" w:sz="4" w:space="0" w:color="auto"/>
              <w:right w:val="single" w:sz="4" w:space="0" w:color="auto"/>
            </w:tcBorders>
          </w:tcPr>
          <w:p w14:paraId="4E1D9186" w14:textId="77777777" w:rsidR="00D22B48" w:rsidRPr="00552A4C" w:rsidRDefault="00D22B48" w:rsidP="00D22B48">
            <w:pPr>
              <w:autoSpaceDE w:val="0"/>
              <w:autoSpaceDN w:val="0"/>
              <w:adjustRightInd w:val="0"/>
              <w:spacing w:after="0" w:line="240" w:lineRule="auto"/>
              <w:rPr>
                <w:rFonts w:ascii="Times New Roman" w:hAnsi="Times New Roman"/>
                <w:sz w:val="20"/>
                <w:szCs w:val="20"/>
              </w:rPr>
            </w:pPr>
          </w:p>
        </w:tc>
        <w:tc>
          <w:tcPr>
            <w:tcW w:w="1764" w:type="dxa"/>
            <w:gridSpan w:val="2"/>
            <w:tcBorders>
              <w:top w:val="single" w:sz="4" w:space="0" w:color="auto"/>
              <w:left w:val="single" w:sz="4" w:space="0" w:color="auto"/>
              <w:bottom w:val="single" w:sz="4" w:space="0" w:color="auto"/>
              <w:right w:val="single" w:sz="4" w:space="0" w:color="auto"/>
            </w:tcBorders>
          </w:tcPr>
          <w:p w14:paraId="5F6492D3"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2021</w:t>
            </w:r>
          </w:p>
          <w:p w14:paraId="30619DF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(план)</w:t>
            </w:r>
          </w:p>
        </w:tc>
        <w:tc>
          <w:tcPr>
            <w:tcW w:w="1685" w:type="dxa"/>
            <w:tcBorders>
              <w:top w:val="single" w:sz="4" w:space="0" w:color="auto"/>
              <w:left w:val="single" w:sz="4" w:space="0" w:color="auto"/>
              <w:bottom w:val="single" w:sz="4" w:space="0" w:color="auto"/>
              <w:right w:val="single" w:sz="4" w:space="0" w:color="auto"/>
            </w:tcBorders>
          </w:tcPr>
          <w:p w14:paraId="2BF6DDFC"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2021</w:t>
            </w:r>
          </w:p>
          <w:p w14:paraId="38AED5AD"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(факт)</w:t>
            </w:r>
          </w:p>
        </w:tc>
      </w:tr>
      <w:tr w:rsidR="00D22B48" w:rsidRPr="00552A4C" w14:paraId="2E739579" w14:textId="77777777" w:rsidTr="00D22B48">
        <w:trPr>
          <w:jc w:val="center"/>
        </w:trPr>
        <w:tc>
          <w:tcPr>
            <w:tcW w:w="5177" w:type="dxa"/>
            <w:tcBorders>
              <w:top w:val="single" w:sz="4" w:space="0" w:color="auto"/>
              <w:left w:val="single" w:sz="4" w:space="0" w:color="auto"/>
              <w:bottom w:val="single" w:sz="4" w:space="0" w:color="auto"/>
              <w:right w:val="single" w:sz="4" w:space="0" w:color="auto"/>
            </w:tcBorders>
          </w:tcPr>
          <w:p w14:paraId="3AC549FD"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1</w:t>
            </w:r>
          </w:p>
        </w:tc>
        <w:tc>
          <w:tcPr>
            <w:tcW w:w="1276" w:type="dxa"/>
            <w:gridSpan w:val="3"/>
            <w:tcBorders>
              <w:top w:val="single" w:sz="4" w:space="0" w:color="auto"/>
              <w:left w:val="single" w:sz="4" w:space="0" w:color="auto"/>
              <w:bottom w:val="single" w:sz="4" w:space="0" w:color="auto"/>
              <w:right w:val="single" w:sz="4" w:space="0" w:color="auto"/>
            </w:tcBorders>
          </w:tcPr>
          <w:p w14:paraId="3DB43651"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2</w:t>
            </w:r>
          </w:p>
        </w:tc>
        <w:tc>
          <w:tcPr>
            <w:tcW w:w="1764" w:type="dxa"/>
            <w:gridSpan w:val="2"/>
            <w:tcBorders>
              <w:top w:val="single" w:sz="4" w:space="0" w:color="auto"/>
              <w:left w:val="single" w:sz="4" w:space="0" w:color="auto"/>
              <w:bottom w:val="single" w:sz="4" w:space="0" w:color="auto"/>
              <w:right w:val="single" w:sz="4" w:space="0" w:color="auto"/>
            </w:tcBorders>
          </w:tcPr>
          <w:p w14:paraId="45949F3C"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3</w:t>
            </w:r>
          </w:p>
        </w:tc>
        <w:tc>
          <w:tcPr>
            <w:tcW w:w="1685" w:type="dxa"/>
            <w:tcBorders>
              <w:top w:val="single" w:sz="4" w:space="0" w:color="auto"/>
              <w:left w:val="single" w:sz="4" w:space="0" w:color="auto"/>
              <w:bottom w:val="single" w:sz="4" w:space="0" w:color="auto"/>
              <w:right w:val="single" w:sz="4" w:space="0" w:color="auto"/>
            </w:tcBorders>
          </w:tcPr>
          <w:p w14:paraId="71ADAA85"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4</w:t>
            </w:r>
          </w:p>
        </w:tc>
      </w:tr>
      <w:tr w:rsidR="00D22B48" w:rsidRPr="00552A4C" w14:paraId="0FE650C9" w14:textId="77777777" w:rsidTr="00D22B48">
        <w:trPr>
          <w:trHeight w:val="515"/>
          <w:jc w:val="center"/>
        </w:trPr>
        <w:tc>
          <w:tcPr>
            <w:tcW w:w="9902" w:type="dxa"/>
            <w:gridSpan w:val="7"/>
            <w:tcBorders>
              <w:top w:val="single" w:sz="4" w:space="0" w:color="auto"/>
              <w:left w:val="single" w:sz="4" w:space="0" w:color="auto"/>
              <w:bottom w:val="single" w:sz="4" w:space="0" w:color="auto"/>
              <w:right w:val="single" w:sz="4" w:space="0" w:color="auto"/>
            </w:tcBorders>
          </w:tcPr>
          <w:p w14:paraId="2339FED4"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 xml:space="preserve">Цель 1. Стимулирование развития жилищного строительства, формирование рынка </w:t>
            </w:r>
          </w:p>
          <w:p w14:paraId="02F1C384"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доступного и комфортного жилья на территории Новосибирской области</w:t>
            </w:r>
          </w:p>
        </w:tc>
      </w:tr>
      <w:tr w:rsidR="00D22B48" w:rsidRPr="00552A4C" w14:paraId="6A9D7B25" w14:textId="77777777" w:rsidTr="00D22B48">
        <w:tblPrEx>
          <w:tblCellMar>
            <w:top w:w="0" w:type="dxa"/>
            <w:left w:w="0" w:type="dxa"/>
            <w:bottom w:w="0" w:type="dxa"/>
            <w:right w:w="0" w:type="dxa"/>
          </w:tblCellMar>
          <w:tblLook w:val="04A0" w:firstRow="1" w:lastRow="0" w:firstColumn="1" w:lastColumn="0" w:noHBand="0" w:noVBand="1"/>
        </w:tblPrEx>
        <w:trPr>
          <w:trHeight w:val="281"/>
          <w:jc w:val="center"/>
        </w:trPr>
        <w:tc>
          <w:tcPr>
            <w:tcW w:w="517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1B5DA7C"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Объем ввода жилья на территории Новосибирской области, в том числе:</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088B78A7" w14:textId="77777777" w:rsidR="00D22B48" w:rsidRPr="00552A4C"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552A4C">
              <w:rPr>
                <w:rFonts w:ascii="Times New Roman" w:hAnsi="Times New Roman" w:cs="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9A05B95"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1 681,00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47E656D1"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2004,616</w:t>
            </w:r>
          </w:p>
        </w:tc>
      </w:tr>
      <w:tr w:rsidR="00D22B48" w:rsidRPr="00552A4C" w14:paraId="6EA771C0"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68A37DF" w14:textId="77777777" w:rsidR="00D22B48" w:rsidRPr="00552A4C" w:rsidRDefault="00D22B48" w:rsidP="00D22B48">
            <w:pPr>
              <w:autoSpaceDE w:val="0"/>
              <w:autoSpaceDN w:val="0"/>
              <w:adjustRightInd w:val="0"/>
              <w:spacing w:after="0" w:line="240" w:lineRule="auto"/>
              <w:ind w:left="596"/>
              <w:jc w:val="both"/>
              <w:rPr>
                <w:rFonts w:ascii="Times New Roman" w:hAnsi="Times New Roman"/>
                <w:sz w:val="20"/>
                <w:szCs w:val="20"/>
              </w:rPr>
            </w:pPr>
            <w:r w:rsidRPr="00552A4C">
              <w:rPr>
                <w:rFonts w:ascii="Times New Roman" w:hAnsi="Times New Roman"/>
                <w:sz w:val="20"/>
                <w:szCs w:val="20"/>
              </w:rPr>
              <w:t>г. Новосибирск</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F8E4265" w14:textId="77777777" w:rsidR="00D22B48" w:rsidRPr="00552A4C" w:rsidRDefault="00D22B48" w:rsidP="00D22B48">
            <w:pPr>
              <w:spacing w:after="0" w:line="240" w:lineRule="auto"/>
              <w:jc w:val="center"/>
              <w:rPr>
                <w:rFonts w:ascii="Times New Roman" w:hAnsi="Times New Roman" w:cs="Times New Roman"/>
              </w:rPr>
            </w:pPr>
            <w:r w:rsidRPr="00552A4C">
              <w:rPr>
                <w:rFonts w:ascii="Times New Roman" w:hAnsi="Times New Roman" w:cs="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F961B78"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1 140,0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CA8B151"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1259,353</w:t>
            </w:r>
          </w:p>
        </w:tc>
      </w:tr>
      <w:tr w:rsidR="00D22B48" w:rsidRPr="00552A4C" w14:paraId="02152057"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C3C05F" w14:textId="77777777" w:rsidR="00D22B48" w:rsidRPr="00552A4C" w:rsidRDefault="00D22B48" w:rsidP="00D22B48">
            <w:pPr>
              <w:autoSpaceDE w:val="0"/>
              <w:autoSpaceDN w:val="0"/>
              <w:adjustRightInd w:val="0"/>
              <w:spacing w:after="0" w:line="240" w:lineRule="auto"/>
              <w:ind w:left="596"/>
              <w:jc w:val="both"/>
              <w:rPr>
                <w:rFonts w:ascii="Times New Roman" w:hAnsi="Times New Roman"/>
                <w:sz w:val="20"/>
                <w:szCs w:val="20"/>
              </w:rPr>
            </w:pPr>
            <w:r w:rsidRPr="00552A4C">
              <w:rPr>
                <w:rFonts w:ascii="Times New Roman" w:hAnsi="Times New Roman"/>
                <w:sz w:val="20"/>
                <w:szCs w:val="20"/>
              </w:rPr>
              <w:t>прочие муниципальные образования Новосибирской области</w:t>
            </w:r>
          </w:p>
        </w:tc>
        <w:tc>
          <w:tcPr>
            <w:tcW w:w="1276" w:type="dxa"/>
            <w:gridSpan w:val="3"/>
            <w:tcBorders>
              <w:top w:val="single" w:sz="4" w:space="0" w:color="auto"/>
              <w:left w:val="single" w:sz="4" w:space="0" w:color="auto"/>
              <w:bottom w:val="single" w:sz="4" w:space="0" w:color="auto"/>
              <w:right w:val="single" w:sz="4" w:space="0" w:color="auto"/>
            </w:tcBorders>
          </w:tcPr>
          <w:p w14:paraId="78B7CC75" w14:textId="77777777" w:rsidR="00D22B48" w:rsidRPr="00552A4C" w:rsidRDefault="00D22B48" w:rsidP="00D22B48">
            <w:pPr>
              <w:spacing w:after="0" w:line="240" w:lineRule="auto"/>
              <w:jc w:val="center"/>
              <w:rPr>
                <w:rFonts w:ascii="Times New Roman" w:hAnsi="Times New Roman" w:cs="Times New Roman"/>
              </w:rPr>
            </w:pPr>
            <w:r w:rsidRPr="00552A4C">
              <w:rPr>
                <w:rFonts w:ascii="Times New Roman" w:hAnsi="Times New Roman" w:cs="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E2B9D70"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541,00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A43B21F"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745,263</w:t>
            </w:r>
          </w:p>
        </w:tc>
      </w:tr>
      <w:tr w:rsidR="00D22B48" w:rsidRPr="00552A4C" w14:paraId="74C8EC7E"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864B3F"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Объем ввода стандартного жилья</w:t>
            </w:r>
          </w:p>
        </w:tc>
        <w:tc>
          <w:tcPr>
            <w:tcW w:w="1276" w:type="dxa"/>
            <w:gridSpan w:val="3"/>
            <w:tcBorders>
              <w:top w:val="single" w:sz="4" w:space="0" w:color="auto"/>
              <w:left w:val="single" w:sz="4" w:space="0" w:color="auto"/>
              <w:bottom w:val="single" w:sz="4" w:space="0" w:color="auto"/>
              <w:right w:val="single" w:sz="4" w:space="0" w:color="auto"/>
            </w:tcBorders>
          </w:tcPr>
          <w:p w14:paraId="5E019F15" w14:textId="77777777" w:rsidR="00D22B48" w:rsidRPr="00552A4C" w:rsidRDefault="00D22B48" w:rsidP="00D22B48">
            <w:pPr>
              <w:spacing w:after="0" w:line="240" w:lineRule="auto"/>
              <w:jc w:val="center"/>
              <w:rPr>
                <w:rFonts w:ascii="Times New Roman" w:hAnsi="Times New Roman" w:cs="Times New Roman"/>
              </w:rPr>
            </w:pPr>
            <w:r w:rsidRPr="00552A4C">
              <w:rPr>
                <w:rFonts w:ascii="Times New Roman" w:hAnsi="Times New Roman" w:cs="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F40C875"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1 345,00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3573CEB"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1 542,995</w:t>
            </w:r>
          </w:p>
        </w:tc>
      </w:tr>
      <w:tr w:rsidR="00D22B48" w:rsidRPr="00552A4C" w14:paraId="49E2E08F"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2597FB"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Объем ввода малоэтажного жилья</w:t>
            </w:r>
          </w:p>
        </w:tc>
        <w:tc>
          <w:tcPr>
            <w:tcW w:w="1276" w:type="dxa"/>
            <w:gridSpan w:val="3"/>
            <w:tcBorders>
              <w:top w:val="single" w:sz="4" w:space="0" w:color="auto"/>
              <w:left w:val="single" w:sz="4" w:space="0" w:color="auto"/>
              <w:bottom w:val="single" w:sz="4" w:space="0" w:color="auto"/>
              <w:right w:val="single" w:sz="4" w:space="0" w:color="auto"/>
            </w:tcBorders>
          </w:tcPr>
          <w:p w14:paraId="4C445BEA" w14:textId="77777777" w:rsidR="00D22B48" w:rsidRPr="00552A4C" w:rsidRDefault="00D22B48" w:rsidP="00D22B48">
            <w:pPr>
              <w:spacing w:after="0" w:line="240" w:lineRule="auto"/>
              <w:jc w:val="center"/>
              <w:rPr>
                <w:rFonts w:ascii="Times New Roman" w:hAnsi="Times New Roman" w:cs="Times New Roman"/>
              </w:rPr>
            </w:pPr>
            <w:r w:rsidRPr="00552A4C">
              <w:rPr>
                <w:rFonts w:ascii="Times New Roman" w:hAnsi="Times New Roman" w:cs="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586F0C7"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520,0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4CFFB27"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752,974</w:t>
            </w:r>
          </w:p>
        </w:tc>
      </w:tr>
      <w:tr w:rsidR="00D22B48" w:rsidRPr="00552A4C" w14:paraId="209A2A6C"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CD9C2D" w14:textId="77777777" w:rsidR="00D22B48" w:rsidRPr="00552A4C" w:rsidRDefault="00D22B48" w:rsidP="00D22B48">
            <w:pPr>
              <w:autoSpaceDE w:val="0"/>
              <w:autoSpaceDN w:val="0"/>
              <w:adjustRightInd w:val="0"/>
              <w:spacing w:after="0" w:line="240" w:lineRule="auto"/>
              <w:ind w:left="596"/>
              <w:jc w:val="both"/>
              <w:rPr>
                <w:rFonts w:ascii="Times New Roman" w:hAnsi="Times New Roman"/>
                <w:sz w:val="20"/>
                <w:szCs w:val="20"/>
              </w:rPr>
            </w:pPr>
            <w:r w:rsidRPr="00552A4C">
              <w:rPr>
                <w:rFonts w:ascii="Times New Roman" w:hAnsi="Times New Roman"/>
                <w:sz w:val="20"/>
                <w:szCs w:val="20"/>
              </w:rPr>
              <w:t>г. Новосибирск</w:t>
            </w:r>
          </w:p>
        </w:tc>
        <w:tc>
          <w:tcPr>
            <w:tcW w:w="1276" w:type="dxa"/>
            <w:gridSpan w:val="3"/>
            <w:tcBorders>
              <w:top w:val="single" w:sz="4" w:space="0" w:color="auto"/>
              <w:left w:val="single" w:sz="4" w:space="0" w:color="auto"/>
              <w:bottom w:val="single" w:sz="4" w:space="0" w:color="auto"/>
              <w:right w:val="single" w:sz="4" w:space="0" w:color="auto"/>
            </w:tcBorders>
          </w:tcPr>
          <w:p w14:paraId="2DED361A" w14:textId="77777777" w:rsidR="00D22B48" w:rsidRPr="00552A4C" w:rsidRDefault="00D22B48" w:rsidP="00D22B48">
            <w:pPr>
              <w:spacing w:after="0" w:line="240" w:lineRule="auto"/>
              <w:jc w:val="center"/>
              <w:rPr>
                <w:rFonts w:ascii="Times New Roman" w:hAnsi="Times New Roman" w:cs="Times New Roman"/>
              </w:rPr>
            </w:pPr>
            <w:r w:rsidRPr="00552A4C">
              <w:rPr>
                <w:rFonts w:ascii="Times New Roman" w:hAnsi="Times New Roman" w:cs="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0414F6D"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123,0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490C31D"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190,623</w:t>
            </w:r>
          </w:p>
        </w:tc>
      </w:tr>
      <w:tr w:rsidR="00D22B48" w:rsidRPr="00552A4C" w14:paraId="1AE6CB6A"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5A2EE6" w14:textId="77777777" w:rsidR="00D22B48" w:rsidRPr="00552A4C" w:rsidRDefault="00D22B48" w:rsidP="00D22B48">
            <w:pPr>
              <w:autoSpaceDE w:val="0"/>
              <w:autoSpaceDN w:val="0"/>
              <w:adjustRightInd w:val="0"/>
              <w:spacing w:after="0" w:line="240" w:lineRule="auto"/>
              <w:ind w:left="596"/>
              <w:jc w:val="both"/>
              <w:rPr>
                <w:rFonts w:ascii="Times New Roman" w:hAnsi="Times New Roman"/>
                <w:sz w:val="20"/>
                <w:szCs w:val="20"/>
              </w:rPr>
            </w:pPr>
            <w:r w:rsidRPr="00552A4C">
              <w:rPr>
                <w:rFonts w:ascii="Times New Roman" w:hAnsi="Times New Roman"/>
                <w:sz w:val="20"/>
                <w:szCs w:val="20"/>
              </w:rPr>
              <w:t>прочие муниципальные образования Новосибирской области</w:t>
            </w:r>
          </w:p>
        </w:tc>
        <w:tc>
          <w:tcPr>
            <w:tcW w:w="1276" w:type="dxa"/>
            <w:gridSpan w:val="3"/>
            <w:tcBorders>
              <w:top w:val="single" w:sz="4" w:space="0" w:color="auto"/>
              <w:left w:val="single" w:sz="4" w:space="0" w:color="auto"/>
              <w:bottom w:val="single" w:sz="4" w:space="0" w:color="auto"/>
              <w:right w:val="single" w:sz="4" w:space="0" w:color="auto"/>
            </w:tcBorders>
          </w:tcPr>
          <w:p w14:paraId="7FC61A32" w14:textId="77777777" w:rsidR="00D22B48" w:rsidRPr="00552A4C" w:rsidRDefault="00D22B48" w:rsidP="00D22B48">
            <w:pPr>
              <w:spacing w:after="0" w:line="240" w:lineRule="auto"/>
              <w:jc w:val="center"/>
              <w:rPr>
                <w:rFonts w:ascii="Times New Roman" w:hAnsi="Times New Roman" w:cs="Times New Roman"/>
              </w:rPr>
            </w:pPr>
            <w:r w:rsidRPr="00552A4C">
              <w:rPr>
                <w:rFonts w:ascii="Times New Roman" w:hAnsi="Times New Roman" w:cs="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DE7FEE6"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397,0</w:t>
            </w:r>
          </w:p>
        </w:tc>
        <w:tc>
          <w:tcPr>
            <w:tcW w:w="1685"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82ABECE"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562,351</w:t>
            </w:r>
          </w:p>
        </w:tc>
      </w:tr>
      <w:tr w:rsidR="00D22B48" w:rsidRPr="00552A4C" w14:paraId="3757144E"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166E9C"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Ввод жилья на душу населения</w:t>
            </w:r>
          </w:p>
        </w:tc>
        <w:tc>
          <w:tcPr>
            <w:tcW w:w="1276" w:type="dxa"/>
            <w:gridSpan w:val="3"/>
            <w:tcBorders>
              <w:top w:val="single" w:sz="4" w:space="0" w:color="auto"/>
              <w:left w:val="single" w:sz="4" w:space="0" w:color="auto"/>
              <w:bottom w:val="single" w:sz="4" w:space="0" w:color="auto"/>
              <w:right w:val="single" w:sz="4" w:space="0" w:color="auto"/>
            </w:tcBorders>
          </w:tcPr>
          <w:p w14:paraId="2E9E2CFE" w14:textId="77777777" w:rsidR="00D22B48" w:rsidRPr="00552A4C"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552A4C">
              <w:rPr>
                <w:rFonts w:ascii="Times New Roman" w:hAnsi="Times New Roman" w:cs="Times New Roman"/>
                <w:sz w:val="20"/>
                <w:szCs w:val="20"/>
              </w:rPr>
              <w:t>кв. м</w:t>
            </w:r>
          </w:p>
          <w:p w14:paraId="0530C958" w14:textId="77777777" w:rsidR="00D22B48" w:rsidRPr="00552A4C"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552A4C">
              <w:rPr>
                <w:rFonts w:ascii="Times New Roman" w:hAnsi="Times New Roman" w:cs="Times New Roman"/>
                <w:sz w:val="20"/>
                <w:szCs w:val="20"/>
              </w:rPr>
              <w:t>на человека</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A8E9D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0,6</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20CCA1"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0,72</w:t>
            </w:r>
          </w:p>
        </w:tc>
      </w:tr>
      <w:tr w:rsidR="00D22B48" w:rsidRPr="00552A4C" w14:paraId="6BB0424B"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B2C9AE"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Удельный вес введенной общей площади жилых домов по отношению к общей площади жилищного фонда</w:t>
            </w:r>
          </w:p>
        </w:tc>
        <w:tc>
          <w:tcPr>
            <w:tcW w:w="1276" w:type="dxa"/>
            <w:gridSpan w:val="3"/>
            <w:tcBorders>
              <w:top w:val="single" w:sz="4" w:space="0" w:color="auto"/>
              <w:left w:val="single" w:sz="4" w:space="0" w:color="auto"/>
              <w:bottom w:val="single" w:sz="4" w:space="0" w:color="auto"/>
              <w:right w:val="single" w:sz="4" w:space="0" w:color="auto"/>
            </w:tcBorders>
          </w:tcPr>
          <w:p w14:paraId="3FEFEDC8"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81D5C3"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2,25</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F29E4F"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2,66</w:t>
            </w:r>
          </w:p>
        </w:tc>
      </w:tr>
      <w:tr w:rsidR="00D22B48" w:rsidRPr="00552A4C" w14:paraId="6EA21386"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3EC325A"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Обеспеченность населения жильем</w:t>
            </w:r>
          </w:p>
        </w:tc>
        <w:tc>
          <w:tcPr>
            <w:tcW w:w="1276" w:type="dxa"/>
            <w:gridSpan w:val="3"/>
            <w:tcBorders>
              <w:top w:val="single" w:sz="4" w:space="0" w:color="auto"/>
              <w:left w:val="single" w:sz="4" w:space="0" w:color="auto"/>
              <w:bottom w:val="single" w:sz="4" w:space="0" w:color="auto"/>
              <w:right w:val="single" w:sz="4" w:space="0" w:color="auto"/>
            </w:tcBorders>
          </w:tcPr>
          <w:p w14:paraId="77549151"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кв. м</w:t>
            </w:r>
          </w:p>
          <w:p w14:paraId="0257BC7A"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общей площади</w:t>
            </w:r>
          </w:p>
          <w:p w14:paraId="7AE64518"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на 1 человека</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F5B370"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26,6</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F1BB0F"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27,06</w:t>
            </w:r>
          </w:p>
        </w:tc>
      </w:tr>
      <w:tr w:rsidR="00D22B48" w:rsidRPr="00552A4C" w14:paraId="1FAB2D7B"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D3FD28"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Коэффициент доступности жилья для населения</w:t>
            </w:r>
          </w:p>
        </w:tc>
        <w:tc>
          <w:tcPr>
            <w:tcW w:w="1276" w:type="dxa"/>
            <w:gridSpan w:val="3"/>
            <w:tcBorders>
              <w:top w:val="single" w:sz="4" w:space="0" w:color="auto"/>
              <w:left w:val="single" w:sz="4" w:space="0" w:color="auto"/>
              <w:bottom w:val="single" w:sz="4" w:space="0" w:color="auto"/>
              <w:right w:val="single" w:sz="4" w:space="0" w:color="auto"/>
            </w:tcBorders>
          </w:tcPr>
          <w:p w14:paraId="11A3BC94"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лет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863376"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2,8</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710A77"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2,6</w:t>
            </w:r>
          </w:p>
        </w:tc>
      </w:tr>
      <w:tr w:rsidR="00D22B48" w:rsidRPr="00552A4C" w14:paraId="54FD161C"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FC8EA5"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Количество выданных ипотечных кредитов</w:t>
            </w:r>
          </w:p>
        </w:tc>
        <w:tc>
          <w:tcPr>
            <w:tcW w:w="1276" w:type="dxa"/>
            <w:gridSpan w:val="3"/>
            <w:tcBorders>
              <w:top w:val="single" w:sz="4" w:space="0" w:color="auto"/>
              <w:left w:val="single" w:sz="4" w:space="0" w:color="auto"/>
              <w:bottom w:val="single" w:sz="4" w:space="0" w:color="auto"/>
              <w:right w:val="single" w:sz="4" w:space="0" w:color="auto"/>
            </w:tcBorders>
          </w:tcPr>
          <w:p w14:paraId="67F903F1"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тыс. шт.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1910A3"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35,0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A0201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47,01</w:t>
            </w:r>
          </w:p>
        </w:tc>
      </w:tr>
      <w:tr w:rsidR="00D22B48" w:rsidRPr="00552A4C" w14:paraId="42E9329E"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1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4609B7"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Средняя стоимость 1 квадратного метра общей площади стандартного жилья</w:t>
            </w:r>
          </w:p>
        </w:tc>
        <w:tc>
          <w:tcPr>
            <w:tcW w:w="1276" w:type="dxa"/>
            <w:gridSpan w:val="3"/>
            <w:tcBorders>
              <w:top w:val="single" w:sz="4" w:space="0" w:color="auto"/>
              <w:left w:val="single" w:sz="4" w:space="0" w:color="auto"/>
              <w:bottom w:val="single" w:sz="4" w:space="0" w:color="auto"/>
              <w:right w:val="single" w:sz="4" w:space="0" w:color="auto"/>
            </w:tcBorders>
          </w:tcPr>
          <w:p w14:paraId="75EF6747"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тыс. рублей</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59F8AA"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36,0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A584ED"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36,0</w:t>
            </w:r>
          </w:p>
        </w:tc>
      </w:tr>
      <w:tr w:rsidR="00D22B48" w:rsidRPr="00552A4C" w14:paraId="52F46088"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99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47ABEC"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 xml:space="preserve">Задача 1. Создание условий для осуществления градостроительной деятельности </w:t>
            </w:r>
          </w:p>
          <w:p w14:paraId="639B2C03"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на территории Новосибирской области</w:t>
            </w:r>
          </w:p>
        </w:tc>
      </w:tr>
      <w:tr w:rsidR="00D22B48" w:rsidRPr="00552A4C" w14:paraId="24AA94DF"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281B66"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Доля муниципальных образований Новосибирской области, в которых в течение периода действия государственной программы разработаны документы территориального планирования и градостроительного зонирования либо внесены в них изменения</w:t>
            </w:r>
          </w:p>
        </w:tc>
        <w:tc>
          <w:tcPr>
            <w:tcW w:w="1229" w:type="dxa"/>
            <w:gridSpan w:val="2"/>
            <w:tcBorders>
              <w:top w:val="single" w:sz="4" w:space="0" w:color="auto"/>
              <w:left w:val="single" w:sz="4" w:space="0" w:color="auto"/>
              <w:bottom w:val="single" w:sz="4" w:space="0" w:color="auto"/>
              <w:right w:val="single" w:sz="4" w:space="0" w:color="auto"/>
            </w:tcBorders>
          </w:tcPr>
          <w:p w14:paraId="11AFD14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FD481F"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16,8</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C49C3D"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16,8</w:t>
            </w:r>
          </w:p>
        </w:tc>
      </w:tr>
      <w:tr w:rsidR="00D22B48" w:rsidRPr="00552A4C" w14:paraId="7BC561B4"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99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1DF824" w14:textId="77777777" w:rsidR="00D22B48" w:rsidRPr="00552A4C" w:rsidRDefault="00D22B48" w:rsidP="00D22B48">
            <w:pPr>
              <w:autoSpaceDE w:val="0"/>
              <w:autoSpaceDN w:val="0"/>
              <w:adjustRightInd w:val="0"/>
              <w:spacing w:after="0" w:line="240" w:lineRule="auto"/>
              <w:jc w:val="center"/>
              <w:rPr>
                <w:sz w:val="20"/>
                <w:szCs w:val="20"/>
              </w:rPr>
            </w:pPr>
            <w:r w:rsidRPr="00552A4C">
              <w:rPr>
                <w:rFonts w:ascii="Times New Roman" w:hAnsi="Times New Roman"/>
                <w:sz w:val="20"/>
                <w:szCs w:val="20"/>
              </w:rPr>
              <w:t>Задача 2. Содействие эффективному использованию земельных участков под жилищное строительство</w:t>
            </w:r>
          </w:p>
        </w:tc>
      </w:tr>
      <w:tr w:rsidR="00D22B48" w:rsidRPr="00552A4C" w14:paraId="5DBA4392"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42346B"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Удельный вес «проблемных» объектов, по которым выполнены мероприятия по обеспечению инженерной инфраструктурой и благоустройством придомовой территории, от общего количества «проблемных» объектов, по которым требуется обеспечение инженерной инфраструктурой и благоустройством придомовой территории</w:t>
            </w:r>
          </w:p>
        </w:tc>
        <w:tc>
          <w:tcPr>
            <w:tcW w:w="1229" w:type="dxa"/>
            <w:gridSpan w:val="2"/>
            <w:tcBorders>
              <w:top w:val="single" w:sz="4" w:space="0" w:color="auto"/>
              <w:left w:val="single" w:sz="4" w:space="0" w:color="auto"/>
              <w:bottom w:val="single" w:sz="4" w:space="0" w:color="auto"/>
              <w:right w:val="single" w:sz="4" w:space="0" w:color="auto"/>
            </w:tcBorders>
          </w:tcPr>
          <w:p w14:paraId="2CE1DACB"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936321"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92,00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4ECA79"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92,00</w:t>
            </w:r>
          </w:p>
        </w:tc>
      </w:tr>
      <w:tr w:rsidR="00D22B48" w:rsidRPr="00552A4C" w14:paraId="109F219D"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BF1A0B"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Удельный вес «проблемных» объектов, введенных в эксплуатацию, в общем количестве не завершенных строительством «проблемных» домов</w:t>
            </w:r>
          </w:p>
        </w:tc>
        <w:tc>
          <w:tcPr>
            <w:tcW w:w="1229" w:type="dxa"/>
            <w:gridSpan w:val="2"/>
            <w:tcBorders>
              <w:top w:val="single" w:sz="4" w:space="0" w:color="auto"/>
              <w:left w:val="single" w:sz="4" w:space="0" w:color="auto"/>
              <w:bottom w:val="single" w:sz="4" w:space="0" w:color="auto"/>
              <w:right w:val="single" w:sz="4" w:space="0" w:color="auto"/>
            </w:tcBorders>
          </w:tcPr>
          <w:p w14:paraId="37570851"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E6C99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58,9</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D18318"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63,0</w:t>
            </w:r>
          </w:p>
        </w:tc>
      </w:tr>
      <w:tr w:rsidR="00D22B48" w:rsidRPr="00552A4C" w14:paraId="7FBD680D"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99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D93B1C" w14:textId="77777777" w:rsidR="00D22B48" w:rsidRPr="00552A4C" w:rsidRDefault="00D22B48" w:rsidP="00D22B48">
            <w:pPr>
              <w:autoSpaceDE w:val="0"/>
              <w:autoSpaceDN w:val="0"/>
              <w:adjustRightInd w:val="0"/>
              <w:spacing w:after="0" w:line="240" w:lineRule="auto"/>
              <w:jc w:val="center"/>
              <w:rPr>
                <w:sz w:val="20"/>
                <w:szCs w:val="20"/>
              </w:rPr>
            </w:pPr>
            <w:r w:rsidRPr="00552A4C">
              <w:rPr>
                <w:rFonts w:ascii="Times New Roman" w:hAnsi="Times New Roman"/>
                <w:sz w:val="20"/>
                <w:szCs w:val="20"/>
              </w:rPr>
              <w:t>Задача 3. Улучшение жилищных условий различных категорий граждан и создание условий для развития ипотечного кредитования</w:t>
            </w:r>
          </w:p>
        </w:tc>
      </w:tr>
      <w:tr w:rsidR="00D22B48" w:rsidRPr="00552A4C" w14:paraId="1B633BA8"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4DB47C"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Доля семей (граждан), имеющих возможность приобрести жилье, соответствующее стандартам обеспечения жилыми помещениями, с помощью собственных и заемных средств</w:t>
            </w:r>
          </w:p>
        </w:tc>
        <w:tc>
          <w:tcPr>
            <w:tcW w:w="1229" w:type="dxa"/>
            <w:gridSpan w:val="2"/>
            <w:tcBorders>
              <w:top w:val="single" w:sz="4" w:space="0" w:color="auto"/>
              <w:left w:val="single" w:sz="4" w:space="0" w:color="auto"/>
              <w:bottom w:val="single" w:sz="4" w:space="0" w:color="auto"/>
              <w:right w:val="single" w:sz="4" w:space="0" w:color="auto"/>
            </w:tcBorders>
          </w:tcPr>
          <w:p w14:paraId="6011B2F7"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0B973B"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45,00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B582AF"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49,4</w:t>
            </w:r>
          </w:p>
        </w:tc>
      </w:tr>
      <w:tr w:rsidR="00D22B48" w:rsidRPr="00552A4C" w14:paraId="63D98F03"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99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F46BD4" w14:textId="77777777" w:rsidR="00D22B48" w:rsidRPr="00552A4C" w:rsidRDefault="00D22B48" w:rsidP="00D22B48">
            <w:pPr>
              <w:tabs>
                <w:tab w:val="left" w:pos="9106"/>
              </w:tabs>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Подпрограмма 3. «Градостроительная подготовка территорий Новосибирской области фонд пространственных данных Новосибирской области»</w:t>
            </w:r>
          </w:p>
        </w:tc>
      </w:tr>
      <w:tr w:rsidR="00D22B48" w:rsidRPr="00552A4C" w14:paraId="1FE4C5CA"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99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504E9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Цель подпрограммы 3. Обеспечение всех субъектов градостроительных отношений актуальной градостроительной документацией, предусмотренной Градостроительным кодексом Российской Федерации, а также пространственными данными и материалами</w:t>
            </w:r>
          </w:p>
        </w:tc>
      </w:tr>
      <w:tr w:rsidR="00D22B48" w:rsidRPr="00552A4C" w14:paraId="4547D2FE"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99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848750"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Задача 1 подпрограммы 3. Обеспечение градостроительного развития Новосибирской области</w:t>
            </w:r>
          </w:p>
        </w:tc>
      </w:tr>
      <w:tr w:rsidR="00D22B48" w:rsidRPr="00552A4C" w14:paraId="11DE8D43"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762653"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Доля муниципальных образований Новосибирской агломерации, в которых подготовлены и утверждены документы территориального планирования</w:t>
            </w:r>
          </w:p>
        </w:tc>
        <w:tc>
          <w:tcPr>
            <w:tcW w:w="1229" w:type="dxa"/>
            <w:gridSpan w:val="2"/>
            <w:tcBorders>
              <w:top w:val="single" w:sz="4" w:space="0" w:color="auto"/>
              <w:left w:val="single" w:sz="4" w:space="0" w:color="auto"/>
              <w:bottom w:val="single" w:sz="4" w:space="0" w:color="auto"/>
              <w:right w:val="single" w:sz="4" w:space="0" w:color="auto"/>
            </w:tcBorders>
          </w:tcPr>
          <w:p w14:paraId="22A92601"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23C4E9"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89,09</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460299"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89,09</w:t>
            </w:r>
          </w:p>
        </w:tc>
      </w:tr>
      <w:tr w:rsidR="00D22B48" w:rsidRPr="00552A4C" w14:paraId="61EA6134"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DE097A"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Доля муниципальных образований Новосибирской агломерации, в которых утверждены документы градостроительного зонирования</w:t>
            </w:r>
          </w:p>
        </w:tc>
        <w:tc>
          <w:tcPr>
            <w:tcW w:w="1229" w:type="dxa"/>
            <w:gridSpan w:val="2"/>
            <w:tcBorders>
              <w:top w:val="single" w:sz="4" w:space="0" w:color="auto"/>
              <w:left w:val="single" w:sz="4" w:space="0" w:color="auto"/>
              <w:bottom w:val="single" w:sz="4" w:space="0" w:color="auto"/>
              <w:right w:val="single" w:sz="4" w:space="0" w:color="auto"/>
            </w:tcBorders>
          </w:tcPr>
          <w:p w14:paraId="5E1E4165"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BFA2BF"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96,36</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D3582B"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96,36</w:t>
            </w:r>
          </w:p>
        </w:tc>
      </w:tr>
      <w:tr w:rsidR="00D22B48" w:rsidRPr="00552A4C" w14:paraId="001DA6E4"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A00432"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Количество муниципальных образований Новосибирской области (за исключением Новосибирской агломерации), в которых утверждены документы территориального планирования либо внесены изменения в документы территориального планирования</w:t>
            </w:r>
          </w:p>
        </w:tc>
        <w:tc>
          <w:tcPr>
            <w:tcW w:w="1229" w:type="dxa"/>
            <w:gridSpan w:val="2"/>
            <w:tcBorders>
              <w:top w:val="single" w:sz="4" w:space="0" w:color="auto"/>
              <w:left w:val="single" w:sz="4" w:space="0" w:color="auto"/>
              <w:bottom w:val="single" w:sz="4" w:space="0" w:color="auto"/>
              <w:right w:val="single" w:sz="4" w:space="0" w:color="auto"/>
            </w:tcBorders>
          </w:tcPr>
          <w:p w14:paraId="50CDD91D"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шт.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0F1D8F"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34,0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ED9944"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33,0</w:t>
            </w:r>
          </w:p>
        </w:tc>
      </w:tr>
      <w:tr w:rsidR="00D22B48" w:rsidRPr="00552A4C" w14:paraId="5397E357"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981C7F"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Количество утвержденной документации по планировке территории (проектов планировки территории, проектов межевания территории) для размещения объектов регионального значения, подготовленной на основании документов территориального планирования Новосибирской области</w:t>
            </w:r>
          </w:p>
        </w:tc>
        <w:tc>
          <w:tcPr>
            <w:tcW w:w="1229" w:type="dxa"/>
            <w:gridSpan w:val="2"/>
            <w:tcBorders>
              <w:top w:val="single" w:sz="4" w:space="0" w:color="auto"/>
              <w:left w:val="single" w:sz="4" w:space="0" w:color="auto"/>
              <w:bottom w:val="single" w:sz="4" w:space="0" w:color="auto"/>
              <w:right w:val="single" w:sz="4" w:space="0" w:color="auto"/>
            </w:tcBorders>
          </w:tcPr>
          <w:p w14:paraId="4289F94C"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шт.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2DB390"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96</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E797F"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99</w:t>
            </w:r>
          </w:p>
        </w:tc>
      </w:tr>
      <w:tr w:rsidR="00D22B48" w:rsidRPr="00552A4C" w14:paraId="04A591E3"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F95128"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Количество утвержденной документации по планировке территории (проектов планировки территории, проектов межевания территории), подготовленной на основании документов территориального планирования муниципальных образований Новосибирской агломерации</w:t>
            </w:r>
          </w:p>
        </w:tc>
        <w:tc>
          <w:tcPr>
            <w:tcW w:w="1229" w:type="dxa"/>
            <w:gridSpan w:val="2"/>
            <w:tcBorders>
              <w:top w:val="single" w:sz="4" w:space="0" w:color="auto"/>
              <w:left w:val="single" w:sz="4" w:space="0" w:color="auto"/>
              <w:bottom w:val="single" w:sz="4" w:space="0" w:color="auto"/>
              <w:right w:val="single" w:sz="4" w:space="0" w:color="auto"/>
            </w:tcBorders>
          </w:tcPr>
          <w:p w14:paraId="6BAB291F"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шт.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556FF1"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52</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B436C3"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56</w:t>
            </w:r>
          </w:p>
        </w:tc>
      </w:tr>
      <w:tr w:rsidR="00D22B48" w:rsidRPr="00552A4C" w14:paraId="6099C36A"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DA6A09"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Количество утвержденной в рамках реализации государственной программы документации по планировке территории (проектов планировки территории, проектов межевания территории), подготовленной на основании документов территориального планирования муниципальных образований Новосибирской области (за исключением Новосибирской агломерации)</w:t>
            </w:r>
          </w:p>
        </w:tc>
        <w:tc>
          <w:tcPr>
            <w:tcW w:w="1229" w:type="dxa"/>
            <w:gridSpan w:val="2"/>
            <w:tcBorders>
              <w:top w:val="single" w:sz="4" w:space="0" w:color="auto"/>
              <w:left w:val="single" w:sz="4" w:space="0" w:color="auto"/>
              <w:bottom w:val="single" w:sz="4" w:space="0" w:color="auto"/>
              <w:right w:val="single" w:sz="4" w:space="0" w:color="auto"/>
            </w:tcBorders>
          </w:tcPr>
          <w:p w14:paraId="7C22BA6D"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шт.</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56DBA9"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6</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35CA2C"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4</w:t>
            </w:r>
          </w:p>
        </w:tc>
      </w:tr>
      <w:tr w:rsidR="00D22B48" w:rsidRPr="00552A4C" w14:paraId="6042C6D5"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EA93A7"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Доля муниципальных образований в границах Новосибирской области, для которых проведена актуализация границ при исправлении реестровых ошибок</w:t>
            </w:r>
          </w:p>
        </w:tc>
        <w:tc>
          <w:tcPr>
            <w:tcW w:w="1229" w:type="dxa"/>
            <w:gridSpan w:val="2"/>
            <w:tcBorders>
              <w:top w:val="single" w:sz="4" w:space="0" w:color="auto"/>
              <w:left w:val="single" w:sz="4" w:space="0" w:color="auto"/>
              <w:bottom w:val="single" w:sz="4" w:space="0" w:color="auto"/>
              <w:right w:val="single" w:sz="4" w:space="0" w:color="auto"/>
            </w:tcBorders>
          </w:tcPr>
          <w:p w14:paraId="132F0E7D"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4B9A52"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0,61</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6BE526"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0,61</w:t>
            </w:r>
          </w:p>
        </w:tc>
      </w:tr>
      <w:tr w:rsidR="00D22B48" w:rsidRPr="00552A4C" w14:paraId="7F6DBAEC"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D2C606"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Доля заказов, по которым предоставлены государственные услуги, от общего числа поступивших в государственное бюджетное учреждение Новосибирской области «Фонд пространственных данных Новосибирской области» от субъектов градостроительных отношений</w:t>
            </w:r>
          </w:p>
        </w:tc>
        <w:tc>
          <w:tcPr>
            <w:tcW w:w="1229" w:type="dxa"/>
            <w:gridSpan w:val="2"/>
            <w:tcBorders>
              <w:top w:val="single" w:sz="4" w:space="0" w:color="auto"/>
              <w:left w:val="single" w:sz="4" w:space="0" w:color="auto"/>
              <w:bottom w:val="single" w:sz="4" w:space="0" w:color="auto"/>
              <w:right w:val="single" w:sz="4" w:space="0" w:color="auto"/>
            </w:tcBorders>
          </w:tcPr>
          <w:p w14:paraId="3D03BC8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656E79"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100,0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4BFE75"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100,0</w:t>
            </w:r>
          </w:p>
        </w:tc>
      </w:tr>
      <w:tr w:rsidR="00D22B48" w:rsidRPr="00552A4C" w14:paraId="4E5526A8" w14:textId="77777777" w:rsidTr="00D22B48">
        <w:tblPrEx>
          <w:tblCellMar>
            <w:top w:w="0" w:type="dxa"/>
            <w:left w:w="0" w:type="dxa"/>
            <w:bottom w:w="0" w:type="dxa"/>
            <w:right w:w="0" w:type="dxa"/>
          </w:tblCellMar>
          <w:tblLook w:val="04A0" w:firstRow="1" w:lastRow="0" w:firstColumn="1" w:lastColumn="0" w:noHBand="0" w:noVBand="1"/>
        </w:tblPrEx>
        <w:trPr>
          <w:jc w:val="center"/>
        </w:trPr>
        <w:tc>
          <w:tcPr>
            <w:tcW w:w="522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A8E9A5"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Объем предоставленных субъектам градостроительных отношений пространственных данных и материалов в бумажном и электронном виде</w:t>
            </w:r>
          </w:p>
        </w:tc>
        <w:tc>
          <w:tcPr>
            <w:tcW w:w="1229" w:type="dxa"/>
            <w:gridSpan w:val="2"/>
            <w:tcBorders>
              <w:top w:val="single" w:sz="4" w:space="0" w:color="auto"/>
              <w:left w:val="single" w:sz="4" w:space="0" w:color="auto"/>
              <w:bottom w:val="single" w:sz="4" w:space="0" w:color="auto"/>
              <w:right w:val="single" w:sz="4" w:space="0" w:color="auto"/>
            </w:tcBorders>
          </w:tcPr>
          <w:p w14:paraId="7E1826CB"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баз. ед.</w:t>
            </w:r>
          </w:p>
        </w:tc>
        <w:tc>
          <w:tcPr>
            <w:tcW w:w="176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95415D" w14:textId="3C9EC393" w:rsidR="00D22B48" w:rsidRPr="00552A4C" w:rsidRDefault="00C31CBA" w:rsidP="00D22B48">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50 </w:t>
            </w:r>
            <w:r w:rsidR="00D22B48" w:rsidRPr="00552A4C">
              <w:rPr>
                <w:rFonts w:ascii="Times New Roman" w:hAnsi="Times New Roman"/>
                <w:sz w:val="20"/>
                <w:szCs w:val="20"/>
              </w:rPr>
              <w:t>000</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F9844C" w14:textId="4D76B76C" w:rsidR="00D22B48" w:rsidRPr="00552A4C" w:rsidRDefault="00C31CBA" w:rsidP="00D22B48">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74 </w:t>
            </w:r>
            <w:r w:rsidR="00D22B48" w:rsidRPr="00552A4C">
              <w:rPr>
                <w:rFonts w:ascii="Times New Roman" w:hAnsi="Times New Roman"/>
                <w:sz w:val="20"/>
                <w:szCs w:val="20"/>
              </w:rPr>
              <w:t>930</w:t>
            </w:r>
          </w:p>
        </w:tc>
      </w:tr>
      <w:tr w:rsidR="00D22B48" w:rsidRPr="00552A4C" w14:paraId="586BB6E9" w14:textId="77777777" w:rsidTr="00D22B48">
        <w:tblPrEx>
          <w:tblCellMar>
            <w:top w:w="0" w:type="dxa"/>
            <w:left w:w="108" w:type="dxa"/>
            <w:bottom w:w="0" w:type="dxa"/>
            <w:right w:w="108" w:type="dxa"/>
          </w:tblCellMar>
          <w:tblLook w:val="04A0" w:firstRow="1" w:lastRow="0" w:firstColumn="1" w:lastColumn="0" w:noHBand="0" w:noVBand="1"/>
        </w:tblPrEx>
        <w:trPr>
          <w:trHeight w:val="350"/>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33B8ED13" w14:textId="77777777" w:rsidR="00D22B48" w:rsidRPr="00552A4C" w:rsidRDefault="00D22B48" w:rsidP="00D22B48">
            <w:pPr>
              <w:tabs>
                <w:tab w:val="left" w:pos="9106"/>
              </w:tabs>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Подпрограмма 5. «Земельные ресурсы и инфраструктура»</w:t>
            </w:r>
          </w:p>
        </w:tc>
      </w:tr>
      <w:tr w:rsidR="00D22B48" w:rsidRPr="00552A4C" w14:paraId="502DCD73" w14:textId="77777777" w:rsidTr="00D22B48">
        <w:tblPrEx>
          <w:tblCellMar>
            <w:top w:w="0" w:type="dxa"/>
            <w:left w:w="108" w:type="dxa"/>
            <w:bottom w:w="0" w:type="dxa"/>
            <w:right w:w="108" w:type="dxa"/>
          </w:tblCellMar>
          <w:tblLook w:val="04A0" w:firstRow="1" w:lastRow="0" w:firstColumn="1" w:lastColumn="0" w:noHBand="0" w:noVBand="1"/>
        </w:tblPrEx>
        <w:trPr>
          <w:trHeight w:val="473"/>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hideMark/>
          </w:tcPr>
          <w:p w14:paraId="3754EDA6"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Цель подпрограммы 5. Содействие эффективному использованию земельных участков под жилищное строительство</w:t>
            </w:r>
          </w:p>
        </w:tc>
      </w:tr>
      <w:tr w:rsidR="00D22B48" w:rsidRPr="00552A4C" w14:paraId="2365363C"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082F8DF2"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Задача 3 подпрограммы 5. Создание условий для вовлечения в жилищное строительство земельных участков, находящихся в федеральной собственности, неиспользуемых по назначению и пригодных для жилищного строительства</w:t>
            </w:r>
          </w:p>
        </w:tc>
      </w:tr>
      <w:tr w:rsidR="00D22B48" w:rsidRPr="00552A4C" w14:paraId="36FCDE0C"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tcPr>
          <w:p w14:paraId="7CDE73E9" w14:textId="77777777" w:rsidR="00D22B48" w:rsidRPr="00552A4C" w:rsidRDefault="00D22B48" w:rsidP="00D22B48">
            <w:pPr>
              <w:spacing w:after="0" w:line="240" w:lineRule="auto"/>
              <w:jc w:val="both"/>
              <w:rPr>
                <w:rFonts w:ascii="Times New Roman" w:hAnsi="Times New Roman"/>
                <w:sz w:val="20"/>
                <w:szCs w:val="20"/>
              </w:rPr>
            </w:pPr>
            <w:r w:rsidRPr="00552A4C">
              <w:rPr>
                <w:rFonts w:ascii="Times New Roman" w:hAnsi="Times New Roman"/>
                <w:sz w:val="20"/>
                <w:szCs w:val="20"/>
              </w:rPr>
              <w:t>Площадь земельных участков, в отношении которых сформирован перечень земельных участков, находящихся в федеральной собственности, не используемых по назначению и пригодных для жилищного строительства</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cPr>
          <w:p w14:paraId="7D11A2DC"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га</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28A1BD72"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40,00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5FED8B10"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0,0</w:t>
            </w:r>
          </w:p>
        </w:tc>
      </w:tr>
      <w:tr w:rsidR="00D22B48" w:rsidRPr="00552A4C" w14:paraId="19DFD92F"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1DDF4828"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Подпрограмма 6 государственной программы «Государственная поддержка при завершении строительства «проблемных» жилых домов»</w:t>
            </w:r>
          </w:p>
        </w:tc>
      </w:tr>
      <w:tr w:rsidR="00D22B48" w:rsidRPr="00552A4C" w14:paraId="5F01A5A5"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3B9BB1D2"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Цель 1 подпрограммы 6. Принятие мер по соблюдению законных интересов граждан, чьи денежные средства привлечены для строительства многоквартирных жилых домов</w:t>
            </w:r>
          </w:p>
        </w:tc>
      </w:tr>
      <w:tr w:rsidR="00D22B48" w:rsidRPr="00552A4C" w14:paraId="7922D745"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5D3C9B68"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Задача 1 подпрограммы 6. Обеспечение инженерной инфраструктурой «проблемных» объектов незавершенного строительства</w:t>
            </w:r>
          </w:p>
        </w:tc>
      </w:tr>
      <w:tr w:rsidR="00D22B48" w:rsidRPr="00552A4C" w14:paraId="044D7EA1"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tcPr>
          <w:p w14:paraId="48A960E3" w14:textId="77777777" w:rsidR="00D22B48" w:rsidRPr="00552A4C" w:rsidRDefault="00D22B48" w:rsidP="00D22B48">
            <w:pPr>
              <w:spacing w:after="0" w:line="240" w:lineRule="auto"/>
              <w:jc w:val="both"/>
              <w:rPr>
                <w:rFonts w:ascii="Times New Roman" w:hAnsi="Times New Roman"/>
                <w:sz w:val="20"/>
                <w:szCs w:val="20"/>
              </w:rPr>
            </w:pPr>
            <w:r w:rsidRPr="00552A4C">
              <w:rPr>
                <w:rFonts w:ascii="Times New Roman" w:hAnsi="Times New Roman"/>
                <w:sz w:val="20"/>
                <w:szCs w:val="20"/>
              </w:rPr>
              <w:t>Количество «проблемных» объектов, по которым выполнены мероприятия по обеспечению инженерной инфраструктурой и благоустройством придомовой территории</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cPr>
          <w:p w14:paraId="24F6B0D2"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 xml:space="preserve">ед. </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26EA1F4A"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2,00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7EBF19CB"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2,00</w:t>
            </w:r>
          </w:p>
        </w:tc>
      </w:tr>
      <w:tr w:rsidR="00D22B48" w:rsidRPr="00552A4C" w14:paraId="08A8600F"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2BFF9FF6"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Задача 2 подпрограммы 6. Компенсация затрат гражданам, пострадавшим от действий недобросовестных застройщиков, дополнительных расходов, необходимых для завершения строительства многоквартирных домов</w:t>
            </w:r>
          </w:p>
        </w:tc>
      </w:tr>
      <w:tr w:rsidR="00D22B48" w:rsidRPr="00552A4C" w14:paraId="6CB0CDB9"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tcPr>
          <w:p w14:paraId="3E79E210" w14:textId="77777777" w:rsidR="00D22B48" w:rsidRPr="00552A4C" w:rsidRDefault="00D22B48" w:rsidP="00D22B48">
            <w:pPr>
              <w:spacing w:after="0" w:line="240" w:lineRule="auto"/>
              <w:jc w:val="both"/>
              <w:rPr>
                <w:rFonts w:ascii="Times New Roman" w:hAnsi="Times New Roman"/>
                <w:b/>
                <w:sz w:val="20"/>
                <w:szCs w:val="20"/>
              </w:rPr>
            </w:pPr>
            <w:r w:rsidRPr="00552A4C">
              <w:rPr>
                <w:rFonts w:ascii="Times New Roman" w:hAnsi="Times New Roman"/>
                <w:sz w:val="20"/>
                <w:szCs w:val="20"/>
              </w:rPr>
              <w:t>Количество граждан, пострадавших от действий недобросовестных застройщиков, получивших субсидии</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cPr>
          <w:p w14:paraId="64E245A5"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чел</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5796AFDE"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20,00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4AE5CB30"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17,00</w:t>
            </w:r>
          </w:p>
        </w:tc>
      </w:tr>
      <w:tr w:rsidR="00D22B48" w:rsidRPr="00552A4C" w14:paraId="5099D097"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55D11184"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Задача 3 подпрограммы 6. Профилактика возникновения новых случаев недобросовестных действий застройщиков при строительстве многоквартирных жилых домов в Новосибирской области</w:t>
            </w:r>
          </w:p>
        </w:tc>
      </w:tr>
      <w:tr w:rsidR="00D22B48" w:rsidRPr="00552A4C" w14:paraId="522DC0B1"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tcPr>
          <w:p w14:paraId="37E41051" w14:textId="77777777" w:rsidR="00D22B48" w:rsidRPr="00552A4C" w:rsidRDefault="00D22B48" w:rsidP="00D22B48">
            <w:pPr>
              <w:spacing w:after="0" w:line="240" w:lineRule="auto"/>
              <w:jc w:val="both"/>
              <w:rPr>
                <w:rFonts w:ascii="Times New Roman" w:hAnsi="Times New Roman"/>
                <w:sz w:val="20"/>
                <w:szCs w:val="20"/>
              </w:rPr>
            </w:pPr>
            <w:r w:rsidRPr="00552A4C">
              <w:rPr>
                <w:rFonts w:ascii="Times New Roman" w:hAnsi="Times New Roman"/>
                <w:sz w:val="20"/>
                <w:szCs w:val="20"/>
              </w:rPr>
              <w:t>Количество «проблемных» объектов, введенных в эксплуатацию из общего количества незавершенных строительством «проблемных» объектов</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cPr>
          <w:p w14:paraId="4352B6A3"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ед.</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5735626E"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12,00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360E0049"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15,00</w:t>
            </w:r>
          </w:p>
        </w:tc>
      </w:tr>
      <w:tr w:rsidR="00D22B48" w:rsidRPr="00552A4C" w14:paraId="5F56FF36"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40462DC7"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Подпрограмма 7. «Государственная поддержка граждан при приобретении (строительстве) жилья и стимулирование развития ипотечного кредитования»</w:t>
            </w:r>
          </w:p>
        </w:tc>
      </w:tr>
      <w:tr w:rsidR="00D22B48" w:rsidRPr="00552A4C" w14:paraId="66950134" w14:textId="77777777" w:rsidTr="00D22B48">
        <w:tblPrEx>
          <w:tblCellMar>
            <w:top w:w="0" w:type="dxa"/>
            <w:left w:w="108" w:type="dxa"/>
            <w:bottom w:w="0" w:type="dxa"/>
            <w:right w:w="108" w:type="dxa"/>
          </w:tblCellMar>
          <w:tblLook w:val="04A0" w:firstRow="1" w:lastRow="0" w:firstColumn="1" w:lastColumn="0" w:noHBand="0" w:noVBand="1"/>
        </w:tblPrEx>
        <w:trPr>
          <w:trHeight w:val="279"/>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hideMark/>
          </w:tcPr>
          <w:p w14:paraId="2789A53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Цель 1 подпрограммы 7. Содействие в улучшении жилищных условий экономически активного населения</w:t>
            </w:r>
          </w:p>
        </w:tc>
      </w:tr>
      <w:tr w:rsidR="00D22B48" w:rsidRPr="00552A4C" w14:paraId="503E07DF" w14:textId="77777777" w:rsidTr="00D22B48">
        <w:tblPrEx>
          <w:tblCellMar>
            <w:top w:w="0" w:type="dxa"/>
            <w:left w:w="108" w:type="dxa"/>
            <w:bottom w:w="0" w:type="dxa"/>
            <w:right w:w="108" w:type="dxa"/>
          </w:tblCellMar>
          <w:tblLook w:val="04A0" w:firstRow="1" w:lastRow="0" w:firstColumn="1" w:lastColumn="0" w:noHBand="0" w:noVBand="1"/>
        </w:tblPrEx>
        <w:trPr>
          <w:trHeight w:val="695"/>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7D5C253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Задача 1 подпрограммы 7. Поддержка платежеспособного спроса граждан при приобретении и строительстве жилья и стимулирование жилищного строительства (в том числе индивидуального)</w:t>
            </w:r>
          </w:p>
          <w:p w14:paraId="530DB74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на территории Новосибирской области</w:t>
            </w:r>
          </w:p>
        </w:tc>
      </w:tr>
      <w:tr w:rsidR="00D22B48" w:rsidRPr="00552A4C" w14:paraId="40D19E30" w14:textId="77777777" w:rsidTr="00D22B48">
        <w:tblPrEx>
          <w:tblCellMar>
            <w:top w:w="0" w:type="dxa"/>
            <w:left w:w="108" w:type="dxa"/>
            <w:bottom w:w="0" w:type="dxa"/>
            <w:right w:w="108" w:type="dxa"/>
          </w:tblCellMar>
          <w:tblLook w:val="04A0" w:firstRow="1" w:lastRow="0" w:firstColumn="1" w:lastColumn="0" w:noHBand="0" w:noVBand="1"/>
        </w:tblPrEx>
        <w:trPr>
          <w:trHeight w:val="537"/>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hideMark/>
          </w:tcPr>
          <w:p w14:paraId="76C0DC5C"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Количество граждан, получивших субсидии на компенсацию расходов застройщика по строительству индивидуального жилого дома</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5FD2BA45"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чел.</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3240C4DB"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1,00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79CCCC96" w14:textId="77777777" w:rsidR="00D22B48" w:rsidRPr="00552A4C" w:rsidRDefault="00D22B48" w:rsidP="00D22B48">
            <w:pPr>
              <w:jc w:val="center"/>
              <w:rPr>
                <w:rFonts w:ascii="Times New Roman" w:hAnsi="Times New Roman"/>
                <w:sz w:val="20"/>
                <w:szCs w:val="20"/>
              </w:rPr>
            </w:pPr>
            <w:r w:rsidRPr="00552A4C">
              <w:rPr>
                <w:rFonts w:ascii="Times New Roman" w:hAnsi="Times New Roman"/>
                <w:sz w:val="20"/>
                <w:szCs w:val="20"/>
              </w:rPr>
              <w:t>1,00</w:t>
            </w:r>
          </w:p>
        </w:tc>
      </w:tr>
      <w:tr w:rsidR="00D22B48" w:rsidRPr="00552A4C" w14:paraId="72F78591" w14:textId="77777777" w:rsidTr="00D22B48">
        <w:tblPrEx>
          <w:tblCellMar>
            <w:top w:w="0" w:type="dxa"/>
            <w:left w:w="108" w:type="dxa"/>
            <w:bottom w:w="0" w:type="dxa"/>
            <w:right w:w="108" w:type="dxa"/>
          </w:tblCellMar>
          <w:tblLook w:val="04A0" w:firstRow="1" w:lastRow="0" w:firstColumn="1" w:lastColumn="0" w:noHBand="0" w:noVBand="1"/>
        </w:tblPrEx>
        <w:trPr>
          <w:trHeight w:val="177"/>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44AE6F7A" w14:textId="77777777" w:rsidR="00D22B48" w:rsidRPr="00552A4C" w:rsidRDefault="00D22B48" w:rsidP="00D22B48">
            <w:pPr>
              <w:pStyle w:val="ConsPlusNormal"/>
              <w:jc w:val="center"/>
              <w:rPr>
                <w:sz w:val="20"/>
                <w:szCs w:val="20"/>
              </w:rPr>
            </w:pPr>
            <w:r w:rsidRPr="00552A4C">
              <w:rPr>
                <w:sz w:val="20"/>
                <w:szCs w:val="20"/>
              </w:rPr>
              <w:t>Задача 2 подпрограммы 7. Стимулирование развития ипотечного кредитования</w:t>
            </w:r>
          </w:p>
        </w:tc>
      </w:tr>
      <w:tr w:rsidR="00D22B48" w:rsidRPr="00552A4C" w14:paraId="042314AE" w14:textId="77777777" w:rsidTr="00D22B48">
        <w:tblPrEx>
          <w:tblCellMar>
            <w:top w:w="0" w:type="dxa"/>
            <w:left w:w="108" w:type="dxa"/>
            <w:bottom w:w="0" w:type="dxa"/>
            <w:right w:w="108" w:type="dxa"/>
          </w:tblCellMar>
          <w:tblLook w:val="04A0" w:firstRow="1" w:lastRow="0" w:firstColumn="1" w:lastColumn="0" w:noHBand="0" w:noVBand="1"/>
        </w:tblPrEx>
        <w:trPr>
          <w:trHeight w:val="473"/>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tcPr>
          <w:p w14:paraId="1CCBFB3F"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 xml:space="preserve">Количество работников бюджетной сферы, получивших субсидии при ипотечном кредитовании </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cPr>
          <w:p w14:paraId="58726532"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чел.</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37A109AE"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6,00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37FD1BDF"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0,00</w:t>
            </w:r>
          </w:p>
        </w:tc>
      </w:tr>
      <w:tr w:rsidR="00D22B48" w:rsidRPr="00552A4C" w14:paraId="49B3A1D6"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0DD0272"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Подпрограмма 8. «Государственная поддержка муниципальных образований Новосибирской области в обеспечении жилыми помещениями многодетных малообеспеченных семей»</w:t>
            </w:r>
          </w:p>
        </w:tc>
      </w:tr>
      <w:tr w:rsidR="00D22B48" w:rsidRPr="00552A4C" w14:paraId="3F1D7ABC"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0B546118"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Цель подпрограммы 8. Улучшение жилищных условий многодетных малообеспеченных семей</w:t>
            </w:r>
          </w:p>
        </w:tc>
      </w:tr>
      <w:tr w:rsidR="00D22B48" w:rsidRPr="00552A4C" w14:paraId="65875A3B"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68FA4DCB"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Задача 1 подпрограммы 8. Обеспечение многодетных малоимущих семей, имеющих 5 и более детей, жилыми помещениями по договорам социального найма</w:t>
            </w:r>
          </w:p>
        </w:tc>
      </w:tr>
      <w:tr w:rsidR="00D22B48" w:rsidRPr="00552A4C" w14:paraId="28E45E39"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tcPr>
          <w:p w14:paraId="149D8272"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Количество многодетных малообеспеченных семей, обеспеченных жилыми помещениями в рамках подпрограммы</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cPr>
          <w:p w14:paraId="79A2104C"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семья</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59583F59"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8,00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29833065"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8,00</w:t>
            </w:r>
          </w:p>
        </w:tc>
      </w:tr>
      <w:tr w:rsidR="00D22B48" w:rsidRPr="00552A4C" w14:paraId="703D2A89"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5BFF67C7"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Подпрограмма 9.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w:t>
            </w:r>
          </w:p>
        </w:tc>
      </w:tr>
      <w:tr w:rsidR="00D22B48" w:rsidRPr="00552A4C" w14:paraId="0D7AF254"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7595C386"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Цель подпрограммы 9. Закрепление кадров за счет улучшения жилищных условий отдельных категорий граждан, проживающих на территории Новосибирской области</w:t>
            </w:r>
          </w:p>
        </w:tc>
      </w:tr>
      <w:tr w:rsidR="00D22B48" w:rsidRPr="00552A4C" w14:paraId="1EC60DCA"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40AF43BA"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Задача 1 подпрограммы 9. Обеспечение отдельных категорий граждан, проживающих и работающих на территории Новосибирской области, служебным жильем</w:t>
            </w:r>
          </w:p>
        </w:tc>
      </w:tr>
      <w:tr w:rsidR="00D22B48" w:rsidRPr="00552A4C" w14:paraId="392BFC5C"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5240" w:type="dxa"/>
            <w:gridSpan w:val="3"/>
            <w:tcBorders>
              <w:top w:val="single" w:sz="4" w:space="0" w:color="auto"/>
              <w:left w:val="single" w:sz="4" w:space="0" w:color="auto"/>
              <w:bottom w:val="single" w:sz="4" w:space="0" w:color="auto"/>
              <w:right w:val="single" w:sz="4" w:space="0" w:color="auto"/>
            </w:tcBorders>
            <w:shd w:val="clear" w:color="auto" w:fill="auto"/>
          </w:tcPr>
          <w:p w14:paraId="2F0BC258" w14:textId="77777777" w:rsidR="00D22B48" w:rsidRPr="00552A4C" w:rsidRDefault="00D22B48" w:rsidP="00D22B48">
            <w:pPr>
              <w:spacing w:after="0" w:line="240" w:lineRule="auto"/>
              <w:jc w:val="both"/>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Количество квартир, построенных (приобретенных на первичном рынке) для предоставления отдельным категориям граждан, проживающим и работающим на территории Новосибирской области, в качестве служебного жилья</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712B7A24"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квартира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F99E8E"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60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22448195"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35</w:t>
            </w:r>
          </w:p>
        </w:tc>
      </w:tr>
      <w:tr w:rsidR="00D22B48" w:rsidRPr="00552A4C" w14:paraId="44E798EA"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677D16FB"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Подпрограмма 10. Государственная поддержка муниципальных образований Новосибирской области при строительстве специализированного жилищного фонда</w:t>
            </w:r>
          </w:p>
        </w:tc>
      </w:tr>
      <w:tr w:rsidR="00D22B48" w:rsidRPr="00552A4C" w14:paraId="142EFE37"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03E21AE9"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Цель подпрограммы 10. Создание специализированного жилищного фонда для предоставления отдельным категориям граждан</w:t>
            </w:r>
          </w:p>
        </w:tc>
      </w:tr>
      <w:tr w:rsidR="00D22B48" w:rsidRPr="00552A4C" w14:paraId="1C133C59"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69DB45D7"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Задача 1 подпрограммы 10. Стимулирование строительства специализированного жилищного фонда для предоставления отдельным категориям граждан</w:t>
            </w:r>
          </w:p>
        </w:tc>
      </w:tr>
      <w:tr w:rsidR="00D22B48" w:rsidRPr="00552A4C" w14:paraId="7AA3A053"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5240" w:type="dxa"/>
            <w:gridSpan w:val="3"/>
            <w:tcBorders>
              <w:top w:val="single" w:sz="4" w:space="0" w:color="auto"/>
              <w:left w:val="single" w:sz="4" w:space="0" w:color="auto"/>
              <w:bottom w:val="single" w:sz="4" w:space="0" w:color="auto"/>
              <w:right w:val="single" w:sz="4" w:space="0" w:color="auto"/>
            </w:tcBorders>
            <w:shd w:val="clear" w:color="auto" w:fill="auto"/>
          </w:tcPr>
          <w:p w14:paraId="28FEE3BF" w14:textId="77777777" w:rsidR="00D22B48" w:rsidRPr="00552A4C" w:rsidRDefault="00D22B48" w:rsidP="00D22B48">
            <w:pPr>
              <w:spacing w:after="0" w:line="240" w:lineRule="auto"/>
              <w:jc w:val="both"/>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Количество жилых помещений специализированного жилищного фонда, построенных для предоставления отдельным категориям граждан</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5573DFD1"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квартира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5E2F10"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163</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0D40665C" w14:textId="77777777" w:rsidR="00D22B48" w:rsidRPr="00552A4C" w:rsidRDefault="00D22B48" w:rsidP="00D22B48">
            <w:pPr>
              <w:spacing w:after="0" w:line="240" w:lineRule="auto"/>
              <w:jc w:val="center"/>
              <w:rPr>
                <w:rFonts w:ascii="Times New Roman" w:eastAsia="Times New Roman" w:hAnsi="Times New Roman"/>
                <w:sz w:val="20"/>
                <w:szCs w:val="20"/>
                <w:lang w:eastAsia="ru-RU"/>
              </w:rPr>
            </w:pPr>
            <w:r w:rsidRPr="00552A4C">
              <w:rPr>
                <w:rFonts w:ascii="Times New Roman" w:eastAsia="Times New Roman" w:hAnsi="Times New Roman"/>
                <w:sz w:val="20"/>
                <w:szCs w:val="20"/>
                <w:lang w:eastAsia="ru-RU"/>
              </w:rPr>
              <w:t>49</w:t>
            </w:r>
          </w:p>
        </w:tc>
      </w:tr>
      <w:tr w:rsidR="00D22B48" w:rsidRPr="00552A4C" w14:paraId="300CB631" w14:textId="77777777" w:rsidTr="00D22B48">
        <w:tblPrEx>
          <w:tblCellMar>
            <w:top w:w="0" w:type="dxa"/>
            <w:left w:w="108" w:type="dxa"/>
            <w:bottom w:w="0" w:type="dxa"/>
            <w:right w:w="108" w:type="dxa"/>
          </w:tblCellMar>
          <w:tblLook w:val="04A0" w:firstRow="1" w:lastRow="0" w:firstColumn="1" w:lastColumn="0" w:noHBand="0" w:noVBand="1"/>
        </w:tblPrEx>
        <w:trPr>
          <w:trHeight w:val="266"/>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724A863D"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Подпрограмма 13. «Развитие рынка наемного жилья»</w:t>
            </w:r>
          </w:p>
        </w:tc>
      </w:tr>
      <w:tr w:rsidR="00D22B48" w:rsidRPr="00552A4C" w14:paraId="542EB9E0" w14:textId="77777777" w:rsidTr="00D22B48">
        <w:tblPrEx>
          <w:tblCellMar>
            <w:top w:w="0" w:type="dxa"/>
            <w:left w:w="108" w:type="dxa"/>
            <w:bottom w:w="0" w:type="dxa"/>
            <w:right w:w="108" w:type="dxa"/>
          </w:tblCellMar>
          <w:tblLook w:val="04A0" w:firstRow="1" w:lastRow="0" w:firstColumn="1" w:lastColumn="0" w:noHBand="0" w:noVBand="1"/>
        </w:tblPrEx>
        <w:trPr>
          <w:trHeight w:val="447"/>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72B63C28"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Цель подпрограммы 13. Создание условий для повышения доступности жилья для отдельных категорий граждан путем предоставления жилых помещений по договорам коммерческого найма</w:t>
            </w:r>
          </w:p>
        </w:tc>
      </w:tr>
      <w:tr w:rsidR="00D22B48" w:rsidRPr="00552A4C" w14:paraId="7CA534D2" w14:textId="77777777" w:rsidTr="00D22B48">
        <w:tblPrEx>
          <w:tblCellMar>
            <w:top w:w="0" w:type="dxa"/>
            <w:left w:w="108" w:type="dxa"/>
            <w:bottom w:w="0" w:type="dxa"/>
            <w:right w:w="108" w:type="dxa"/>
          </w:tblCellMar>
          <w:tblLook w:val="04A0" w:firstRow="1" w:lastRow="0" w:firstColumn="1" w:lastColumn="0" w:noHBand="0" w:noVBand="1"/>
        </w:tblPrEx>
        <w:trPr>
          <w:trHeight w:val="509"/>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1F9D9D38"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Задача 1 подпрограммы 13. Создание условий для строительства наемного жилья социального и коммерческого использования</w:t>
            </w:r>
          </w:p>
        </w:tc>
      </w:tr>
      <w:tr w:rsidR="00D22B48" w:rsidRPr="00552A4C" w14:paraId="2D05A7A5" w14:textId="77777777" w:rsidTr="00D22B48">
        <w:tblPrEx>
          <w:tblCellMar>
            <w:top w:w="0" w:type="dxa"/>
            <w:left w:w="108" w:type="dxa"/>
            <w:bottom w:w="0" w:type="dxa"/>
            <w:right w:w="108" w:type="dxa"/>
          </w:tblCellMar>
          <w:tblLook w:val="04A0" w:firstRow="1" w:lastRow="0" w:firstColumn="1" w:lastColumn="0" w:noHBand="0" w:noVBand="1"/>
        </w:tblPrEx>
        <w:trPr>
          <w:trHeight w:val="509"/>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tcPr>
          <w:p w14:paraId="68E8676E"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Площадь земельных участков, планируемых в целях строительства наемного жилья коммерческого или социального использования</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cPr>
          <w:p w14:paraId="36D4CCA4"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га</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1CBB75B7"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4,0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5E9FA18E"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7,0</w:t>
            </w:r>
          </w:p>
        </w:tc>
      </w:tr>
      <w:tr w:rsidR="00D22B48" w:rsidRPr="00552A4C" w14:paraId="501FD168" w14:textId="77777777" w:rsidTr="00D22B48">
        <w:tblPrEx>
          <w:tblCellMar>
            <w:top w:w="0" w:type="dxa"/>
            <w:left w:w="108" w:type="dxa"/>
            <w:bottom w:w="0" w:type="dxa"/>
            <w:right w:w="108" w:type="dxa"/>
          </w:tblCellMar>
          <w:tblLook w:val="04A0" w:firstRow="1" w:lastRow="0" w:firstColumn="1" w:lastColumn="0" w:noHBand="0" w:noVBand="1"/>
        </w:tblPrEx>
        <w:trPr>
          <w:trHeight w:val="509"/>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tcPr>
          <w:p w14:paraId="4CFD1D5D"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Общая площадь построенного наемного жилья социального использования</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cPr>
          <w:p w14:paraId="255C4A02"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609004AB"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3,0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100FFB13"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0</w:t>
            </w:r>
          </w:p>
        </w:tc>
      </w:tr>
      <w:tr w:rsidR="00D22B48" w:rsidRPr="00552A4C" w14:paraId="68FD0144" w14:textId="77777777" w:rsidTr="00D22B48">
        <w:tblPrEx>
          <w:tblCellMar>
            <w:top w:w="0" w:type="dxa"/>
            <w:left w:w="108" w:type="dxa"/>
            <w:bottom w:w="0" w:type="dxa"/>
            <w:right w:w="108" w:type="dxa"/>
          </w:tblCellMar>
          <w:tblLook w:val="04A0" w:firstRow="1" w:lastRow="0" w:firstColumn="1" w:lastColumn="0" w:noHBand="0" w:noVBand="1"/>
        </w:tblPrEx>
        <w:trPr>
          <w:trHeight w:val="509"/>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tcPr>
          <w:p w14:paraId="6FB163E3"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Общая площадь построенного наемного жилья коммерческого использования</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cPr>
          <w:p w14:paraId="0351E4E5"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тыс. кв. м</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77C6C82E"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3,0</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1FFA8640"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0</w:t>
            </w:r>
          </w:p>
        </w:tc>
      </w:tr>
      <w:tr w:rsidR="00D22B48" w:rsidRPr="00552A4C" w14:paraId="5C2C9C88" w14:textId="77777777" w:rsidTr="00D22B48">
        <w:tblPrEx>
          <w:tblCellMar>
            <w:top w:w="0" w:type="dxa"/>
            <w:left w:w="108" w:type="dxa"/>
            <w:bottom w:w="0" w:type="dxa"/>
            <w:right w:w="108" w:type="dxa"/>
          </w:tblCellMar>
          <w:tblLook w:val="04A0" w:firstRow="1" w:lastRow="0" w:firstColumn="1" w:lastColumn="0" w:noHBand="0" w:noVBand="1"/>
        </w:tblPrEx>
        <w:trPr>
          <w:trHeight w:val="509"/>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tcPr>
          <w:p w14:paraId="4D267A80" w14:textId="77777777" w:rsidR="00D22B48" w:rsidRPr="00552A4C" w:rsidRDefault="00D22B48" w:rsidP="00D22B48">
            <w:pPr>
              <w:autoSpaceDE w:val="0"/>
              <w:autoSpaceDN w:val="0"/>
              <w:adjustRightInd w:val="0"/>
              <w:spacing w:after="0" w:line="240" w:lineRule="auto"/>
              <w:jc w:val="both"/>
              <w:rPr>
                <w:rFonts w:ascii="Times New Roman" w:hAnsi="Times New Roman"/>
                <w:sz w:val="20"/>
                <w:szCs w:val="20"/>
              </w:rPr>
            </w:pPr>
            <w:r w:rsidRPr="00552A4C">
              <w:rPr>
                <w:rFonts w:ascii="Times New Roman" w:hAnsi="Times New Roman"/>
                <w:sz w:val="20"/>
                <w:szCs w:val="20"/>
              </w:rPr>
              <w:t>Доля наемного жилья, представленного организациями, от общей площади жилищного фонда на территории Новосибирской области</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tcPr>
          <w:p w14:paraId="58365073"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tcPr>
          <w:p w14:paraId="36B91E59"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18,5</w:t>
            </w:r>
          </w:p>
        </w:tc>
        <w:tc>
          <w:tcPr>
            <w:tcW w:w="1685" w:type="dxa"/>
            <w:tcBorders>
              <w:top w:val="single" w:sz="4" w:space="0" w:color="auto"/>
              <w:left w:val="single" w:sz="4" w:space="0" w:color="auto"/>
              <w:bottom w:val="single" w:sz="4" w:space="0" w:color="auto"/>
              <w:right w:val="single" w:sz="4" w:space="0" w:color="auto"/>
            </w:tcBorders>
            <w:shd w:val="clear" w:color="auto" w:fill="auto"/>
          </w:tcPr>
          <w:p w14:paraId="76CE1C9D"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0</w:t>
            </w:r>
          </w:p>
        </w:tc>
      </w:tr>
      <w:tr w:rsidR="00D22B48" w:rsidRPr="00552A4C" w14:paraId="1B6CFBE6" w14:textId="77777777" w:rsidTr="00D22B48">
        <w:tblPrEx>
          <w:tblCellMar>
            <w:top w:w="0" w:type="dxa"/>
            <w:left w:w="108" w:type="dxa"/>
            <w:bottom w:w="0" w:type="dxa"/>
            <w:right w:w="108" w:type="dxa"/>
          </w:tblCellMar>
          <w:tblLook w:val="04A0" w:firstRow="1" w:lastRow="0" w:firstColumn="1" w:lastColumn="0" w:noHBand="0" w:noVBand="1"/>
        </w:tblPrEx>
        <w:trPr>
          <w:trHeight w:val="278"/>
          <w:jc w:val="center"/>
        </w:trPr>
        <w:tc>
          <w:tcPr>
            <w:tcW w:w="9902" w:type="dxa"/>
            <w:gridSpan w:val="7"/>
            <w:tcBorders>
              <w:top w:val="single" w:sz="4" w:space="0" w:color="auto"/>
              <w:left w:val="single" w:sz="4" w:space="0" w:color="auto"/>
              <w:bottom w:val="single" w:sz="4" w:space="0" w:color="auto"/>
              <w:right w:val="single" w:sz="4" w:space="0" w:color="auto"/>
            </w:tcBorders>
            <w:shd w:val="clear" w:color="auto" w:fill="auto"/>
          </w:tcPr>
          <w:p w14:paraId="367E0405" w14:textId="77777777" w:rsidR="00D22B48" w:rsidRPr="00552A4C" w:rsidRDefault="00D22B48" w:rsidP="00D22B48">
            <w:pPr>
              <w:autoSpaceDE w:val="0"/>
              <w:autoSpaceDN w:val="0"/>
              <w:adjustRightInd w:val="0"/>
              <w:spacing w:after="0" w:line="240" w:lineRule="auto"/>
              <w:jc w:val="center"/>
              <w:rPr>
                <w:rFonts w:ascii="Times New Roman" w:hAnsi="Times New Roman"/>
                <w:sz w:val="20"/>
                <w:szCs w:val="20"/>
              </w:rPr>
            </w:pPr>
            <w:r w:rsidRPr="00552A4C">
              <w:rPr>
                <w:rFonts w:ascii="Times New Roman" w:hAnsi="Times New Roman"/>
                <w:sz w:val="20"/>
                <w:szCs w:val="20"/>
              </w:rPr>
              <w:t>Задача 2 подпрограммы 13. Создание условий для обеспечения граждан отдельных категорий жильем по договорам коммерческого найма</w:t>
            </w:r>
          </w:p>
        </w:tc>
      </w:tr>
      <w:tr w:rsidR="00D22B48" w:rsidRPr="00552A4C" w14:paraId="40DD08B6" w14:textId="77777777" w:rsidTr="00D22B48">
        <w:tblPrEx>
          <w:tblCellMar>
            <w:top w:w="0" w:type="dxa"/>
            <w:left w:w="108" w:type="dxa"/>
            <w:bottom w:w="0" w:type="dxa"/>
            <w:right w:w="108" w:type="dxa"/>
          </w:tblCellMar>
          <w:tblLook w:val="04A0" w:firstRow="1" w:lastRow="0" w:firstColumn="1" w:lastColumn="0" w:noHBand="0" w:noVBand="1"/>
        </w:tblPrEx>
        <w:trPr>
          <w:trHeight w:val="509"/>
          <w:jc w:val="center"/>
        </w:trPr>
        <w:tc>
          <w:tcPr>
            <w:tcW w:w="5224" w:type="dxa"/>
            <w:gridSpan w:val="2"/>
            <w:tcBorders>
              <w:top w:val="single" w:sz="4" w:space="0" w:color="auto"/>
              <w:left w:val="single" w:sz="4" w:space="0" w:color="auto"/>
              <w:bottom w:val="single" w:sz="4" w:space="0" w:color="auto"/>
              <w:right w:val="single" w:sz="4" w:space="0" w:color="auto"/>
            </w:tcBorders>
            <w:shd w:val="clear" w:color="auto" w:fill="auto"/>
            <w:hideMark/>
          </w:tcPr>
          <w:p w14:paraId="3F08765B" w14:textId="77777777" w:rsidR="00D22B48" w:rsidRPr="00552A4C" w:rsidRDefault="00D22B48" w:rsidP="00D22B48">
            <w:pPr>
              <w:spacing w:after="0" w:line="240" w:lineRule="auto"/>
              <w:jc w:val="both"/>
              <w:rPr>
                <w:rFonts w:ascii="Times New Roman" w:hAnsi="Times New Roman"/>
                <w:sz w:val="20"/>
                <w:szCs w:val="20"/>
              </w:rPr>
            </w:pPr>
            <w:r w:rsidRPr="00552A4C">
              <w:rPr>
                <w:rFonts w:ascii="Times New Roman" w:hAnsi="Times New Roman"/>
                <w:sz w:val="20"/>
                <w:szCs w:val="20"/>
              </w:rPr>
              <w:t>Количество граждан, получающих государственную поддержку в рамках подпрограммы</w:t>
            </w:r>
          </w:p>
        </w:tc>
        <w:tc>
          <w:tcPr>
            <w:tcW w:w="1229" w:type="dxa"/>
            <w:gridSpan w:val="2"/>
            <w:tcBorders>
              <w:top w:val="single" w:sz="4" w:space="0" w:color="auto"/>
              <w:left w:val="single" w:sz="4" w:space="0" w:color="auto"/>
              <w:bottom w:val="single" w:sz="4" w:space="0" w:color="auto"/>
              <w:right w:val="single" w:sz="4" w:space="0" w:color="auto"/>
            </w:tcBorders>
            <w:shd w:val="clear" w:color="auto" w:fill="auto"/>
            <w:hideMark/>
          </w:tcPr>
          <w:p w14:paraId="42B145B1"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чел.</w:t>
            </w:r>
          </w:p>
        </w:tc>
        <w:tc>
          <w:tcPr>
            <w:tcW w:w="176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5CB7FD4"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15,0</w:t>
            </w:r>
          </w:p>
        </w:tc>
        <w:tc>
          <w:tcPr>
            <w:tcW w:w="1685" w:type="dxa"/>
            <w:tcBorders>
              <w:top w:val="single" w:sz="4" w:space="0" w:color="auto"/>
              <w:left w:val="single" w:sz="4" w:space="0" w:color="auto"/>
              <w:bottom w:val="single" w:sz="4" w:space="0" w:color="auto"/>
              <w:right w:val="single" w:sz="4" w:space="0" w:color="auto"/>
            </w:tcBorders>
            <w:shd w:val="clear" w:color="auto" w:fill="auto"/>
            <w:hideMark/>
          </w:tcPr>
          <w:p w14:paraId="0AF3AA68" w14:textId="77777777" w:rsidR="00D22B48" w:rsidRPr="00552A4C" w:rsidRDefault="00D22B48" w:rsidP="00D22B48">
            <w:pPr>
              <w:spacing w:after="0" w:line="240" w:lineRule="auto"/>
              <w:jc w:val="center"/>
              <w:rPr>
                <w:rFonts w:ascii="Times New Roman" w:hAnsi="Times New Roman"/>
                <w:sz w:val="20"/>
                <w:szCs w:val="20"/>
              </w:rPr>
            </w:pPr>
            <w:r w:rsidRPr="00552A4C">
              <w:rPr>
                <w:rFonts w:ascii="Times New Roman" w:hAnsi="Times New Roman"/>
                <w:sz w:val="20"/>
                <w:szCs w:val="20"/>
              </w:rPr>
              <w:t>10,0</w:t>
            </w:r>
          </w:p>
        </w:tc>
      </w:tr>
    </w:tbl>
    <w:p w14:paraId="7AA3F90B" w14:textId="77777777" w:rsidR="00D22B48" w:rsidRPr="00305CCD" w:rsidRDefault="00D22B48" w:rsidP="00D22B48">
      <w:pPr>
        <w:spacing w:after="0" w:line="240" w:lineRule="auto"/>
        <w:ind w:right="283"/>
        <w:jc w:val="both"/>
        <w:rPr>
          <w:rFonts w:ascii="Times New Roman" w:hAnsi="Times New Roman"/>
          <w:sz w:val="18"/>
          <w:szCs w:val="18"/>
        </w:rPr>
      </w:pPr>
      <w:r w:rsidRPr="00552A4C">
        <w:rPr>
          <w:rFonts w:ascii="Times New Roman" w:hAnsi="Times New Roman"/>
          <w:sz w:val="18"/>
          <w:szCs w:val="18"/>
          <w:vertAlign w:val="superscript"/>
        </w:rPr>
        <w:t>1</w:t>
      </w:r>
      <w:r w:rsidRPr="00552A4C">
        <w:rPr>
          <w:rFonts w:ascii="Times New Roman" w:hAnsi="Times New Roman"/>
          <w:sz w:val="18"/>
          <w:szCs w:val="18"/>
        </w:rPr>
        <w:t xml:space="preserve"> – подпрограммы 1, 2, 4, 11, 12 – в 2021 году не реализовывались, по задачам подпрограмм, не указанным в отчете, значения целевых индикаторов на 2021 год не установлены </w:t>
      </w:r>
    </w:p>
    <w:p w14:paraId="7F960D68" w14:textId="77777777" w:rsidR="00D22B48" w:rsidRPr="00514D80" w:rsidRDefault="00D22B48" w:rsidP="00D22B48">
      <w:pPr>
        <w:spacing w:after="0" w:line="240" w:lineRule="auto"/>
        <w:jc w:val="right"/>
        <w:rPr>
          <w:rFonts w:ascii="Times New Roman" w:hAnsi="Times New Roman"/>
          <w:i/>
          <w:sz w:val="24"/>
          <w:szCs w:val="24"/>
        </w:rPr>
      </w:pPr>
      <w:r w:rsidRPr="00514D80">
        <w:rPr>
          <w:rFonts w:ascii="Times New Roman" w:hAnsi="Times New Roman"/>
          <w:i/>
          <w:sz w:val="24"/>
          <w:szCs w:val="24"/>
        </w:rPr>
        <w:t>Таблица 2</w:t>
      </w:r>
    </w:p>
    <w:p w14:paraId="3A8D5D12" w14:textId="77777777" w:rsidR="00D22B48" w:rsidRPr="00514D80" w:rsidRDefault="00D22B48" w:rsidP="00D22B48">
      <w:pPr>
        <w:spacing w:after="0" w:line="240" w:lineRule="auto"/>
        <w:jc w:val="center"/>
        <w:rPr>
          <w:rFonts w:ascii="Times New Roman" w:hAnsi="Times New Roman"/>
          <w:b/>
          <w:sz w:val="24"/>
          <w:szCs w:val="24"/>
        </w:rPr>
      </w:pPr>
      <w:r w:rsidRPr="00514D80">
        <w:rPr>
          <w:rFonts w:ascii="Times New Roman" w:hAnsi="Times New Roman"/>
          <w:b/>
          <w:bCs/>
          <w:sz w:val="24"/>
          <w:szCs w:val="24"/>
        </w:rPr>
        <w:t>Ресурсное обеспечение государственной программы Новосибирской области</w:t>
      </w:r>
    </w:p>
    <w:p w14:paraId="5C3852FB" w14:textId="77777777" w:rsidR="00D22B48" w:rsidRPr="00514D80" w:rsidRDefault="00D22B48" w:rsidP="00D22B48">
      <w:pPr>
        <w:spacing w:after="0" w:line="240" w:lineRule="auto"/>
        <w:jc w:val="center"/>
        <w:rPr>
          <w:rFonts w:ascii="Times New Roman" w:hAnsi="Times New Roman"/>
          <w:b/>
          <w:sz w:val="24"/>
          <w:szCs w:val="24"/>
        </w:rPr>
      </w:pPr>
      <w:r w:rsidRPr="00514D80">
        <w:rPr>
          <w:rFonts w:ascii="Times New Roman" w:hAnsi="Times New Roman"/>
          <w:b/>
          <w:sz w:val="24"/>
          <w:szCs w:val="24"/>
        </w:rPr>
        <w:t>«Стимулирование развития жилищного строительства в Новосибирской области»</w:t>
      </w:r>
    </w:p>
    <w:p w14:paraId="77D4400C" w14:textId="77777777" w:rsidR="00D22B48" w:rsidRPr="00514D80" w:rsidRDefault="00D22B48" w:rsidP="00D22B48">
      <w:pPr>
        <w:spacing w:after="0" w:line="240" w:lineRule="auto"/>
        <w:ind w:left="142"/>
        <w:jc w:val="both"/>
        <w:rPr>
          <w:rFonts w:ascii="Times New Roman" w:hAnsi="Times New Roman"/>
          <w:sz w:val="18"/>
          <w:szCs w:val="18"/>
        </w:rPr>
      </w:pPr>
    </w:p>
    <w:tbl>
      <w:tblPr>
        <w:tblW w:w="9900" w:type="dxa"/>
        <w:tblInd w:w="113" w:type="dxa"/>
        <w:tblLook w:val="04A0" w:firstRow="1" w:lastRow="0" w:firstColumn="1" w:lastColumn="0" w:noHBand="0" w:noVBand="1"/>
      </w:tblPr>
      <w:tblGrid>
        <w:gridCol w:w="4700"/>
        <w:gridCol w:w="1703"/>
        <w:gridCol w:w="1559"/>
        <w:gridCol w:w="1938"/>
      </w:tblGrid>
      <w:tr w:rsidR="00D22B48" w:rsidRPr="00514D80" w14:paraId="26A248B1" w14:textId="77777777" w:rsidTr="00D22B48">
        <w:trPr>
          <w:trHeight w:val="816"/>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9F689" w14:textId="77777777" w:rsidR="00D22B48" w:rsidRPr="00514D80" w:rsidRDefault="00D22B48" w:rsidP="00D22B48">
            <w:pPr>
              <w:spacing w:after="0" w:line="240" w:lineRule="auto"/>
              <w:jc w:val="center"/>
              <w:rPr>
                <w:rFonts w:ascii="Times New Roman" w:eastAsia="Times New Roman" w:hAnsi="Times New Roman"/>
                <w:bCs/>
                <w:color w:val="000000"/>
                <w:sz w:val="20"/>
                <w:szCs w:val="20"/>
                <w:lang w:eastAsia="ru-RU"/>
              </w:rPr>
            </w:pPr>
            <w:r w:rsidRPr="00514D80">
              <w:rPr>
                <w:rFonts w:ascii="Times New Roman" w:eastAsia="Times New Roman" w:hAnsi="Times New Roman"/>
                <w:bCs/>
                <w:color w:val="000000"/>
                <w:sz w:val="20"/>
                <w:szCs w:val="20"/>
                <w:lang w:eastAsia="ru-RU"/>
              </w:rPr>
              <w:t>Источник расходов</w:t>
            </w:r>
          </w:p>
        </w:tc>
        <w:tc>
          <w:tcPr>
            <w:tcW w:w="5200" w:type="dxa"/>
            <w:gridSpan w:val="3"/>
            <w:tcBorders>
              <w:top w:val="single" w:sz="4" w:space="0" w:color="auto"/>
              <w:left w:val="nil"/>
              <w:bottom w:val="single" w:sz="4" w:space="0" w:color="auto"/>
              <w:right w:val="single" w:sz="4" w:space="0" w:color="auto"/>
            </w:tcBorders>
            <w:shd w:val="clear" w:color="auto" w:fill="auto"/>
            <w:vAlign w:val="center"/>
            <w:hideMark/>
          </w:tcPr>
          <w:p w14:paraId="2763A815" w14:textId="77777777" w:rsidR="00D22B48" w:rsidRPr="00514D80" w:rsidRDefault="00D22B48" w:rsidP="00D22B48">
            <w:pPr>
              <w:spacing w:after="0" w:line="240" w:lineRule="auto"/>
              <w:jc w:val="center"/>
              <w:rPr>
                <w:rFonts w:ascii="Times New Roman" w:eastAsia="Times New Roman" w:hAnsi="Times New Roman"/>
                <w:bCs/>
                <w:color w:val="000000"/>
                <w:sz w:val="20"/>
                <w:szCs w:val="20"/>
                <w:lang w:eastAsia="ru-RU"/>
              </w:rPr>
            </w:pPr>
            <w:r w:rsidRPr="00514D80">
              <w:rPr>
                <w:rFonts w:ascii="Times New Roman" w:eastAsia="Times New Roman" w:hAnsi="Times New Roman"/>
                <w:bCs/>
                <w:color w:val="000000"/>
                <w:sz w:val="20"/>
                <w:szCs w:val="20"/>
                <w:lang w:eastAsia="ru-RU"/>
              </w:rPr>
              <w:t>Объемы за 2021 год</w:t>
            </w:r>
          </w:p>
          <w:p w14:paraId="3533FDF4" w14:textId="77777777" w:rsidR="00D22B48" w:rsidRPr="00514D80" w:rsidRDefault="00D22B48" w:rsidP="00D22B48">
            <w:pPr>
              <w:spacing w:after="0" w:line="240" w:lineRule="auto"/>
              <w:jc w:val="center"/>
              <w:rPr>
                <w:rFonts w:ascii="Times New Roman" w:eastAsia="Times New Roman" w:hAnsi="Times New Roman"/>
                <w:bCs/>
                <w:color w:val="000000"/>
                <w:sz w:val="20"/>
                <w:szCs w:val="20"/>
                <w:lang w:eastAsia="ru-RU"/>
              </w:rPr>
            </w:pPr>
            <w:r w:rsidRPr="00514D80">
              <w:rPr>
                <w:rFonts w:ascii="Times New Roman" w:eastAsia="Times New Roman" w:hAnsi="Times New Roman"/>
                <w:bCs/>
                <w:color w:val="000000"/>
                <w:sz w:val="20"/>
                <w:szCs w:val="20"/>
                <w:lang w:eastAsia="ru-RU"/>
              </w:rPr>
              <w:t>(тыс. руб.)</w:t>
            </w:r>
          </w:p>
        </w:tc>
      </w:tr>
      <w:tr w:rsidR="00D22B48" w:rsidRPr="00514D80" w14:paraId="1605EF5A" w14:textId="77777777" w:rsidTr="00D22B48">
        <w:trPr>
          <w:trHeight w:val="297"/>
        </w:trPr>
        <w:tc>
          <w:tcPr>
            <w:tcW w:w="4700" w:type="dxa"/>
            <w:vMerge/>
            <w:tcBorders>
              <w:top w:val="single" w:sz="4" w:space="0" w:color="auto"/>
              <w:left w:val="single" w:sz="4" w:space="0" w:color="auto"/>
              <w:bottom w:val="single" w:sz="4" w:space="0" w:color="auto"/>
              <w:right w:val="single" w:sz="4" w:space="0" w:color="auto"/>
            </w:tcBorders>
            <w:vAlign w:val="center"/>
            <w:hideMark/>
          </w:tcPr>
          <w:p w14:paraId="3ACB79FB" w14:textId="77777777" w:rsidR="00D22B48" w:rsidRPr="00514D80" w:rsidRDefault="00D22B48" w:rsidP="00D22B48">
            <w:pPr>
              <w:spacing w:after="0" w:line="240" w:lineRule="auto"/>
              <w:rPr>
                <w:rFonts w:ascii="Times New Roman" w:eastAsia="Times New Roman" w:hAnsi="Times New Roman"/>
                <w:bCs/>
                <w:color w:val="000000"/>
                <w:sz w:val="20"/>
                <w:szCs w:val="20"/>
                <w:lang w:eastAsia="ru-RU"/>
              </w:rPr>
            </w:pPr>
          </w:p>
        </w:tc>
        <w:tc>
          <w:tcPr>
            <w:tcW w:w="1703" w:type="dxa"/>
            <w:tcBorders>
              <w:top w:val="nil"/>
              <w:left w:val="nil"/>
              <w:bottom w:val="single" w:sz="4" w:space="0" w:color="auto"/>
              <w:right w:val="single" w:sz="4" w:space="0" w:color="auto"/>
            </w:tcBorders>
            <w:shd w:val="clear" w:color="auto" w:fill="auto"/>
            <w:vAlign w:val="center"/>
            <w:hideMark/>
          </w:tcPr>
          <w:p w14:paraId="2B135732" w14:textId="77777777" w:rsidR="00D22B48" w:rsidRPr="00514D80" w:rsidRDefault="00D22B48" w:rsidP="00D22B48">
            <w:pPr>
              <w:spacing w:after="0" w:line="240" w:lineRule="auto"/>
              <w:jc w:val="center"/>
              <w:rPr>
                <w:rFonts w:ascii="Times New Roman" w:eastAsia="Times New Roman" w:hAnsi="Times New Roman"/>
                <w:bCs/>
                <w:color w:val="000000"/>
                <w:sz w:val="20"/>
                <w:szCs w:val="20"/>
                <w:lang w:eastAsia="ru-RU"/>
              </w:rPr>
            </w:pPr>
            <w:r w:rsidRPr="00514D80">
              <w:rPr>
                <w:rFonts w:ascii="Times New Roman" w:eastAsia="Times New Roman" w:hAnsi="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004D7CE" w14:textId="77777777" w:rsidR="00D22B48" w:rsidRPr="00514D80" w:rsidRDefault="00D22B48" w:rsidP="00D22B48">
            <w:pPr>
              <w:spacing w:after="0" w:line="240" w:lineRule="auto"/>
              <w:jc w:val="center"/>
              <w:rPr>
                <w:rFonts w:ascii="Times New Roman" w:eastAsia="Times New Roman" w:hAnsi="Times New Roman"/>
                <w:bCs/>
                <w:color w:val="000000"/>
                <w:sz w:val="20"/>
                <w:szCs w:val="20"/>
                <w:lang w:eastAsia="ru-RU"/>
              </w:rPr>
            </w:pPr>
            <w:r w:rsidRPr="00514D80">
              <w:rPr>
                <w:rFonts w:ascii="Times New Roman" w:eastAsia="Times New Roman" w:hAnsi="Times New Roman"/>
                <w:bCs/>
                <w:color w:val="000000"/>
                <w:sz w:val="20"/>
                <w:szCs w:val="20"/>
                <w:lang w:eastAsia="ru-RU"/>
              </w:rPr>
              <w:t>факт</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14:paraId="74D7CDFA" w14:textId="77777777" w:rsidR="00D22B48" w:rsidRPr="00514D80" w:rsidRDefault="00D22B48" w:rsidP="00D22B48">
            <w:pPr>
              <w:spacing w:after="0" w:line="240" w:lineRule="auto"/>
              <w:jc w:val="center"/>
              <w:rPr>
                <w:rFonts w:ascii="Times New Roman" w:eastAsia="Times New Roman" w:hAnsi="Times New Roman"/>
                <w:bCs/>
                <w:color w:val="000000"/>
                <w:sz w:val="20"/>
                <w:szCs w:val="20"/>
                <w:lang w:eastAsia="ru-RU"/>
              </w:rPr>
            </w:pPr>
            <w:r w:rsidRPr="00514D80">
              <w:rPr>
                <w:rFonts w:ascii="Times New Roman" w:eastAsia="Times New Roman" w:hAnsi="Times New Roman"/>
                <w:bCs/>
                <w:color w:val="000000"/>
                <w:sz w:val="20"/>
                <w:szCs w:val="20"/>
                <w:lang w:eastAsia="ru-RU"/>
              </w:rPr>
              <w:t>% выполнения плана</w:t>
            </w:r>
          </w:p>
        </w:tc>
      </w:tr>
      <w:tr w:rsidR="00D22B48" w:rsidRPr="00514D80" w14:paraId="2569BAEC" w14:textId="77777777" w:rsidTr="00D22B48">
        <w:trPr>
          <w:trHeight w:val="297"/>
        </w:trPr>
        <w:tc>
          <w:tcPr>
            <w:tcW w:w="4700" w:type="dxa"/>
            <w:tcBorders>
              <w:top w:val="single" w:sz="4" w:space="0" w:color="auto"/>
              <w:left w:val="single" w:sz="4" w:space="0" w:color="auto"/>
              <w:bottom w:val="single" w:sz="4" w:space="0" w:color="auto"/>
              <w:right w:val="single" w:sz="4" w:space="0" w:color="auto"/>
            </w:tcBorders>
            <w:vAlign w:val="center"/>
          </w:tcPr>
          <w:p w14:paraId="7CBC0929" w14:textId="77777777" w:rsidR="00D22B48" w:rsidRPr="00514D80" w:rsidRDefault="00D22B48" w:rsidP="00D22B48">
            <w:pPr>
              <w:spacing w:after="0" w:line="240" w:lineRule="auto"/>
              <w:jc w:val="center"/>
              <w:rPr>
                <w:rFonts w:ascii="Times New Roman" w:eastAsia="Times New Roman" w:hAnsi="Times New Roman"/>
                <w:bCs/>
                <w:color w:val="000000"/>
                <w:sz w:val="20"/>
                <w:szCs w:val="20"/>
                <w:lang w:eastAsia="ru-RU"/>
              </w:rPr>
            </w:pPr>
            <w:r w:rsidRPr="00514D80">
              <w:rPr>
                <w:rFonts w:ascii="Times New Roman" w:eastAsia="Times New Roman" w:hAnsi="Times New Roman"/>
                <w:bCs/>
                <w:color w:val="000000"/>
                <w:sz w:val="20"/>
                <w:szCs w:val="20"/>
                <w:lang w:eastAsia="ru-RU"/>
              </w:rPr>
              <w:t>1</w:t>
            </w:r>
          </w:p>
        </w:tc>
        <w:tc>
          <w:tcPr>
            <w:tcW w:w="1703" w:type="dxa"/>
            <w:tcBorders>
              <w:top w:val="single" w:sz="4" w:space="0" w:color="auto"/>
              <w:left w:val="nil"/>
              <w:bottom w:val="single" w:sz="4" w:space="0" w:color="auto"/>
              <w:right w:val="single" w:sz="4" w:space="0" w:color="auto"/>
            </w:tcBorders>
            <w:shd w:val="clear" w:color="auto" w:fill="auto"/>
            <w:vAlign w:val="center"/>
          </w:tcPr>
          <w:p w14:paraId="54B8764F" w14:textId="77777777" w:rsidR="00D22B48" w:rsidRPr="00514D80" w:rsidRDefault="00D22B48" w:rsidP="00D22B48">
            <w:pPr>
              <w:spacing w:after="0" w:line="240" w:lineRule="auto"/>
              <w:jc w:val="center"/>
              <w:rPr>
                <w:rFonts w:ascii="Times New Roman" w:eastAsia="Times New Roman" w:hAnsi="Times New Roman"/>
                <w:bCs/>
                <w:color w:val="000000"/>
                <w:sz w:val="20"/>
                <w:szCs w:val="20"/>
                <w:lang w:eastAsia="ru-RU"/>
              </w:rPr>
            </w:pPr>
            <w:r w:rsidRPr="00514D80">
              <w:rPr>
                <w:rFonts w:ascii="Times New Roman" w:eastAsia="Times New Roman" w:hAnsi="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14:paraId="439F9DD3" w14:textId="77777777" w:rsidR="00D22B48" w:rsidRPr="00514D80" w:rsidRDefault="00D22B48" w:rsidP="00D22B48">
            <w:pPr>
              <w:spacing w:after="0" w:line="240" w:lineRule="auto"/>
              <w:jc w:val="center"/>
              <w:rPr>
                <w:rFonts w:ascii="Times New Roman" w:eastAsia="Times New Roman" w:hAnsi="Times New Roman"/>
                <w:bCs/>
                <w:color w:val="000000"/>
                <w:sz w:val="20"/>
                <w:szCs w:val="20"/>
                <w:lang w:eastAsia="ru-RU"/>
              </w:rPr>
            </w:pPr>
            <w:r w:rsidRPr="00514D80">
              <w:rPr>
                <w:rFonts w:ascii="Times New Roman" w:eastAsia="Times New Roman" w:hAnsi="Times New Roman"/>
                <w:bCs/>
                <w:color w:val="000000"/>
                <w:sz w:val="20"/>
                <w:szCs w:val="20"/>
                <w:lang w:eastAsia="ru-RU"/>
              </w:rPr>
              <w:t>3</w:t>
            </w:r>
          </w:p>
        </w:tc>
        <w:tc>
          <w:tcPr>
            <w:tcW w:w="1938" w:type="dxa"/>
            <w:tcBorders>
              <w:top w:val="single" w:sz="4" w:space="0" w:color="auto"/>
              <w:left w:val="nil"/>
              <w:bottom w:val="single" w:sz="4" w:space="0" w:color="auto"/>
              <w:right w:val="single" w:sz="4" w:space="0" w:color="auto"/>
            </w:tcBorders>
            <w:shd w:val="clear" w:color="auto" w:fill="auto"/>
            <w:vAlign w:val="center"/>
          </w:tcPr>
          <w:p w14:paraId="5D767B6C" w14:textId="77777777" w:rsidR="00D22B48" w:rsidRPr="00514D80" w:rsidRDefault="00D22B48" w:rsidP="00D22B48">
            <w:pPr>
              <w:spacing w:after="0" w:line="240" w:lineRule="auto"/>
              <w:jc w:val="center"/>
              <w:rPr>
                <w:rFonts w:ascii="Times New Roman" w:eastAsia="Times New Roman" w:hAnsi="Times New Roman"/>
                <w:bCs/>
                <w:color w:val="000000"/>
                <w:sz w:val="20"/>
                <w:szCs w:val="20"/>
                <w:lang w:eastAsia="ru-RU"/>
              </w:rPr>
            </w:pPr>
            <w:r w:rsidRPr="00514D80">
              <w:rPr>
                <w:rFonts w:ascii="Times New Roman" w:eastAsia="Times New Roman" w:hAnsi="Times New Roman"/>
                <w:bCs/>
                <w:color w:val="000000"/>
                <w:sz w:val="20"/>
                <w:szCs w:val="20"/>
                <w:lang w:eastAsia="ru-RU"/>
              </w:rPr>
              <w:t>4</w:t>
            </w:r>
          </w:p>
        </w:tc>
      </w:tr>
      <w:tr w:rsidR="00D22B48" w:rsidRPr="00514D80" w14:paraId="5281410A" w14:textId="77777777" w:rsidTr="00D22B48">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4BDA8" w14:textId="77777777" w:rsidR="00D22B48" w:rsidRPr="00514D80" w:rsidRDefault="00D22B48" w:rsidP="00D22B48">
            <w:pPr>
              <w:spacing w:after="0" w:line="240" w:lineRule="auto"/>
              <w:rPr>
                <w:rFonts w:ascii="Times New Roman" w:eastAsia="Times New Roman" w:hAnsi="Times New Roman"/>
                <w:sz w:val="20"/>
                <w:szCs w:val="20"/>
                <w:lang w:eastAsia="ru-RU"/>
              </w:rPr>
            </w:pPr>
            <w:r w:rsidRPr="00514D80">
              <w:rPr>
                <w:rFonts w:ascii="Times New Roman" w:eastAsia="Times New Roman" w:hAnsi="Times New Roman"/>
                <w:sz w:val="20"/>
                <w:szCs w:val="20"/>
                <w:lang w:eastAsia="ru-RU"/>
              </w:rPr>
              <w:t>Всего по государственной программе, в том числе:</w:t>
            </w:r>
          </w:p>
        </w:tc>
        <w:tc>
          <w:tcPr>
            <w:tcW w:w="1703" w:type="dxa"/>
            <w:tcBorders>
              <w:top w:val="single" w:sz="4" w:space="0" w:color="auto"/>
              <w:left w:val="nil"/>
              <w:bottom w:val="single" w:sz="4" w:space="0" w:color="auto"/>
              <w:right w:val="single" w:sz="4" w:space="0" w:color="auto"/>
            </w:tcBorders>
            <w:shd w:val="clear" w:color="auto" w:fill="auto"/>
            <w:noWrap/>
            <w:vAlign w:val="center"/>
          </w:tcPr>
          <w:p w14:paraId="565CD2A3"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394 666,1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20993AD"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336 471,3</w:t>
            </w:r>
          </w:p>
        </w:tc>
        <w:tc>
          <w:tcPr>
            <w:tcW w:w="1938" w:type="dxa"/>
            <w:tcBorders>
              <w:top w:val="single" w:sz="4" w:space="0" w:color="auto"/>
              <w:left w:val="nil"/>
              <w:bottom w:val="single" w:sz="4" w:space="0" w:color="auto"/>
              <w:right w:val="single" w:sz="4" w:space="0" w:color="auto"/>
            </w:tcBorders>
            <w:shd w:val="clear" w:color="auto" w:fill="auto"/>
            <w:noWrap/>
            <w:vAlign w:val="center"/>
          </w:tcPr>
          <w:p w14:paraId="0473333C"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85,3</w:t>
            </w:r>
          </w:p>
        </w:tc>
      </w:tr>
      <w:tr w:rsidR="00D22B48" w:rsidRPr="00514D80" w14:paraId="40A109DD" w14:textId="77777777" w:rsidTr="00D22B48">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8F7F8" w14:textId="77777777" w:rsidR="00D22B48" w:rsidRPr="00514D80" w:rsidRDefault="00D22B48" w:rsidP="00D22B48">
            <w:pPr>
              <w:spacing w:after="0" w:line="240" w:lineRule="auto"/>
              <w:rPr>
                <w:rFonts w:ascii="Times New Roman" w:eastAsia="Times New Roman" w:hAnsi="Times New Roman"/>
                <w:sz w:val="20"/>
                <w:szCs w:val="20"/>
                <w:lang w:eastAsia="ru-RU"/>
              </w:rPr>
            </w:pPr>
            <w:r w:rsidRPr="00514D80">
              <w:rPr>
                <w:rFonts w:ascii="Times New Roman" w:eastAsia="Times New Roman" w:hAnsi="Times New Roman"/>
                <w:sz w:val="20"/>
                <w:szCs w:val="20"/>
                <w:lang w:eastAsia="ru-RU"/>
              </w:rPr>
              <w:t>федеральный бюджет</w:t>
            </w:r>
          </w:p>
        </w:tc>
        <w:tc>
          <w:tcPr>
            <w:tcW w:w="1703" w:type="dxa"/>
            <w:tcBorders>
              <w:top w:val="single" w:sz="4" w:space="0" w:color="auto"/>
              <w:left w:val="nil"/>
              <w:bottom w:val="single" w:sz="4" w:space="0" w:color="auto"/>
              <w:right w:val="single" w:sz="4" w:space="0" w:color="auto"/>
            </w:tcBorders>
            <w:shd w:val="clear" w:color="auto" w:fill="auto"/>
            <w:noWrap/>
            <w:vAlign w:val="center"/>
          </w:tcPr>
          <w:p w14:paraId="443DCF0B"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sz w:val="20"/>
                <w:szCs w:val="20"/>
              </w:rPr>
              <w:t>0,0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23CACB2"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0,0</w:t>
            </w:r>
          </w:p>
        </w:tc>
        <w:tc>
          <w:tcPr>
            <w:tcW w:w="1938" w:type="dxa"/>
            <w:tcBorders>
              <w:top w:val="single" w:sz="4" w:space="0" w:color="auto"/>
              <w:left w:val="nil"/>
              <w:bottom w:val="single" w:sz="4" w:space="0" w:color="auto"/>
              <w:right w:val="single" w:sz="4" w:space="0" w:color="auto"/>
            </w:tcBorders>
            <w:shd w:val="clear" w:color="auto" w:fill="auto"/>
            <w:noWrap/>
            <w:vAlign w:val="center"/>
          </w:tcPr>
          <w:p w14:paraId="3CB9D805"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w:t>
            </w:r>
          </w:p>
        </w:tc>
      </w:tr>
      <w:tr w:rsidR="00D22B48" w:rsidRPr="00514D80" w14:paraId="285BE929" w14:textId="77777777" w:rsidTr="00D22B48">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D043926" w14:textId="77777777" w:rsidR="00D22B48" w:rsidRPr="00514D80" w:rsidRDefault="00D22B48" w:rsidP="00D22B48">
            <w:pPr>
              <w:spacing w:after="0" w:line="240" w:lineRule="auto"/>
              <w:rPr>
                <w:rFonts w:ascii="Times New Roman" w:eastAsia="Times New Roman" w:hAnsi="Times New Roman"/>
                <w:sz w:val="20"/>
                <w:szCs w:val="20"/>
                <w:lang w:eastAsia="ru-RU"/>
              </w:rPr>
            </w:pPr>
            <w:r w:rsidRPr="00514D80">
              <w:rPr>
                <w:rFonts w:ascii="Times New Roman" w:eastAsia="Times New Roman" w:hAnsi="Times New Roman"/>
                <w:sz w:val="20"/>
                <w:szCs w:val="20"/>
                <w:lang w:eastAsia="ru-RU"/>
              </w:rPr>
              <w:t>областной бюджет</w:t>
            </w:r>
          </w:p>
        </w:tc>
        <w:tc>
          <w:tcPr>
            <w:tcW w:w="1703" w:type="dxa"/>
            <w:tcBorders>
              <w:top w:val="nil"/>
              <w:left w:val="nil"/>
              <w:bottom w:val="single" w:sz="4" w:space="0" w:color="auto"/>
              <w:right w:val="single" w:sz="4" w:space="0" w:color="auto"/>
            </w:tcBorders>
            <w:shd w:val="clear" w:color="auto" w:fill="auto"/>
            <w:noWrap/>
            <w:vAlign w:val="center"/>
          </w:tcPr>
          <w:p w14:paraId="26116D27"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sz w:val="20"/>
                <w:szCs w:val="20"/>
              </w:rPr>
              <w:t>372 088,3</w:t>
            </w:r>
          </w:p>
        </w:tc>
        <w:tc>
          <w:tcPr>
            <w:tcW w:w="1559" w:type="dxa"/>
            <w:tcBorders>
              <w:top w:val="nil"/>
              <w:left w:val="nil"/>
              <w:bottom w:val="single" w:sz="4" w:space="0" w:color="auto"/>
              <w:right w:val="single" w:sz="4" w:space="0" w:color="auto"/>
            </w:tcBorders>
            <w:shd w:val="clear" w:color="auto" w:fill="auto"/>
            <w:noWrap/>
            <w:vAlign w:val="center"/>
          </w:tcPr>
          <w:p w14:paraId="05953EDF"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316 873,2</w:t>
            </w:r>
          </w:p>
        </w:tc>
        <w:tc>
          <w:tcPr>
            <w:tcW w:w="1938" w:type="dxa"/>
            <w:tcBorders>
              <w:top w:val="nil"/>
              <w:left w:val="nil"/>
              <w:bottom w:val="single" w:sz="4" w:space="0" w:color="auto"/>
              <w:right w:val="single" w:sz="4" w:space="0" w:color="auto"/>
            </w:tcBorders>
            <w:shd w:val="clear" w:color="auto" w:fill="auto"/>
            <w:noWrap/>
            <w:vAlign w:val="center"/>
          </w:tcPr>
          <w:p w14:paraId="4999B259"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85,2</w:t>
            </w:r>
          </w:p>
        </w:tc>
      </w:tr>
      <w:tr w:rsidR="00D22B48" w:rsidRPr="00514D80" w14:paraId="34698507" w14:textId="77777777" w:rsidTr="00D22B48">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C81CA" w14:textId="77777777" w:rsidR="00D22B48" w:rsidRPr="00514D80" w:rsidRDefault="00D22B48" w:rsidP="00D22B48">
            <w:pPr>
              <w:spacing w:after="0" w:line="240" w:lineRule="auto"/>
              <w:rPr>
                <w:rFonts w:ascii="Times New Roman" w:eastAsia="Times New Roman" w:hAnsi="Times New Roman"/>
                <w:sz w:val="20"/>
                <w:szCs w:val="20"/>
                <w:lang w:eastAsia="ru-RU"/>
              </w:rPr>
            </w:pPr>
            <w:r w:rsidRPr="00514D80">
              <w:rPr>
                <w:rFonts w:ascii="Times New Roman" w:eastAsia="Times New Roman" w:hAnsi="Times New Roman"/>
                <w:sz w:val="20"/>
                <w:szCs w:val="20"/>
                <w:lang w:eastAsia="ru-RU"/>
              </w:rPr>
              <w:t>местные бюджеты</w:t>
            </w:r>
          </w:p>
        </w:tc>
        <w:tc>
          <w:tcPr>
            <w:tcW w:w="1703" w:type="dxa"/>
            <w:tcBorders>
              <w:top w:val="single" w:sz="4" w:space="0" w:color="auto"/>
              <w:left w:val="nil"/>
              <w:bottom w:val="single" w:sz="4" w:space="0" w:color="auto"/>
              <w:right w:val="single" w:sz="4" w:space="0" w:color="auto"/>
            </w:tcBorders>
            <w:shd w:val="clear" w:color="auto" w:fill="auto"/>
            <w:noWrap/>
          </w:tcPr>
          <w:p w14:paraId="1FDC0F8E" w14:textId="3410CE3E" w:rsidR="00D22B48" w:rsidRPr="00514D80" w:rsidRDefault="00C31CBA" w:rsidP="00D22B48">
            <w:pPr>
              <w:jc w:val="center"/>
              <w:rPr>
                <w:rFonts w:ascii="Times New Roman" w:hAnsi="Times New Roman" w:cs="Times New Roman"/>
                <w:color w:val="000000"/>
                <w:sz w:val="20"/>
                <w:szCs w:val="20"/>
              </w:rPr>
            </w:pPr>
            <w:r>
              <w:rPr>
                <w:rFonts w:ascii="Times New Roman" w:hAnsi="Times New Roman" w:cs="Times New Roman"/>
                <w:color w:val="000000"/>
                <w:sz w:val="20"/>
                <w:szCs w:val="20"/>
              </w:rPr>
              <w:t>14 </w:t>
            </w:r>
            <w:r w:rsidR="00D22B48" w:rsidRPr="00514D80">
              <w:rPr>
                <w:rFonts w:ascii="Times New Roman" w:hAnsi="Times New Roman" w:cs="Times New Roman"/>
                <w:color w:val="000000"/>
                <w:sz w:val="20"/>
                <w:szCs w:val="20"/>
              </w:rPr>
              <w:t>377,8</w:t>
            </w:r>
          </w:p>
        </w:tc>
        <w:tc>
          <w:tcPr>
            <w:tcW w:w="1559" w:type="dxa"/>
            <w:tcBorders>
              <w:top w:val="single" w:sz="4" w:space="0" w:color="auto"/>
              <w:left w:val="nil"/>
              <w:bottom w:val="single" w:sz="4" w:space="0" w:color="auto"/>
              <w:right w:val="single" w:sz="4" w:space="0" w:color="auto"/>
            </w:tcBorders>
            <w:shd w:val="clear" w:color="auto" w:fill="auto"/>
            <w:noWrap/>
          </w:tcPr>
          <w:p w14:paraId="584D8703"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11 398,1</w:t>
            </w:r>
          </w:p>
        </w:tc>
        <w:tc>
          <w:tcPr>
            <w:tcW w:w="1938" w:type="dxa"/>
            <w:tcBorders>
              <w:top w:val="single" w:sz="4" w:space="0" w:color="auto"/>
              <w:left w:val="nil"/>
              <w:bottom w:val="single" w:sz="4" w:space="0" w:color="auto"/>
              <w:right w:val="single" w:sz="4" w:space="0" w:color="auto"/>
            </w:tcBorders>
            <w:shd w:val="clear" w:color="auto" w:fill="auto"/>
            <w:noWrap/>
          </w:tcPr>
          <w:p w14:paraId="3141626C"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79,3</w:t>
            </w:r>
          </w:p>
        </w:tc>
      </w:tr>
      <w:tr w:rsidR="00D22B48" w:rsidRPr="00514D80" w14:paraId="38A5141D" w14:textId="77777777" w:rsidTr="00D22B48">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1356F" w14:textId="77777777" w:rsidR="00D22B48" w:rsidRPr="00514D80" w:rsidRDefault="00D22B48" w:rsidP="00D22B48">
            <w:pPr>
              <w:spacing w:after="0" w:line="240" w:lineRule="auto"/>
              <w:rPr>
                <w:rFonts w:ascii="Times New Roman" w:eastAsia="Times New Roman" w:hAnsi="Times New Roman"/>
                <w:sz w:val="20"/>
                <w:szCs w:val="20"/>
                <w:lang w:eastAsia="ru-RU"/>
              </w:rPr>
            </w:pPr>
            <w:r w:rsidRPr="00514D80">
              <w:rPr>
                <w:rFonts w:ascii="Times New Roman" w:eastAsia="Times New Roman" w:hAnsi="Times New Roman"/>
                <w:sz w:val="20"/>
                <w:szCs w:val="20"/>
                <w:lang w:eastAsia="ru-RU"/>
              </w:rPr>
              <w:t>внебюджетные источники</w:t>
            </w:r>
          </w:p>
        </w:tc>
        <w:tc>
          <w:tcPr>
            <w:tcW w:w="1703" w:type="dxa"/>
            <w:tcBorders>
              <w:top w:val="single" w:sz="4" w:space="0" w:color="auto"/>
              <w:left w:val="nil"/>
              <w:bottom w:val="single" w:sz="4" w:space="0" w:color="auto"/>
              <w:right w:val="single" w:sz="4" w:space="0" w:color="auto"/>
            </w:tcBorders>
            <w:shd w:val="clear" w:color="auto" w:fill="auto"/>
            <w:noWrap/>
          </w:tcPr>
          <w:p w14:paraId="480BBFA3"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sz w:val="20"/>
                <w:szCs w:val="20"/>
              </w:rPr>
              <w:t>0,0</w:t>
            </w:r>
          </w:p>
        </w:tc>
        <w:tc>
          <w:tcPr>
            <w:tcW w:w="1559" w:type="dxa"/>
            <w:tcBorders>
              <w:top w:val="single" w:sz="4" w:space="0" w:color="auto"/>
              <w:left w:val="nil"/>
              <w:bottom w:val="single" w:sz="4" w:space="0" w:color="auto"/>
              <w:right w:val="single" w:sz="4" w:space="0" w:color="auto"/>
            </w:tcBorders>
            <w:shd w:val="clear" w:color="auto" w:fill="auto"/>
            <w:noWrap/>
          </w:tcPr>
          <w:p w14:paraId="05C3A1AA"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0,0</w:t>
            </w:r>
          </w:p>
        </w:tc>
        <w:tc>
          <w:tcPr>
            <w:tcW w:w="1938" w:type="dxa"/>
            <w:tcBorders>
              <w:top w:val="single" w:sz="4" w:space="0" w:color="auto"/>
              <w:left w:val="nil"/>
              <w:bottom w:val="single" w:sz="4" w:space="0" w:color="auto"/>
              <w:right w:val="single" w:sz="4" w:space="0" w:color="auto"/>
            </w:tcBorders>
            <w:shd w:val="clear" w:color="auto" w:fill="auto"/>
            <w:noWrap/>
          </w:tcPr>
          <w:p w14:paraId="3D1DBB3E"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w:t>
            </w:r>
          </w:p>
        </w:tc>
      </w:tr>
      <w:tr w:rsidR="00D22B48" w:rsidRPr="00520C61" w14:paraId="229BCB2B" w14:textId="77777777" w:rsidTr="00D22B48">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01672A" w14:textId="77777777" w:rsidR="00D22B48" w:rsidRPr="00514D80" w:rsidRDefault="00D22B48" w:rsidP="00D22B48">
            <w:pPr>
              <w:autoSpaceDE w:val="0"/>
              <w:autoSpaceDN w:val="0"/>
              <w:adjustRightInd w:val="0"/>
              <w:spacing w:after="0" w:line="240" w:lineRule="auto"/>
              <w:rPr>
                <w:rFonts w:ascii="Times New Roman" w:eastAsia="Times New Roman" w:hAnsi="Times New Roman"/>
                <w:sz w:val="20"/>
                <w:szCs w:val="20"/>
                <w:lang w:eastAsia="ru-RU"/>
              </w:rPr>
            </w:pPr>
            <w:r w:rsidRPr="00514D80">
              <w:rPr>
                <w:rFonts w:ascii="Times New Roman" w:hAnsi="Times New Roman" w:cs="Times New Roman"/>
                <w:sz w:val="20"/>
                <w:szCs w:val="20"/>
              </w:rPr>
              <w:t>налоговые расходы</w:t>
            </w:r>
          </w:p>
        </w:tc>
        <w:tc>
          <w:tcPr>
            <w:tcW w:w="1703" w:type="dxa"/>
            <w:tcBorders>
              <w:top w:val="single" w:sz="4" w:space="0" w:color="auto"/>
              <w:left w:val="nil"/>
              <w:bottom w:val="single" w:sz="4" w:space="0" w:color="auto"/>
              <w:right w:val="single" w:sz="4" w:space="0" w:color="auto"/>
            </w:tcBorders>
            <w:shd w:val="clear" w:color="auto" w:fill="auto"/>
            <w:noWrap/>
          </w:tcPr>
          <w:p w14:paraId="40DF8CCD"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sz w:val="20"/>
                <w:szCs w:val="20"/>
              </w:rPr>
              <w:t>8 200,0</w:t>
            </w:r>
          </w:p>
        </w:tc>
        <w:tc>
          <w:tcPr>
            <w:tcW w:w="1559" w:type="dxa"/>
            <w:tcBorders>
              <w:top w:val="single" w:sz="4" w:space="0" w:color="auto"/>
              <w:left w:val="nil"/>
              <w:bottom w:val="single" w:sz="4" w:space="0" w:color="auto"/>
              <w:right w:val="single" w:sz="4" w:space="0" w:color="auto"/>
            </w:tcBorders>
            <w:shd w:val="clear" w:color="auto" w:fill="auto"/>
            <w:noWrap/>
          </w:tcPr>
          <w:p w14:paraId="5B296671" w14:textId="77777777" w:rsidR="00D22B48" w:rsidRPr="00514D80"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8 200,0</w:t>
            </w:r>
          </w:p>
        </w:tc>
        <w:tc>
          <w:tcPr>
            <w:tcW w:w="1938" w:type="dxa"/>
            <w:tcBorders>
              <w:top w:val="single" w:sz="4" w:space="0" w:color="auto"/>
              <w:left w:val="nil"/>
              <w:bottom w:val="single" w:sz="4" w:space="0" w:color="auto"/>
              <w:right w:val="single" w:sz="4" w:space="0" w:color="auto"/>
            </w:tcBorders>
            <w:shd w:val="clear" w:color="auto" w:fill="auto"/>
            <w:noWrap/>
          </w:tcPr>
          <w:p w14:paraId="5E4BF250" w14:textId="77777777" w:rsidR="00D22B48" w:rsidRPr="00F81ADE" w:rsidRDefault="00D22B48" w:rsidP="00D22B48">
            <w:pPr>
              <w:spacing w:after="0" w:line="240" w:lineRule="auto"/>
              <w:jc w:val="center"/>
              <w:rPr>
                <w:rFonts w:ascii="Times New Roman" w:hAnsi="Times New Roman" w:cs="Times New Roman"/>
                <w:sz w:val="20"/>
                <w:szCs w:val="20"/>
              </w:rPr>
            </w:pPr>
            <w:r w:rsidRPr="00514D80">
              <w:rPr>
                <w:rFonts w:ascii="Times New Roman" w:hAnsi="Times New Roman" w:cs="Times New Roman"/>
                <w:sz w:val="20"/>
                <w:szCs w:val="20"/>
              </w:rPr>
              <w:t>100,0</w:t>
            </w:r>
          </w:p>
        </w:tc>
      </w:tr>
    </w:tbl>
    <w:p w14:paraId="4DCDFDDF" w14:textId="77777777" w:rsidR="00D22B48" w:rsidRDefault="00D22B48" w:rsidP="00D22B48"/>
    <w:p w14:paraId="72913843" w14:textId="77777777" w:rsidR="00D22B48" w:rsidRDefault="00D22B48" w:rsidP="00D22B48"/>
    <w:p w14:paraId="482863E4" w14:textId="77777777" w:rsidR="00D22B48" w:rsidRDefault="00D22B48" w:rsidP="00D22B48"/>
    <w:p w14:paraId="508CFDEA" w14:textId="77777777" w:rsidR="00D22B48" w:rsidRDefault="00D22B48" w:rsidP="00D22B48"/>
    <w:p w14:paraId="4BF5DCEA" w14:textId="77777777" w:rsidR="00D22B48" w:rsidRDefault="00D22B48" w:rsidP="00D22B48"/>
    <w:p w14:paraId="3228CDDB" w14:textId="77777777" w:rsidR="00D22B48" w:rsidRDefault="00D22B48" w:rsidP="00D22B48"/>
    <w:p w14:paraId="626E2405" w14:textId="77777777" w:rsidR="00D22B48" w:rsidRDefault="00D22B48" w:rsidP="00D22B48"/>
    <w:p w14:paraId="2718E9F0" w14:textId="77777777" w:rsidR="00D22B48" w:rsidRDefault="00D22B48" w:rsidP="003B258D">
      <w:pPr>
        <w:spacing w:after="0" w:line="240" w:lineRule="auto"/>
        <w:jc w:val="center"/>
        <w:rPr>
          <w:rFonts w:ascii="Times New Roman" w:hAnsi="Times New Roman"/>
          <w:b/>
          <w:sz w:val="28"/>
          <w:szCs w:val="28"/>
        </w:rPr>
      </w:pPr>
    </w:p>
    <w:p w14:paraId="03CE4F1E" w14:textId="77777777" w:rsidR="00D22B48" w:rsidRDefault="00D22B48" w:rsidP="003B258D">
      <w:pPr>
        <w:spacing w:after="0" w:line="240" w:lineRule="auto"/>
        <w:jc w:val="center"/>
        <w:rPr>
          <w:rFonts w:ascii="Times New Roman" w:hAnsi="Times New Roman"/>
          <w:b/>
          <w:sz w:val="28"/>
          <w:szCs w:val="28"/>
        </w:rPr>
      </w:pPr>
    </w:p>
    <w:p w14:paraId="7FD6A505" w14:textId="5F31208A" w:rsidR="00D22B48" w:rsidRPr="00B7134F" w:rsidRDefault="00D22B48" w:rsidP="00D22B48">
      <w:pPr>
        <w:spacing w:after="0" w:line="240" w:lineRule="auto"/>
        <w:jc w:val="center"/>
        <w:rPr>
          <w:rFonts w:ascii="Times New Roman" w:hAnsi="Times New Roman"/>
          <w:b/>
          <w:sz w:val="28"/>
          <w:szCs w:val="28"/>
        </w:rPr>
      </w:pPr>
      <w:r w:rsidRPr="00B7134F">
        <w:rPr>
          <w:rFonts w:ascii="Times New Roman" w:hAnsi="Times New Roman"/>
          <w:b/>
          <w:sz w:val="28"/>
          <w:szCs w:val="28"/>
        </w:rPr>
        <w:t xml:space="preserve">20. Государственная программа Новосибирской области </w:t>
      </w:r>
    </w:p>
    <w:p w14:paraId="6885B284" w14:textId="77777777" w:rsidR="00D22B48" w:rsidRPr="00B7134F" w:rsidRDefault="00D22B48" w:rsidP="00D22B48">
      <w:pPr>
        <w:spacing w:after="0" w:line="240" w:lineRule="auto"/>
        <w:ind w:firstLine="709"/>
        <w:jc w:val="center"/>
        <w:rPr>
          <w:rFonts w:ascii="Times New Roman" w:hAnsi="Times New Roman"/>
          <w:b/>
          <w:sz w:val="28"/>
          <w:szCs w:val="28"/>
        </w:rPr>
      </w:pPr>
      <w:r w:rsidRPr="00B7134F">
        <w:rPr>
          <w:rFonts w:ascii="Times New Roman" w:hAnsi="Times New Roman"/>
          <w:b/>
          <w:sz w:val="28"/>
          <w:szCs w:val="28"/>
        </w:rPr>
        <w:t>«Обеспечение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p w14:paraId="6C1E5BF9" w14:textId="77777777" w:rsidR="00D22B48" w:rsidRPr="00B7134F" w:rsidRDefault="00D22B48" w:rsidP="00D22B48">
      <w:pPr>
        <w:spacing w:after="0" w:line="240" w:lineRule="auto"/>
        <w:jc w:val="center"/>
        <w:rPr>
          <w:rFonts w:ascii="Times New Roman" w:hAnsi="Times New Roman"/>
          <w:sz w:val="28"/>
          <w:szCs w:val="28"/>
        </w:rPr>
      </w:pPr>
    </w:p>
    <w:p w14:paraId="63BB607B" w14:textId="77777777" w:rsidR="00D22B48" w:rsidRPr="00B7134F" w:rsidRDefault="00D22B48" w:rsidP="00D22B48">
      <w:pPr>
        <w:spacing w:after="0" w:line="240" w:lineRule="auto"/>
        <w:ind w:firstLine="709"/>
        <w:jc w:val="both"/>
        <w:rPr>
          <w:rFonts w:ascii="Times New Roman" w:hAnsi="Times New Roman"/>
          <w:sz w:val="28"/>
          <w:szCs w:val="28"/>
        </w:rPr>
      </w:pPr>
      <w:r w:rsidRPr="00B7134F">
        <w:rPr>
          <w:rFonts w:ascii="Times New Roman" w:hAnsi="Times New Roman"/>
          <w:sz w:val="28"/>
          <w:szCs w:val="28"/>
        </w:rPr>
        <w:t>Государственной программой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утвержденной постановлением Правительства Новосибирской области от 24.02.2014 № 83-п, на 2021 год установлено 13 целевых индикаторов (приведены в таблице 1), в том числе 5 целевых индикаторов предусмотрены планом ее реализации на 2021-2023 годы, утвержденным приказом министерства транспорта и дорожного хозяйства Новосибирской области от 08.04.2021 № 49.</w:t>
      </w:r>
    </w:p>
    <w:p w14:paraId="267146CC" w14:textId="77777777" w:rsidR="00D22B48" w:rsidRPr="00B7134F" w:rsidRDefault="00D22B48" w:rsidP="00D22B48">
      <w:pPr>
        <w:spacing w:after="0" w:line="240" w:lineRule="auto"/>
        <w:ind w:firstLine="709"/>
        <w:jc w:val="both"/>
        <w:rPr>
          <w:rFonts w:ascii="Times New Roman" w:hAnsi="Times New Roman"/>
          <w:sz w:val="28"/>
          <w:szCs w:val="28"/>
        </w:rPr>
      </w:pPr>
      <w:r w:rsidRPr="00B7134F">
        <w:rPr>
          <w:rFonts w:ascii="Times New Roman" w:hAnsi="Times New Roman" w:cs="Times New Roman"/>
          <w:sz w:val="28"/>
          <w:szCs w:val="28"/>
        </w:rPr>
        <w:t>Интегральная оценка эффективности реализации составила 0,96.</w:t>
      </w:r>
    </w:p>
    <w:p w14:paraId="62B5BA1A" w14:textId="77777777" w:rsidR="00D22B48" w:rsidRPr="00EF3D23" w:rsidRDefault="00D22B48" w:rsidP="00D22B48">
      <w:pPr>
        <w:ind w:firstLine="709"/>
        <w:jc w:val="both"/>
        <w:rPr>
          <w:rFonts w:ascii="Times New Roman" w:hAnsi="Times New Roman" w:cs="Times New Roman"/>
          <w:sz w:val="28"/>
          <w:szCs w:val="28"/>
        </w:rPr>
      </w:pPr>
      <w:r w:rsidRPr="00B7134F">
        <w:rPr>
          <w:rFonts w:ascii="Times New Roman" w:hAnsi="Times New Roman" w:cs="Times New Roman"/>
          <w:sz w:val="28"/>
          <w:szCs w:val="28"/>
        </w:rPr>
        <w:t>Реализация по итогам 2021 года признана эффективной.</w:t>
      </w:r>
    </w:p>
    <w:p w14:paraId="70B167E9" w14:textId="77777777" w:rsidR="00D22B48" w:rsidRPr="00EF3D23" w:rsidRDefault="00D22B48" w:rsidP="00D22B48">
      <w:pPr>
        <w:spacing w:after="0" w:line="240" w:lineRule="auto"/>
        <w:rPr>
          <w:rFonts w:ascii="Times New Roman" w:hAnsi="Times New Roman"/>
          <w:i/>
          <w:sz w:val="24"/>
          <w:szCs w:val="24"/>
        </w:rPr>
      </w:pPr>
    </w:p>
    <w:p w14:paraId="60EC4822" w14:textId="77777777" w:rsidR="00D22B48" w:rsidRPr="00EF3D23" w:rsidRDefault="00D22B48" w:rsidP="00D22B48">
      <w:pPr>
        <w:adjustRightInd w:val="0"/>
        <w:spacing w:after="0" w:line="240" w:lineRule="auto"/>
        <w:ind w:firstLine="709"/>
        <w:jc w:val="right"/>
        <w:rPr>
          <w:rFonts w:ascii="Times New Roman" w:eastAsia="Times New Roman" w:hAnsi="Times New Roman"/>
          <w:i/>
          <w:sz w:val="24"/>
          <w:szCs w:val="24"/>
          <w:lang w:eastAsia="ru-RU"/>
        </w:rPr>
      </w:pPr>
      <w:r w:rsidRPr="00EF3D23">
        <w:rPr>
          <w:rFonts w:ascii="Times New Roman" w:eastAsia="Times New Roman" w:hAnsi="Times New Roman"/>
          <w:i/>
          <w:sz w:val="24"/>
          <w:szCs w:val="24"/>
          <w:lang w:eastAsia="ru-RU"/>
        </w:rPr>
        <w:t>Таблица 1</w:t>
      </w:r>
    </w:p>
    <w:p w14:paraId="63982F2B" w14:textId="77777777" w:rsidR="00D22B48" w:rsidRPr="00EF3D23" w:rsidRDefault="00D22B48" w:rsidP="00D22B48">
      <w:pPr>
        <w:adjustRightInd w:val="0"/>
        <w:spacing w:after="0" w:line="240" w:lineRule="auto"/>
        <w:jc w:val="center"/>
        <w:rPr>
          <w:rFonts w:ascii="Times New Roman" w:eastAsia="Times New Roman" w:hAnsi="Times New Roman"/>
          <w:b/>
          <w:sz w:val="24"/>
          <w:szCs w:val="24"/>
          <w:lang w:eastAsia="ru-RU"/>
        </w:rPr>
      </w:pPr>
      <w:r w:rsidRPr="00EF3D23">
        <w:rPr>
          <w:rFonts w:ascii="Times New Roman" w:eastAsia="Times New Roman" w:hAnsi="Times New Roman"/>
          <w:b/>
          <w:sz w:val="24"/>
          <w:szCs w:val="24"/>
          <w:lang w:eastAsia="ru-RU"/>
        </w:rPr>
        <w:t>Целевые индикаторы государственной программы Новосибирской области</w:t>
      </w:r>
    </w:p>
    <w:p w14:paraId="60567742" w14:textId="77777777" w:rsidR="00D22B48" w:rsidRPr="00EF3D23" w:rsidRDefault="00D22B48" w:rsidP="00D22B48">
      <w:pPr>
        <w:adjustRightInd w:val="0"/>
        <w:spacing w:after="0" w:line="240" w:lineRule="auto"/>
        <w:jc w:val="center"/>
        <w:rPr>
          <w:rFonts w:ascii="Times New Roman" w:eastAsia="Times New Roman" w:hAnsi="Times New Roman"/>
          <w:b/>
          <w:sz w:val="24"/>
          <w:szCs w:val="24"/>
          <w:lang w:eastAsia="ru-RU"/>
        </w:rPr>
      </w:pPr>
      <w:r w:rsidRPr="00EF3D23">
        <w:rPr>
          <w:rFonts w:ascii="Times New Roman" w:eastAsia="Times New Roman" w:hAnsi="Times New Roman"/>
          <w:b/>
          <w:sz w:val="24"/>
          <w:szCs w:val="24"/>
          <w:lang w:eastAsia="ru-RU"/>
        </w:rPr>
        <w:t xml:space="preserve">«Обеспечение доступности услуг общественного пассажирского транспорта, в том числе Новосибирского метрополитена, для населения Новосибирской области» </w:t>
      </w:r>
    </w:p>
    <w:tbl>
      <w:tblPr>
        <w:tblStyle w:val="a3"/>
        <w:tblW w:w="9810" w:type="dxa"/>
        <w:tblInd w:w="108" w:type="dxa"/>
        <w:tblLayout w:type="fixed"/>
        <w:tblLook w:val="04A0" w:firstRow="1" w:lastRow="0" w:firstColumn="1" w:lastColumn="0" w:noHBand="0" w:noVBand="1"/>
      </w:tblPr>
      <w:tblGrid>
        <w:gridCol w:w="5274"/>
        <w:gridCol w:w="1559"/>
        <w:gridCol w:w="1490"/>
        <w:gridCol w:w="1487"/>
      </w:tblGrid>
      <w:tr w:rsidR="00D22B48" w:rsidRPr="00EF3D23" w14:paraId="328F5E2C" w14:textId="77777777" w:rsidTr="00D22B48">
        <w:tc>
          <w:tcPr>
            <w:tcW w:w="5274" w:type="dxa"/>
            <w:vMerge w:val="restart"/>
          </w:tcPr>
          <w:p w14:paraId="702A1BBB" w14:textId="77777777" w:rsidR="00D22B48" w:rsidRPr="00EF3D23" w:rsidRDefault="00D22B48" w:rsidP="00D22B48">
            <w:pPr>
              <w:jc w:val="center"/>
              <w:rPr>
                <w:rFonts w:ascii="Times New Roman" w:hAnsi="Times New Roman"/>
                <w:sz w:val="20"/>
                <w:szCs w:val="20"/>
              </w:rPr>
            </w:pPr>
            <w:r w:rsidRPr="00EF3D23">
              <w:rPr>
                <w:rFonts w:ascii="Times New Roman" w:hAnsi="Times New Roman"/>
                <w:sz w:val="20"/>
                <w:szCs w:val="20"/>
              </w:rPr>
              <w:t>Наименование целевого индикатора</w:t>
            </w:r>
          </w:p>
        </w:tc>
        <w:tc>
          <w:tcPr>
            <w:tcW w:w="1559" w:type="dxa"/>
            <w:vMerge w:val="restart"/>
          </w:tcPr>
          <w:p w14:paraId="1A76BF56" w14:textId="77777777" w:rsidR="00D22B48" w:rsidRPr="00EF3D23" w:rsidRDefault="00D22B48" w:rsidP="00D22B48">
            <w:pPr>
              <w:jc w:val="center"/>
              <w:rPr>
                <w:rFonts w:ascii="Times New Roman" w:hAnsi="Times New Roman"/>
                <w:sz w:val="20"/>
                <w:szCs w:val="20"/>
              </w:rPr>
            </w:pPr>
            <w:r w:rsidRPr="00EF3D23">
              <w:rPr>
                <w:rFonts w:ascii="Times New Roman" w:hAnsi="Times New Roman"/>
                <w:sz w:val="20"/>
                <w:szCs w:val="20"/>
              </w:rPr>
              <w:t>Единица измерения</w:t>
            </w:r>
          </w:p>
        </w:tc>
        <w:tc>
          <w:tcPr>
            <w:tcW w:w="2977" w:type="dxa"/>
            <w:gridSpan w:val="2"/>
          </w:tcPr>
          <w:p w14:paraId="5896F705" w14:textId="77777777" w:rsidR="00D22B48" w:rsidRPr="00EF3D23" w:rsidRDefault="00D22B48" w:rsidP="00D22B48">
            <w:pPr>
              <w:jc w:val="center"/>
              <w:rPr>
                <w:rFonts w:ascii="Times New Roman" w:hAnsi="Times New Roman"/>
                <w:sz w:val="20"/>
                <w:szCs w:val="20"/>
              </w:rPr>
            </w:pPr>
            <w:r w:rsidRPr="00EF3D23">
              <w:rPr>
                <w:rFonts w:ascii="Times New Roman" w:hAnsi="Times New Roman"/>
                <w:sz w:val="20"/>
                <w:szCs w:val="20"/>
              </w:rPr>
              <w:t>Значение целевого индикатора</w:t>
            </w:r>
          </w:p>
        </w:tc>
      </w:tr>
      <w:tr w:rsidR="00D22B48" w:rsidRPr="00EF3D23" w14:paraId="4CD690F5" w14:textId="77777777" w:rsidTr="00D22B48">
        <w:tc>
          <w:tcPr>
            <w:tcW w:w="5274" w:type="dxa"/>
            <w:vMerge/>
          </w:tcPr>
          <w:p w14:paraId="411C9247" w14:textId="77777777" w:rsidR="00D22B48" w:rsidRPr="00EF3D23" w:rsidRDefault="00D22B48" w:rsidP="00D22B48">
            <w:pPr>
              <w:jc w:val="center"/>
              <w:rPr>
                <w:rFonts w:ascii="Times New Roman" w:hAnsi="Times New Roman"/>
                <w:b/>
                <w:sz w:val="20"/>
                <w:szCs w:val="20"/>
              </w:rPr>
            </w:pPr>
          </w:p>
        </w:tc>
        <w:tc>
          <w:tcPr>
            <w:tcW w:w="1559" w:type="dxa"/>
            <w:vMerge/>
          </w:tcPr>
          <w:p w14:paraId="002494E6" w14:textId="77777777" w:rsidR="00D22B48" w:rsidRPr="00EF3D23" w:rsidRDefault="00D22B48" w:rsidP="00D22B48">
            <w:pPr>
              <w:jc w:val="center"/>
              <w:rPr>
                <w:rFonts w:ascii="Times New Roman" w:hAnsi="Times New Roman"/>
                <w:b/>
                <w:sz w:val="20"/>
                <w:szCs w:val="20"/>
              </w:rPr>
            </w:pPr>
          </w:p>
        </w:tc>
        <w:tc>
          <w:tcPr>
            <w:tcW w:w="1490" w:type="dxa"/>
          </w:tcPr>
          <w:p w14:paraId="1670ECA3" w14:textId="77777777" w:rsidR="00D22B48" w:rsidRPr="00EF3D23" w:rsidRDefault="00D22B48" w:rsidP="00D22B48">
            <w:pPr>
              <w:jc w:val="center"/>
              <w:rPr>
                <w:rFonts w:ascii="Times New Roman" w:hAnsi="Times New Roman"/>
                <w:sz w:val="20"/>
                <w:szCs w:val="20"/>
              </w:rPr>
            </w:pPr>
            <w:r w:rsidRPr="00EF3D23">
              <w:rPr>
                <w:rFonts w:ascii="Times New Roman" w:hAnsi="Times New Roman"/>
                <w:sz w:val="20"/>
                <w:szCs w:val="20"/>
              </w:rPr>
              <w:t>2021</w:t>
            </w:r>
          </w:p>
          <w:p w14:paraId="0532DBB9" w14:textId="77777777" w:rsidR="00D22B48" w:rsidRPr="00EF3D23" w:rsidRDefault="00D22B48" w:rsidP="00D22B48">
            <w:pPr>
              <w:jc w:val="center"/>
              <w:rPr>
                <w:rFonts w:ascii="Times New Roman" w:hAnsi="Times New Roman"/>
                <w:sz w:val="20"/>
                <w:szCs w:val="20"/>
              </w:rPr>
            </w:pPr>
            <w:r w:rsidRPr="00EF3D23">
              <w:rPr>
                <w:rFonts w:ascii="Times New Roman" w:hAnsi="Times New Roman"/>
                <w:sz w:val="20"/>
                <w:szCs w:val="20"/>
              </w:rPr>
              <w:t>(план)</w:t>
            </w:r>
          </w:p>
        </w:tc>
        <w:tc>
          <w:tcPr>
            <w:tcW w:w="1487" w:type="dxa"/>
          </w:tcPr>
          <w:p w14:paraId="0B23F406" w14:textId="77777777" w:rsidR="00D22B48" w:rsidRPr="00EF3D23" w:rsidRDefault="00D22B48" w:rsidP="00D22B48">
            <w:pPr>
              <w:jc w:val="center"/>
              <w:rPr>
                <w:rFonts w:ascii="Times New Roman" w:hAnsi="Times New Roman"/>
                <w:sz w:val="20"/>
                <w:szCs w:val="20"/>
              </w:rPr>
            </w:pPr>
            <w:r w:rsidRPr="00EF3D23">
              <w:rPr>
                <w:rFonts w:ascii="Times New Roman" w:hAnsi="Times New Roman"/>
                <w:sz w:val="20"/>
                <w:szCs w:val="20"/>
              </w:rPr>
              <w:t>2021</w:t>
            </w:r>
          </w:p>
          <w:p w14:paraId="7D554F77" w14:textId="77777777" w:rsidR="00D22B48" w:rsidRPr="00EF3D23" w:rsidRDefault="00D22B48" w:rsidP="00D22B48">
            <w:pPr>
              <w:jc w:val="center"/>
              <w:rPr>
                <w:rFonts w:ascii="Times New Roman" w:hAnsi="Times New Roman"/>
                <w:sz w:val="20"/>
                <w:szCs w:val="20"/>
              </w:rPr>
            </w:pPr>
            <w:r w:rsidRPr="00EF3D23">
              <w:rPr>
                <w:rFonts w:ascii="Times New Roman" w:hAnsi="Times New Roman"/>
                <w:sz w:val="20"/>
                <w:szCs w:val="20"/>
              </w:rPr>
              <w:t>(факт)</w:t>
            </w:r>
          </w:p>
        </w:tc>
      </w:tr>
      <w:tr w:rsidR="00D22B48" w:rsidRPr="00EF3D23" w14:paraId="23B44F36" w14:textId="77777777" w:rsidTr="00D22B48">
        <w:tc>
          <w:tcPr>
            <w:tcW w:w="5274" w:type="dxa"/>
            <w:vAlign w:val="center"/>
          </w:tcPr>
          <w:p w14:paraId="5E83D54D" w14:textId="77777777" w:rsidR="00D22B48" w:rsidRPr="00EF3D23" w:rsidRDefault="00D22B48" w:rsidP="00D22B48">
            <w:pPr>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1</w:t>
            </w:r>
          </w:p>
        </w:tc>
        <w:tc>
          <w:tcPr>
            <w:tcW w:w="1559" w:type="dxa"/>
            <w:vAlign w:val="center"/>
          </w:tcPr>
          <w:p w14:paraId="029AE410" w14:textId="77777777" w:rsidR="00D22B48" w:rsidRPr="00EF3D23" w:rsidRDefault="00D22B48" w:rsidP="00D22B48">
            <w:pPr>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2</w:t>
            </w:r>
          </w:p>
        </w:tc>
        <w:tc>
          <w:tcPr>
            <w:tcW w:w="1490" w:type="dxa"/>
            <w:vAlign w:val="center"/>
          </w:tcPr>
          <w:p w14:paraId="0B2BDB4F" w14:textId="77777777" w:rsidR="00D22B48" w:rsidRPr="00EF3D23" w:rsidRDefault="00D22B48" w:rsidP="00D22B48">
            <w:pPr>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3</w:t>
            </w:r>
          </w:p>
        </w:tc>
        <w:tc>
          <w:tcPr>
            <w:tcW w:w="1487" w:type="dxa"/>
            <w:vAlign w:val="center"/>
          </w:tcPr>
          <w:p w14:paraId="2C892099" w14:textId="77777777" w:rsidR="00D22B48" w:rsidRPr="00EF3D23" w:rsidRDefault="00D22B48" w:rsidP="00D22B48">
            <w:pPr>
              <w:jc w:val="center"/>
              <w:rPr>
                <w:rFonts w:ascii="Times New Roman" w:eastAsia="Times New Roman" w:hAnsi="Times New Roman" w:cs="Times New Roman"/>
                <w:bCs/>
                <w:color w:val="000000"/>
                <w:lang w:eastAsia="ru-RU"/>
              </w:rPr>
            </w:pPr>
            <w:r w:rsidRPr="00EF3D23">
              <w:rPr>
                <w:rFonts w:ascii="Times New Roman" w:eastAsia="Times New Roman" w:hAnsi="Times New Roman" w:cs="Times New Roman"/>
                <w:bCs/>
                <w:color w:val="000000"/>
                <w:lang w:eastAsia="ru-RU"/>
              </w:rPr>
              <w:t>4</w:t>
            </w:r>
          </w:p>
        </w:tc>
      </w:tr>
      <w:tr w:rsidR="00D22B48" w:rsidRPr="00EF3D23" w14:paraId="23C870BC" w14:textId="77777777" w:rsidTr="00D22B48">
        <w:trPr>
          <w:trHeight w:val="611"/>
        </w:trPr>
        <w:tc>
          <w:tcPr>
            <w:tcW w:w="9810" w:type="dxa"/>
            <w:gridSpan w:val="4"/>
            <w:vAlign w:val="center"/>
          </w:tcPr>
          <w:p w14:paraId="574F99B4" w14:textId="77777777" w:rsidR="00D22B48" w:rsidRPr="00EF3D23" w:rsidRDefault="00D22B48" w:rsidP="00D22B48">
            <w:pPr>
              <w:jc w:val="center"/>
              <w:rPr>
                <w:rFonts w:ascii="Times New Roman" w:hAnsi="Times New Roman"/>
                <w:color w:val="000000"/>
                <w:sz w:val="20"/>
                <w:szCs w:val="20"/>
              </w:rPr>
            </w:pPr>
            <w:r w:rsidRPr="00EF3D23">
              <w:rPr>
                <w:rFonts w:ascii="Times New Roman" w:eastAsia="Times New Roman" w:hAnsi="Times New Roman"/>
                <w:sz w:val="20"/>
                <w:szCs w:val="20"/>
                <w:lang w:eastAsia="ru-RU"/>
              </w:rPr>
              <w:t>Цель.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c>
      </w:tr>
      <w:tr w:rsidR="00D22B48" w:rsidRPr="00EF3D23" w14:paraId="326054BA" w14:textId="77777777" w:rsidTr="00D22B48">
        <w:trPr>
          <w:trHeight w:val="303"/>
        </w:trPr>
        <w:tc>
          <w:tcPr>
            <w:tcW w:w="9810" w:type="dxa"/>
            <w:gridSpan w:val="4"/>
            <w:vAlign w:val="center"/>
          </w:tcPr>
          <w:p w14:paraId="5B99B277" w14:textId="77777777" w:rsidR="00D22B48" w:rsidRPr="00EF3D23" w:rsidRDefault="00D22B48" w:rsidP="00D22B48">
            <w:pPr>
              <w:rPr>
                <w:rFonts w:ascii="Times New Roman" w:hAnsi="Times New Roman"/>
                <w:color w:val="000000"/>
                <w:sz w:val="20"/>
                <w:szCs w:val="20"/>
              </w:rPr>
            </w:pPr>
            <w:r w:rsidRPr="00EF3D23">
              <w:rPr>
                <w:rFonts w:ascii="Times New Roman" w:hAnsi="Times New Roman"/>
                <w:color w:val="000000"/>
                <w:sz w:val="20"/>
                <w:szCs w:val="20"/>
              </w:rPr>
              <w:t xml:space="preserve">Задача 1. Обеспечение доступности услуг пассажирского транспорта для населения </w:t>
            </w:r>
          </w:p>
        </w:tc>
      </w:tr>
      <w:tr w:rsidR="00D22B48" w:rsidRPr="00EF3D23" w14:paraId="77087A18" w14:textId="77777777" w:rsidTr="00D22B48">
        <w:tc>
          <w:tcPr>
            <w:tcW w:w="5274" w:type="dxa"/>
          </w:tcPr>
          <w:p w14:paraId="349F20B6" w14:textId="77777777" w:rsidR="00D22B48" w:rsidRPr="00EF3D23" w:rsidRDefault="00D22B48" w:rsidP="00D22B48">
            <w:pPr>
              <w:jc w:val="both"/>
              <w:rPr>
                <w:rFonts w:ascii="Times New Roman" w:hAnsi="Times New Roman"/>
                <w:color w:val="000000"/>
                <w:sz w:val="20"/>
                <w:szCs w:val="20"/>
              </w:rPr>
            </w:pPr>
            <w:r w:rsidRPr="00EF3D23">
              <w:rPr>
                <w:rFonts w:ascii="Times New Roman" w:hAnsi="Times New Roman"/>
                <w:color w:val="000000"/>
                <w:sz w:val="20"/>
                <w:szCs w:val="20"/>
              </w:rPr>
              <w:t>Уровень охвата жителей населенных пунктов муниципальных районов Новосибирской области внутренним водным, пригородным железнодорожным или регулярным автобусным сообщением</w:t>
            </w:r>
          </w:p>
        </w:tc>
        <w:tc>
          <w:tcPr>
            <w:tcW w:w="1559" w:type="dxa"/>
          </w:tcPr>
          <w:p w14:paraId="57B6C859"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w:t>
            </w:r>
          </w:p>
        </w:tc>
        <w:tc>
          <w:tcPr>
            <w:tcW w:w="1490" w:type="dxa"/>
          </w:tcPr>
          <w:p w14:paraId="1A30DD32"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97,7</w:t>
            </w:r>
          </w:p>
        </w:tc>
        <w:tc>
          <w:tcPr>
            <w:tcW w:w="1487" w:type="dxa"/>
          </w:tcPr>
          <w:p w14:paraId="5FA278FD"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97,7</w:t>
            </w:r>
          </w:p>
        </w:tc>
      </w:tr>
      <w:tr w:rsidR="00D22B48" w:rsidRPr="00EF3D23" w14:paraId="5D0E0F10" w14:textId="77777777" w:rsidTr="00D22B48">
        <w:tc>
          <w:tcPr>
            <w:tcW w:w="5274" w:type="dxa"/>
          </w:tcPr>
          <w:p w14:paraId="1B40D20C" w14:textId="77777777" w:rsidR="00D22B48" w:rsidRPr="00EF3D23" w:rsidRDefault="00D22B48" w:rsidP="00D22B48">
            <w:pPr>
              <w:jc w:val="both"/>
              <w:rPr>
                <w:rFonts w:ascii="Times New Roman" w:hAnsi="Times New Roman"/>
                <w:color w:val="000000"/>
                <w:sz w:val="20"/>
                <w:szCs w:val="20"/>
              </w:rPr>
            </w:pPr>
            <w:r w:rsidRPr="00EF3D23">
              <w:rPr>
                <w:rFonts w:ascii="Times New Roman" w:hAnsi="Times New Roman"/>
                <w:color w:val="000000"/>
                <w:sz w:val="20"/>
                <w:szCs w:val="20"/>
              </w:rPr>
              <w:t>Доля граждан, получивших проездные документы для реализации права на меры социальной поддержки при проезде на пассажирском транспорте, от общего количества граждан, имеющих данное право и обратившихся за получением документов</w:t>
            </w:r>
          </w:p>
        </w:tc>
        <w:tc>
          <w:tcPr>
            <w:tcW w:w="1559" w:type="dxa"/>
          </w:tcPr>
          <w:p w14:paraId="20C6DC6B"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w:t>
            </w:r>
          </w:p>
        </w:tc>
        <w:tc>
          <w:tcPr>
            <w:tcW w:w="1490" w:type="dxa"/>
          </w:tcPr>
          <w:p w14:paraId="0802C858"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100,0</w:t>
            </w:r>
          </w:p>
        </w:tc>
        <w:tc>
          <w:tcPr>
            <w:tcW w:w="1487" w:type="dxa"/>
          </w:tcPr>
          <w:p w14:paraId="6DCC98C7"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100,0</w:t>
            </w:r>
          </w:p>
        </w:tc>
      </w:tr>
      <w:tr w:rsidR="00D22B48" w:rsidRPr="00EF3D23" w14:paraId="2D3EA87A" w14:textId="77777777" w:rsidTr="00D22B48">
        <w:tc>
          <w:tcPr>
            <w:tcW w:w="5274" w:type="dxa"/>
          </w:tcPr>
          <w:p w14:paraId="7F64D3EB" w14:textId="77777777" w:rsidR="00D22B48" w:rsidRPr="00EF3D23" w:rsidRDefault="00D22B48" w:rsidP="00D22B48">
            <w:pPr>
              <w:jc w:val="both"/>
              <w:rPr>
                <w:rFonts w:ascii="Times New Roman" w:hAnsi="Times New Roman"/>
                <w:color w:val="000000"/>
                <w:sz w:val="20"/>
                <w:szCs w:val="20"/>
              </w:rPr>
            </w:pPr>
            <w:r w:rsidRPr="00EF3D23">
              <w:rPr>
                <w:rFonts w:ascii="Times New Roman" w:hAnsi="Times New Roman"/>
                <w:color w:val="000000"/>
                <w:sz w:val="20"/>
                <w:szCs w:val="20"/>
              </w:rPr>
              <w:t>Количество пассажиров, перевезенных внутренним водным транспортом, автомобильным транспортом по пригородным и внутрирайонным маршрутам, железнодорожным транспортом в пригородном сообщении</w:t>
            </w:r>
          </w:p>
        </w:tc>
        <w:tc>
          <w:tcPr>
            <w:tcW w:w="1559" w:type="dxa"/>
          </w:tcPr>
          <w:p w14:paraId="5A22C8EB"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тыс.</w:t>
            </w:r>
          </w:p>
          <w:p w14:paraId="0382C49A"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пасс.</w:t>
            </w:r>
          </w:p>
        </w:tc>
        <w:tc>
          <w:tcPr>
            <w:tcW w:w="1490" w:type="dxa"/>
          </w:tcPr>
          <w:p w14:paraId="4ABD0AA2"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32 231,7</w:t>
            </w:r>
          </w:p>
        </w:tc>
        <w:tc>
          <w:tcPr>
            <w:tcW w:w="1487" w:type="dxa"/>
          </w:tcPr>
          <w:p w14:paraId="514DB5A7"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31 520,8</w:t>
            </w:r>
          </w:p>
        </w:tc>
      </w:tr>
      <w:tr w:rsidR="00D22B48" w:rsidRPr="00EF3D23" w14:paraId="547540A7" w14:textId="77777777" w:rsidTr="00D22B48">
        <w:tc>
          <w:tcPr>
            <w:tcW w:w="5274" w:type="dxa"/>
          </w:tcPr>
          <w:p w14:paraId="57D21DDF" w14:textId="77777777" w:rsidR="00D22B48" w:rsidRPr="00EF3D23" w:rsidRDefault="00D22B48" w:rsidP="00D22B48">
            <w:pPr>
              <w:jc w:val="both"/>
              <w:rPr>
                <w:rFonts w:ascii="Times New Roman" w:hAnsi="Times New Roman"/>
                <w:color w:val="000000"/>
                <w:sz w:val="20"/>
                <w:szCs w:val="20"/>
              </w:rPr>
            </w:pPr>
            <w:r w:rsidRPr="00EF3D23">
              <w:rPr>
                <w:rFonts w:ascii="Times New Roman" w:hAnsi="Times New Roman"/>
                <w:color w:val="000000"/>
                <w:sz w:val="20"/>
                <w:szCs w:val="20"/>
              </w:rPr>
              <w:t>Количество месячных специальных проездных билетов, реализованных и активированных гражданами за год</w:t>
            </w:r>
          </w:p>
        </w:tc>
        <w:tc>
          <w:tcPr>
            <w:tcW w:w="1559" w:type="dxa"/>
          </w:tcPr>
          <w:p w14:paraId="32D0CDC7"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тыс. ед.</w:t>
            </w:r>
          </w:p>
        </w:tc>
        <w:tc>
          <w:tcPr>
            <w:tcW w:w="1490" w:type="dxa"/>
          </w:tcPr>
          <w:p w14:paraId="0F731600"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2 824,0</w:t>
            </w:r>
          </w:p>
        </w:tc>
        <w:tc>
          <w:tcPr>
            <w:tcW w:w="1487" w:type="dxa"/>
          </w:tcPr>
          <w:p w14:paraId="4D1FB526"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2 532,1</w:t>
            </w:r>
          </w:p>
        </w:tc>
      </w:tr>
      <w:tr w:rsidR="00D22B48" w:rsidRPr="00EF3D23" w14:paraId="6F7944CD" w14:textId="77777777" w:rsidTr="00D22B48">
        <w:trPr>
          <w:trHeight w:val="995"/>
        </w:trPr>
        <w:tc>
          <w:tcPr>
            <w:tcW w:w="5274" w:type="dxa"/>
          </w:tcPr>
          <w:p w14:paraId="313E3C4E" w14:textId="77777777" w:rsidR="00D22B48" w:rsidRPr="00EF3D23" w:rsidRDefault="00D22B48" w:rsidP="00D22B48">
            <w:pPr>
              <w:jc w:val="both"/>
              <w:rPr>
                <w:rFonts w:ascii="Times New Roman" w:hAnsi="Times New Roman"/>
                <w:color w:val="000000"/>
                <w:sz w:val="20"/>
                <w:szCs w:val="20"/>
              </w:rPr>
            </w:pPr>
            <w:r w:rsidRPr="00EF3D23">
              <w:rPr>
                <w:rFonts w:ascii="Times New Roman" w:hAnsi="Times New Roman"/>
                <w:color w:val="000000"/>
                <w:sz w:val="20"/>
                <w:szCs w:val="20"/>
              </w:rPr>
              <w:t>Количество льготных поездок, осуществленных отдельными категориями граждан железнодорожным транспортом в пригородном сообщении, имеющих право на льготный проезд</w:t>
            </w:r>
          </w:p>
        </w:tc>
        <w:tc>
          <w:tcPr>
            <w:tcW w:w="1559" w:type="dxa"/>
          </w:tcPr>
          <w:p w14:paraId="3B9C5CEB"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тыс. ед.</w:t>
            </w:r>
          </w:p>
        </w:tc>
        <w:tc>
          <w:tcPr>
            <w:tcW w:w="1490" w:type="dxa"/>
          </w:tcPr>
          <w:p w14:paraId="78A58261"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3 938,5</w:t>
            </w:r>
          </w:p>
        </w:tc>
        <w:tc>
          <w:tcPr>
            <w:tcW w:w="1487" w:type="dxa"/>
          </w:tcPr>
          <w:p w14:paraId="0087A95F"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3 337,7</w:t>
            </w:r>
          </w:p>
        </w:tc>
      </w:tr>
      <w:tr w:rsidR="00D22B48" w:rsidRPr="00EF3D23" w14:paraId="11AF3ABD" w14:textId="77777777" w:rsidTr="00D22B48">
        <w:trPr>
          <w:trHeight w:val="995"/>
        </w:trPr>
        <w:tc>
          <w:tcPr>
            <w:tcW w:w="5274" w:type="dxa"/>
          </w:tcPr>
          <w:p w14:paraId="1A515B85" w14:textId="77777777" w:rsidR="00D22B48" w:rsidRPr="00EF3D23" w:rsidRDefault="00D22B48" w:rsidP="00D22B48">
            <w:pPr>
              <w:jc w:val="both"/>
              <w:rPr>
                <w:rFonts w:ascii="Times New Roman" w:hAnsi="Times New Roman"/>
                <w:color w:val="000000"/>
                <w:sz w:val="20"/>
                <w:szCs w:val="20"/>
              </w:rPr>
            </w:pPr>
            <w:r w:rsidRPr="00EF3D23">
              <w:rPr>
                <w:rFonts w:ascii="Times New Roman" w:hAnsi="Times New Roman"/>
                <w:color w:val="000000"/>
                <w:sz w:val="20"/>
                <w:szCs w:val="20"/>
              </w:rPr>
              <w:t>Количество проведенных на территории муниципальных районов Новосибирской области исследований, предметом которых стала  работа общественного пассажирского транспорта</w:t>
            </w:r>
          </w:p>
        </w:tc>
        <w:tc>
          <w:tcPr>
            <w:tcW w:w="1559" w:type="dxa"/>
          </w:tcPr>
          <w:p w14:paraId="3E30C3AD"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ед.</w:t>
            </w:r>
          </w:p>
        </w:tc>
        <w:tc>
          <w:tcPr>
            <w:tcW w:w="1490" w:type="dxa"/>
          </w:tcPr>
          <w:p w14:paraId="6FCF8CD3"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2</w:t>
            </w:r>
          </w:p>
        </w:tc>
        <w:tc>
          <w:tcPr>
            <w:tcW w:w="1487" w:type="dxa"/>
          </w:tcPr>
          <w:p w14:paraId="085A77B6"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3</w:t>
            </w:r>
          </w:p>
        </w:tc>
      </w:tr>
      <w:tr w:rsidR="00D22B48" w:rsidRPr="00EF3D23" w14:paraId="6F40B40D" w14:textId="77777777" w:rsidTr="00D22B48">
        <w:trPr>
          <w:trHeight w:val="995"/>
        </w:trPr>
        <w:tc>
          <w:tcPr>
            <w:tcW w:w="5274" w:type="dxa"/>
          </w:tcPr>
          <w:p w14:paraId="0A6D324A" w14:textId="77777777" w:rsidR="00D22B48" w:rsidRPr="00EF3D23" w:rsidRDefault="00D22B48" w:rsidP="00D22B48">
            <w:pPr>
              <w:jc w:val="both"/>
              <w:rPr>
                <w:rFonts w:ascii="Times New Roman" w:hAnsi="Times New Roman"/>
                <w:color w:val="000000"/>
                <w:sz w:val="20"/>
                <w:szCs w:val="20"/>
              </w:rPr>
            </w:pPr>
            <w:r w:rsidRPr="00EF3D23">
              <w:rPr>
                <w:rFonts w:ascii="Times New Roman" w:hAnsi="Times New Roman"/>
                <w:color w:val="000000"/>
                <w:sz w:val="20"/>
                <w:szCs w:val="20"/>
              </w:rPr>
              <w:t>Уровень выполнения перевозчиками плана рейсов в соответствии с утвержденными расписаниями по субсидируемым маршрутам автобусной маршрутной сети</w:t>
            </w:r>
          </w:p>
        </w:tc>
        <w:tc>
          <w:tcPr>
            <w:tcW w:w="1559" w:type="dxa"/>
          </w:tcPr>
          <w:p w14:paraId="1A2EFB41"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w:t>
            </w:r>
          </w:p>
        </w:tc>
        <w:tc>
          <w:tcPr>
            <w:tcW w:w="1490" w:type="dxa"/>
          </w:tcPr>
          <w:p w14:paraId="1769B333"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94,6</w:t>
            </w:r>
          </w:p>
        </w:tc>
        <w:tc>
          <w:tcPr>
            <w:tcW w:w="1487" w:type="dxa"/>
          </w:tcPr>
          <w:p w14:paraId="4D0C630C"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94,6</w:t>
            </w:r>
          </w:p>
        </w:tc>
      </w:tr>
      <w:tr w:rsidR="00D22B48" w:rsidRPr="00EF3D23" w14:paraId="606AF7E3" w14:textId="77777777" w:rsidTr="00D22B48">
        <w:trPr>
          <w:trHeight w:val="630"/>
        </w:trPr>
        <w:tc>
          <w:tcPr>
            <w:tcW w:w="5274" w:type="dxa"/>
          </w:tcPr>
          <w:p w14:paraId="204837C2" w14:textId="77777777" w:rsidR="00D22B48" w:rsidRPr="00EF3D23" w:rsidRDefault="00D22B48" w:rsidP="00D22B48">
            <w:pPr>
              <w:autoSpaceDE w:val="0"/>
              <w:autoSpaceDN w:val="0"/>
              <w:adjustRightInd w:val="0"/>
              <w:jc w:val="both"/>
              <w:rPr>
                <w:rFonts w:ascii="Times New Roman" w:hAnsi="Times New Roman" w:cs="Times New Roman"/>
                <w:sz w:val="20"/>
                <w:szCs w:val="20"/>
              </w:rPr>
            </w:pPr>
            <w:r w:rsidRPr="00EF3D23">
              <w:rPr>
                <w:rFonts w:ascii="Times New Roman" w:hAnsi="Times New Roman" w:cs="Times New Roman"/>
                <w:sz w:val="20"/>
                <w:szCs w:val="20"/>
              </w:rPr>
              <w:t>Количество авиапассажиров, перевезенных по субсидируемым маршрутам, утвержденным Федеральным агентством воздушного транспорта</w:t>
            </w:r>
          </w:p>
        </w:tc>
        <w:tc>
          <w:tcPr>
            <w:tcW w:w="1559" w:type="dxa"/>
          </w:tcPr>
          <w:p w14:paraId="0D8FC9A6"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чел.</w:t>
            </w:r>
          </w:p>
        </w:tc>
        <w:tc>
          <w:tcPr>
            <w:tcW w:w="1490" w:type="dxa"/>
          </w:tcPr>
          <w:p w14:paraId="6037934F"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138 426</w:t>
            </w:r>
          </w:p>
        </w:tc>
        <w:tc>
          <w:tcPr>
            <w:tcW w:w="1487" w:type="dxa"/>
          </w:tcPr>
          <w:p w14:paraId="4F1B2BC5"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269 148</w:t>
            </w:r>
          </w:p>
        </w:tc>
      </w:tr>
      <w:tr w:rsidR="00D22B48" w:rsidRPr="00EF3D23" w14:paraId="6E9F96B8" w14:textId="77777777" w:rsidTr="00D22B48">
        <w:trPr>
          <w:trHeight w:val="710"/>
        </w:trPr>
        <w:tc>
          <w:tcPr>
            <w:tcW w:w="5274" w:type="dxa"/>
          </w:tcPr>
          <w:p w14:paraId="02B498B5" w14:textId="77777777" w:rsidR="00D22B48" w:rsidRPr="00EF3D23" w:rsidRDefault="00D22B48" w:rsidP="00D22B48">
            <w:pPr>
              <w:autoSpaceDE w:val="0"/>
              <w:autoSpaceDN w:val="0"/>
              <w:adjustRightInd w:val="0"/>
              <w:jc w:val="both"/>
              <w:rPr>
                <w:rFonts w:ascii="Times New Roman" w:hAnsi="Times New Roman" w:cs="Times New Roman"/>
                <w:sz w:val="20"/>
                <w:szCs w:val="20"/>
              </w:rPr>
            </w:pPr>
            <w:r w:rsidRPr="00EF3D23">
              <w:rPr>
                <w:rFonts w:ascii="Times New Roman" w:hAnsi="Times New Roman" w:cs="Times New Roman"/>
                <w:sz w:val="20"/>
                <w:szCs w:val="20"/>
              </w:rPr>
              <w:t>Уровень выполнения перевозчиками плановых рейсов субсидируемых маршрутов, утвержденных Федеральных агентством воздушного транспорта</w:t>
            </w:r>
          </w:p>
        </w:tc>
        <w:tc>
          <w:tcPr>
            <w:tcW w:w="1559" w:type="dxa"/>
          </w:tcPr>
          <w:p w14:paraId="6553180A"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w:t>
            </w:r>
          </w:p>
        </w:tc>
        <w:tc>
          <w:tcPr>
            <w:tcW w:w="1490" w:type="dxa"/>
          </w:tcPr>
          <w:p w14:paraId="3FCE31FE"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100</w:t>
            </w:r>
          </w:p>
        </w:tc>
        <w:tc>
          <w:tcPr>
            <w:tcW w:w="1487" w:type="dxa"/>
          </w:tcPr>
          <w:p w14:paraId="6460BF81"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100</w:t>
            </w:r>
          </w:p>
        </w:tc>
      </w:tr>
      <w:tr w:rsidR="00D22B48" w:rsidRPr="00EF3D23" w14:paraId="15698DF4" w14:textId="77777777" w:rsidTr="00D22B48">
        <w:trPr>
          <w:trHeight w:val="454"/>
        </w:trPr>
        <w:tc>
          <w:tcPr>
            <w:tcW w:w="9810" w:type="dxa"/>
            <w:gridSpan w:val="4"/>
            <w:vAlign w:val="center"/>
          </w:tcPr>
          <w:p w14:paraId="7B660F65"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Задача 2. Повышение доступности пассажирских услуг метрополитена г. Новосибирска</w:t>
            </w:r>
          </w:p>
        </w:tc>
      </w:tr>
      <w:tr w:rsidR="00D22B48" w:rsidRPr="00EF3D23" w14:paraId="4D1F094B" w14:textId="77777777" w:rsidTr="00D22B48">
        <w:tc>
          <w:tcPr>
            <w:tcW w:w="5274" w:type="dxa"/>
          </w:tcPr>
          <w:p w14:paraId="0D7791A6" w14:textId="77777777" w:rsidR="00D22B48" w:rsidRPr="00EF3D23" w:rsidRDefault="00D22B48" w:rsidP="00D22B48">
            <w:pPr>
              <w:jc w:val="both"/>
              <w:rPr>
                <w:rFonts w:ascii="Times New Roman" w:hAnsi="Times New Roman"/>
                <w:color w:val="000000"/>
                <w:sz w:val="20"/>
                <w:szCs w:val="20"/>
                <w:vertAlign w:val="superscript"/>
              </w:rPr>
            </w:pPr>
            <w:r w:rsidRPr="00EF3D23">
              <w:rPr>
                <w:rFonts w:ascii="Times New Roman" w:hAnsi="Times New Roman"/>
                <w:color w:val="000000"/>
                <w:sz w:val="20"/>
                <w:szCs w:val="20"/>
              </w:rPr>
              <w:t>Доля перевезенных метрополитеном пассажиров за отчетный период в общем количестве пассажиров, перевезенных муниципальным транспортом в г. Новосибирске</w:t>
            </w:r>
          </w:p>
        </w:tc>
        <w:tc>
          <w:tcPr>
            <w:tcW w:w="1559" w:type="dxa"/>
          </w:tcPr>
          <w:p w14:paraId="3F1B5623"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w:t>
            </w:r>
          </w:p>
        </w:tc>
        <w:tc>
          <w:tcPr>
            <w:tcW w:w="1490" w:type="dxa"/>
          </w:tcPr>
          <w:p w14:paraId="16C44579"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48,85</w:t>
            </w:r>
          </w:p>
        </w:tc>
        <w:tc>
          <w:tcPr>
            <w:tcW w:w="1487" w:type="dxa"/>
          </w:tcPr>
          <w:p w14:paraId="02A9F4C0" w14:textId="77777777" w:rsidR="00D22B48" w:rsidRPr="00EF3D23" w:rsidRDefault="00D22B48" w:rsidP="00D22B48">
            <w:pPr>
              <w:jc w:val="center"/>
              <w:rPr>
                <w:rFonts w:ascii="Times New Roman" w:hAnsi="Times New Roman"/>
                <w:color w:val="000000"/>
              </w:rPr>
            </w:pPr>
            <w:r w:rsidRPr="00EF3D23">
              <w:rPr>
                <w:rFonts w:ascii="Times New Roman" w:hAnsi="Times New Roman"/>
                <w:color w:val="000000"/>
                <w:sz w:val="20"/>
                <w:szCs w:val="20"/>
              </w:rPr>
              <w:t>48,9</w:t>
            </w:r>
          </w:p>
        </w:tc>
      </w:tr>
      <w:tr w:rsidR="00D22B48" w:rsidRPr="00EF3D23" w14:paraId="36F26180" w14:textId="77777777" w:rsidTr="00D22B48">
        <w:tc>
          <w:tcPr>
            <w:tcW w:w="9810" w:type="dxa"/>
            <w:gridSpan w:val="4"/>
          </w:tcPr>
          <w:p w14:paraId="3AB46E25" w14:textId="77777777" w:rsidR="00D22B48" w:rsidRPr="00EF3D23" w:rsidRDefault="00D22B48" w:rsidP="00D22B48">
            <w:pPr>
              <w:autoSpaceDE w:val="0"/>
              <w:autoSpaceDN w:val="0"/>
              <w:adjustRightInd w:val="0"/>
              <w:jc w:val="center"/>
              <w:rPr>
                <w:rFonts w:ascii="Times New Roman" w:hAnsi="Times New Roman"/>
                <w:sz w:val="20"/>
                <w:szCs w:val="20"/>
              </w:rPr>
            </w:pPr>
            <w:r w:rsidRPr="00EF3D23">
              <w:rPr>
                <w:rFonts w:ascii="Times New Roman" w:hAnsi="Times New Roman"/>
                <w:color w:val="000000"/>
                <w:sz w:val="20"/>
                <w:szCs w:val="20"/>
              </w:rPr>
              <w:t xml:space="preserve">Задача 3. </w:t>
            </w:r>
            <w:r w:rsidRPr="00EF3D23">
              <w:rPr>
                <w:rFonts w:ascii="Times New Roman" w:hAnsi="Times New Roman"/>
                <w:sz w:val="20"/>
                <w:szCs w:val="20"/>
              </w:rPr>
              <w:t>Содействие обновлению (модернизации) подвижного состава общественного пассажирского транспорта, осуществляющего пассажирские перевозки на муниципальных и межмуниципальных маршрутах регулярных перевозок по регулируемым тарифам</w:t>
            </w:r>
          </w:p>
        </w:tc>
      </w:tr>
      <w:tr w:rsidR="00D22B48" w:rsidRPr="00EF3D23" w14:paraId="02DB080D" w14:textId="77777777" w:rsidTr="00D22B48">
        <w:tc>
          <w:tcPr>
            <w:tcW w:w="5274" w:type="dxa"/>
          </w:tcPr>
          <w:p w14:paraId="0B934019" w14:textId="77777777" w:rsidR="00D22B48" w:rsidRPr="00EF3D23" w:rsidRDefault="00D22B48" w:rsidP="00D22B48">
            <w:pPr>
              <w:jc w:val="both"/>
              <w:rPr>
                <w:rFonts w:ascii="Times New Roman" w:hAnsi="Times New Roman"/>
                <w:color w:val="000000"/>
                <w:sz w:val="20"/>
                <w:szCs w:val="20"/>
              </w:rPr>
            </w:pPr>
            <w:r w:rsidRPr="00EF3D23">
              <w:rPr>
                <w:rFonts w:ascii="Times New Roman" w:hAnsi="Times New Roman"/>
                <w:sz w:val="20"/>
                <w:szCs w:val="20"/>
                <w:lang w:eastAsia="ru-RU"/>
              </w:rPr>
              <w:t>Количество приобретенных (обновленных) автобусов для работы по регулируемым тарифам на муниципальных маршрутах регулярных перевозок в границах муниципальных районов и межмуниципальных маршрутах регулярных перевозок</w:t>
            </w:r>
          </w:p>
        </w:tc>
        <w:tc>
          <w:tcPr>
            <w:tcW w:w="1559" w:type="dxa"/>
          </w:tcPr>
          <w:p w14:paraId="2B0EB555"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ед.</w:t>
            </w:r>
          </w:p>
        </w:tc>
        <w:tc>
          <w:tcPr>
            <w:tcW w:w="1490" w:type="dxa"/>
          </w:tcPr>
          <w:p w14:paraId="6E4F44D5"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5</w:t>
            </w:r>
          </w:p>
        </w:tc>
        <w:tc>
          <w:tcPr>
            <w:tcW w:w="1487" w:type="dxa"/>
          </w:tcPr>
          <w:p w14:paraId="7210A01A"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3</w:t>
            </w:r>
          </w:p>
        </w:tc>
      </w:tr>
      <w:tr w:rsidR="00D22B48" w:rsidRPr="00EF3D23" w14:paraId="28F4487F" w14:textId="77777777" w:rsidTr="00D22B48">
        <w:tc>
          <w:tcPr>
            <w:tcW w:w="5274" w:type="dxa"/>
          </w:tcPr>
          <w:p w14:paraId="27D07EEA" w14:textId="77777777" w:rsidR="00D22B48" w:rsidRPr="00EF3D23" w:rsidRDefault="00D22B48" w:rsidP="00D22B48">
            <w:pPr>
              <w:jc w:val="both"/>
              <w:rPr>
                <w:rFonts w:ascii="Times New Roman" w:hAnsi="Times New Roman"/>
                <w:sz w:val="20"/>
                <w:szCs w:val="20"/>
                <w:lang w:eastAsia="ru-RU"/>
              </w:rPr>
            </w:pPr>
            <w:r w:rsidRPr="00EF3D23">
              <w:rPr>
                <w:rFonts w:ascii="Times New Roman" w:hAnsi="Times New Roman"/>
                <w:sz w:val="20"/>
                <w:szCs w:val="20"/>
                <w:lang w:eastAsia="ru-RU"/>
              </w:rPr>
              <w:t>Доля приобретенных (обновленных) автобусов, работающих по регулируемым тарифам, к общему количеству автобусов по утвержденным реестрам на муниципальных маршрутах регулярных перевозок в границах муниципальных районов и межмуниципальных маршрутах регулярных перевозок, требующих обновления (по состоянию на 01.01.2017)</w:t>
            </w:r>
          </w:p>
        </w:tc>
        <w:tc>
          <w:tcPr>
            <w:tcW w:w="1559" w:type="dxa"/>
          </w:tcPr>
          <w:p w14:paraId="04A1A697"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w:t>
            </w:r>
          </w:p>
        </w:tc>
        <w:tc>
          <w:tcPr>
            <w:tcW w:w="1490" w:type="dxa"/>
          </w:tcPr>
          <w:p w14:paraId="48808F39"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44,2</w:t>
            </w:r>
          </w:p>
        </w:tc>
        <w:tc>
          <w:tcPr>
            <w:tcW w:w="1487" w:type="dxa"/>
          </w:tcPr>
          <w:p w14:paraId="07036988"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44,2</w:t>
            </w:r>
          </w:p>
        </w:tc>
      </w:tr>
      <w:tr w:rsidR="00D22B48" w:rsidRPr="00EF3D23" w14:paraId="017879FE" w14:textId="77777777" w:rsidTr="00D22B48">
        <w:tc>
          <w:tcPr>
            <w:tcW w:w="5274" w:type="dxa"/>
          </w:tcPr>
          <w:p w14:paraId="3E8DEB8E" w14:textId="77777777" w:rsidR="00D22B48" w:rsidRPr="00EF3D23" w:rsidRDefault="00D22B48" w:rsidP="00D22B48">
            <w:pPr>
              <w:jc w:val="both"/>
              <w:rPr>
                <w:rFonts w:ascii="Times New Roman" w:hAnsi="Times New Roman"/>
                <w:sz w:val="20"/>
                <w:szCs w:val="20"/>
                <w:lang w:eastAsia="ru-RU"/>
              </w:rPr>
            </w:pPr>
            <w:r w:rsidRPr="00EF3D23">
              <w:rPr>
                <w:rFonts w:ascii="Times New Roman" w:hAnsi="Times New Roman"/>
                <w:sz w:val="20"/>
                <w:szCs w:val="20"/>
                <w:lang w:eastAsia="ru-RU"/>
              </w:rPr>
              <w:t>Доля приобретенных (обновленных) автобусов для работы по регулируемым тарифам на муниципальных маршрутах регулярных перевозок в границах городских округов, к общему количеству автобусов, требующих обновления, в соответствии с заявленной потребностью администраций городских округов Новосибирской области (по состоянию на 01.01.2021)</w:t>
            </w:r>
          </w:p>
        </w:tc>
        <w:tc>
          <w:tcPr>
            <w:tcW w:w="1559" w:type="dxa"/>
          </w:tcPr>
          <w:p w14:paraId="659281FF"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w:t>
            </w:r>
          </w:p>
        </w:tc>
        <w:tc>
          <w:tcPr>
            <w:tcW w:w="1490" w:type="dxa"/>
          </w:tcPr>
          <w:p w14:paraId="4092048E"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100</w:t>
            </w:r>
          </w:p>
        </w:tc>
        <w:tc>
          <w:tcPr>
            <w:tcW w:w="1487" w:type="dxa"/>
          </w:tcPr>
          <w:p w14:paraId="3CC58B29" w14:textId="77777777" w:rsidR="00D22B48" w:rsidRPr="00EF3D23" w:rsidRDefault="00D22B48" w:rsidP="00D22B48">
            <w:pPr>
              <w:jc w:val="center"/>
              <w:rPr>
                <w:rFonts w:ascii="Times New Roman" w:hAnsi="Times New Roman"/>
                <w:color w:val="000000"/>
                <w:sz w:val="20"/>
                <w:szCs w:val="20"/>
              </w:rPr>
            </w:pPr>
            <w:r w:rsidRPr="00EF3D23">
              <w:rPr>
                <w:rFonts w:ascii="Times New Roman" w:hAnsi="Times New Roman"/>
                <w:color w:val="000000"/>
                <w:sz w:val="20"/>
                <w:szCs w:val="20"/>
              </w:rPr>
              <w:t>100</w:t>
            </w:r>
          </w:p>
        </w:tc>
      </w:tr>
    </w:tbl>
    <w:p w14:paraId="05ECAD70" w14:textId="77777777" w:rsidR="00D22B48" w:rsidRPr="00EF3D23" w:rsidRDefault="00D22B48" w:rsidP="00D22B48">
      <w:pPr>
        <w:spacing w:after="0" w:line="240" w:lineRule="auto"/>
        <w:ind w:left="142"/>
        <w:rPr>
          <w:rFonts w:ascii="Times New Roman" w:hAnsi="Times New Roman"/>
          <w:sz w:val="20"/>
          <w:szCs w:val="20"/>
        </w:rPr>
      </w:pPr>
    </w:p>
    <w:p w14:paraId="63C662F3" w14:textId="77777777" w:rsidR="00D22B48" w:rsidRPr="00EF3D23" w:rsidRDefault="00D22B48" w:rsidP="00D22B48">
      <w:pPr>
        <w:spacing w:after="0" w:line="240" w:lineRule="auto"/>
        <w:jc w:val="right"/>
        <w:rPr>
          <w:rFonts w:ascii="Times New Roman" w:hAnsi="Times New Roman"/>
          <w:i/>
          <w:sz w:val="24"/>
          <w:szCs w:val="24"/>
        </w:rPr>
      </w:pPr>
    </w:p>
    <w:p w14:paraId="4CCEF1A1" w14:textId="77777777" w:rsidR="00D22B48" w:rsidRPr="00EF3D23" w:rsidRDefault="00D22B48" w:rsidP="00D22B48">
      <w:pPr>
        <w:spacing w:after="0" w:line="240" w:lineRule="auto"/>
        <w:jc w:val="right"/>
        <w:rPr>
          <w:rFonts w:ascii="Times New Roman" w:hAnsi="Times New Roman"/>
          <w:i/>
          <w:sz w:val="24"/>
          <w:szCs w:val="24"/>
        </w:rPr>
      </w:pPr>
      <w:r w:rsidRPr="00EF3D23">
        <w:rPr>
          <w:rFonts w:ascii="Times New Roman" w:hAnsi="Times New Roman"/>
          <w:i/>
          <w:sz w:val="24"/>
          <w:szCs w:val="24"/>
        </w:rPr>
        <w:t>Таблица 2</w:t>
      </w:r>
    </w:p>
    <w:p w14:paraId="3A1896EA" w14:textId="77777777" w:rsidR="00D22B48" w:rsidRPr="00EF3D23" w:rsidRDefault="00D22B48" w:rsidP="00D22B48">
      <w:pPr>
        <w:spacing w:after="0" w:line="240" w:lineRule="auto"/>
        <w:jc w:val="center"/>
        <w:rPr>
          <w:rFonts w:ascii="Times New Roman" w:hAnsi="Times New Roman"/>
          <w:b/>
          <w:sz w:val="24"/>
          <w:szCs w:val="24"/>
        </w:rPr>
      </w:pPr>
      <w:r w:rsidRPr="00EF3D23">
        <w:rPr>
          <w:rFonts w:ascii="Times New Roman" w:hAnsi="Times New Roman" w:cs="Times New Roman"/>
          <w:b/>
          <w:bCs/>
          <w:sz w:val="24"/>
          <w:szCs w:val="24"/>
        </w:rPr>
        <w:t xml:space="preserve">Ресурсное обеспечение </w:t>
      </w:r>
      <w:r w:rsidRPr="00EF3D23">
        <w:rPr>
          <w:rFonts w:ascii="Times New Roman" w:hAnsi="Times New Roman"/>
          <w:b/>
          <w:sz w:val="24"/>
          <w:szCs w:val="24"/>
        </w:rPr>
        <w:t xml:space="preserve">государственной программы Новосибирской области </w:t>
      </w:r>
    </w:p>
    <w:p w14:paraId="5C625849" w14:textId="77777777" w:rsidR="00D22B48" w:rsidRPr="00EF3D23" w:rsidRDefault="00D22B48" w:rsidP="00D22B48">
      <w:pPr>
        <w:spacing w:after="0" w:line="240" w:lineRule="auto"/>
        <w:jc w:val="center"/>
        <w:rPr>
          <w:rFonts w:ascii="Times New Roman" w:hAnsi="Times New Roman"/>
          <w:b/>
          <w:sz w:val="24"/>
          <w:szCs w:val="24"/>
        </w:rPr>
      </w:pPr>
      <w:r w:rsidRPr="00EF3D23">
        <w:rPr>
          <w:rFonts w:ascii="Times New Roman" w:hAnsi="Times New Roman"/>
          <w:b/>
          <w:sz w:val="24"/>
          <w:szCs w:val="24"/>
        </w:rPr>
        <w:t>«</w:t>
      </w:r>
      <w:r w:rsidRPr="00EF3D23">
        <w:rPr>
          <w:rFonts w:ascii="Times New Roman" w:eastAsia="Times New Roman" w:hAnsi="Times New Roman"/>
          <w:b/>
          <w:sz w:val="24"/>
          <w:szCs w:val="24"/>
          <w:lang w:eastAsia="ru-RU"/>
        </w:rPr>
        <w:t>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bl>
      <w:tblPr>
        <w:tblW w:w="9923" w:type="dxa"/>
        <w:tblInd w:w="-5" w:type="dxa"/>
        <w:tblLook w:val="04A0" w:firstRow="1" w:lastRow="0" w:firstColumn="1" w:lastColumn="0" w:noHBand="0" w:noVBand="1"/>
      </w:tblPr>
      <w:tblGrid>
        <w:gridCol w:w="5103"/>
        <w:gridCol w:w="1559"/>
        <w:gridCol w:w="1560"/>
        <w:gridCol w:w="1701"/>
      </w:tblGrid>
      <w:tr w:rsidR="00D22B48" w:rsidRPr="00EF3D23" w14:paraId="4BA14A4F" w14:textId="77777777" w:rsidTr="00D22B48">
        <w:trPr>
          <w:trHeight w:val="816"/>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E1DB16" w14:textId="77777777" w:rsidR="00D22B48" w:rsidRPr="00EF3D23" w:rsidRDefault="00D22B48" w:rsidP="00D22B48">
            <w:pPr>
              <w:spacing w:after="0" w:line="240" w:lineRule="auto"/>
              <w:jc w:val="center"/>
              <w:rPr>
                <w:rFonts w:ascii="Times New Roman" w:eastAsia="Times New Roman" w:hAnsi="Times New Roman"/>
                <w:bCs/>
                <w:color w:val="000000"/>
                <w:sz w:val="20"/>
                <w:szCs w:val="20"/>
                <w:lang w:eastAsia="ru-RU"/>
              </w:rPr>
            </w:pPr>
            <w:r w:rsidRPr="00EF3D23">
              <w:rPr>
                <w:rFonts w:ascii="Times New Roman" w:hAnsi="Times New Roman" w:cs="Times New Roman"/>
                <w:color w:val="000000"/>
                <w:sz w:val="20"/>
                <w:szCs w:val="20"/>
                <w:lang w:eastAsia="ru-RU"/>
              </w:rPr>
              <w:t>Источники расходов</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14:paraId="4A9EAA6A" w14:textId="77777777" w:rsidR="00D22B48" w:rsidRPr="00EF3D23" w:rsidRDefault="00D22B48" w:rsidP="00D22B4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Объемы за 2021 год</w:t>
            </w:r>
          </w:p>
          <w:p w14:paraId="43FC9307" w14:textId="77777777" w:rsidR="00D22B48" w:rsidRPr="00EF3D23" w:rsidRDefault="00D22B48" w:rsidP="00D22B4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(тыс. руб.)</w:t>
            </w:r>
          </w:p>
        </w:tc>
      </w:tr>
      <w:tr w:rsidR="00D22B48" w:rsidRPr="00EF3D23" w14:paraId="38BFD991" w14:textId="77777777" w:rsidTr="00D22B48">
        <w:trPr>
          <w:trHeight w:val="297"/>
        </w:trPr>
        <w:tc>
          <w:tcPr>
            <w:tcW w:w="5103" w:type="dxa"/>
            <w:vMerge/>
            <w:tcBorders>
              <w:top w:val="single" w:sz="4" w:space="0" w:color="auto"/>
              <w:left w:val="single" w:sz="4" w:space="0" w:color="auto"/>
              <w:bottom w:val="single" w:sz="4" w:space="0" w:color="auto"/>
              <w:right w:val="single" w:sz="4" w:space="0" w:color="auto"/>
            </w:tcBorders>
            <w:vAlign w:val="center"/>
            <w:hideMark/>
          </w:tcPr>
          <w:p w14:paraId="05AC9F94" w14:textId="77777777" w:rsidR="00D22B48" w:rsidRPr="00EF3D23" w:rsidRDefault="00D22B48" w:rsidP="00D22B48">
            <w:pPr>
              <w:spacing w:after="0" w:line="240" w:lineRule="auto"/>
              <w:rPr>
                <w:rFonts w:ascii="Times New Roman" w:eastAsia="Times New Roman" w:hAnsi="Times New Roman"/>
                <w:b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4A72B34D" w14:textId="77777777" w:rsidR="00D22B48" w:rsidRPr="00EF3D23" w:rsidRDefault="00D22B48" w:rsidP="00D22B4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план</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2D557634" w14:textId="77777777" w:rsidR="00D22B48" w:rsidRPr="00EF3D23" w:rsidRDefault="00D22B48" w:rsidP="00D22B4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2A46B94" w14:textId="77777777" w:rsidR="00D22B48" w:rsidRPr="00EF3D23" w:rsidRDefault="00D22B48" w:rsidP="00D22B4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 выполнения плана</w:t>
            </w:r>
          </w:p>
        </w:tc>
      </w:tr>
      <w:tr w:rsidR="00D22B48" w:rsidRPr="00EF3D23" w14:paraId="3736CCDB" w14:textId="77777777" w:rsidTr="00D22B48">
        <w:trPr>
          <w:trHeight w:val="297"/>
        </w:trPr>
        <w:tc>
          <w:tcPr>
            <w:tcW w:w="5103" w:type="dxa"/>
            <w:tcBorders>
              <w:top w:val="single" w:sz="4" w:space="0" w:color="auto"/>
              <w:left w:val="single" w:sz="4" w:space="0" w:color="auto"/>
              <w:bottom w:val="single" w:sz="4" w:space="0" w:color="auto"/>
              <w:right w:val="single" w:sz="4" w:space="0" w:color="auto"/>
            </w:tcBorders>
            <w:vAlign w:val="center"/>
          </w:tcPr>
          <w:p w14:paraId="330A707C" w14:textId="77777777" w:rsidR="00D22B48" w:rsidRPr="00EF3D23" w:rsidRDefault="00D22B48" w:rsidP="00D22B4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tcPr>
          <w:p w14:paraId="328A1299" w14:textId="77777777" w:rsidR="00D22B48" w:rsidRPr="00EF3D23" w:rsidRDefault="00D22B48" w:rsidP="00D22B4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2</w:t>
            </w:r>
          </w:p>
        </w:tc>
        <w:tc>
          <w:tcPr>
            <w:tcW w:w="1560" w:type="dxa"/>
            <w:tcBorders>
              <w:top w:val="single" w:sz="4" w:space="0" w:color="auto"/>
              <w:left w:val="nil"/>
              <w:bottom w:val="single" w:sz="4" w:space="0" w:color="auto"/>
              <w:right w:val="single" w:sz="4" w:space="0" w:color="auto"/>
            </w:tcBorders>
            <w:shd w:val="clear" w:color="auto" w:fill="auto"/>
            <w:vAlign w:val="center"/>
          </w:tcPr>
          <w:p w14:paraId="75F85158" w14:textId="77777777" w:rsidR="00D22B48" w:rsidRPr="00EF3D23" w:rsidRDefault="00D22B48" w:rsidP="00D22B4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tcPr>
          <w:p w14:paraId="52558E09" w14:textId="77777777" w:rsidR="00D22B48" w:rsidRPr="00EF3D23" w:rsidRDefault="00D22B48" w:rsidP="00D22B48">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4</w:t>
            </w:r>
          </w:p>
        </w:tc>
      </w:tr>
      <w:tr w:rsidR="00D22B48" w:rsidRPr="00EF3D23" w14:paraId="27C5C553" w14:textId="77777777" w:rsidTr="00D22B48">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hideMark/>
          </w:tcPr>
          <w:p w14:paraId="4C5DC261" w14:textId="77777777" w:rsidR="00D22B48" w:rsidRPr="00EF3D23" w:rsidRDefault="00D22B48" w:rsidP="00D22B48">
            <w:pPr>
              <w:spacing w:after="0" w:line="240" w:lineRule="auto"/>
              <w:rPr>
                <w:rFonts w:ascii="Times New Roman" w:eastAsia="Times New Roman" w:hAnsi="Times New Roman"/>
                <w:sz w:val="20"/>
                <w:szCs w:val="20"/>
                <w:lang w:eastAsia="ru-RU"/>
              </w:rPr>
            </w:pPr>
            <w:r w:rsidRPr="00EF3D23">
              <w:rPr>
                <w:rFonts w:ascii="Times New Roman" w:hAnsi="Times New Roman" w:cs="Times New Roman"/>
                <w:sz w:val="20"/>
                <w:szCs w:val="20"/>
                <w:lang w:eastAsia="ru-RU"/>
              </w:rPr>
              <w:t>Всего по государственной программе, в том числе:</w:t>
            </w:r>
          </w:p>
        </w:tc>
        <w:tc>
          <w:tcPr>
            <w:tcW w:w="1559" w:type="dxa"/>
            <w:tcBorders>
              <w:top w:val="nil"/>
              <w:left w:val="nil"/>
              <w:bottom w:val="single" w:sz="4" w:space="0" w:color="auto"/>
              <w:right w:val="single" w:sz="4" w:space="0" w:color="auto"/>
            </w:tcBorders>
            <w:shd w:val="clear" w:color="auto" w:fill="auto"/>
            <w:noWrap/>
          </w:tcPr>
          <w:p w14:paraId="43F6CE64"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3 545 547,0</w:t>
            </w:r>
          </w:p>
        </w:tc>
        <w:tc>
          <w:tcPr>
            <w:tcW w:w="1560" w:type="dxa"/>
            <w:tcBorders>
              <w:top w:val="single" w:sz="4" w:space="0" w:color="auto"/>
              <w:left w:val="nil"/>
              <w:bottom w:val="single" w:sz="4" w:space="0" w:color="auto"/>
              <w:right w:val="single" w:sz="4" w:space="0" w:color="auto"/>
            </w:tcBorders>
            <w:shd w:val="clear" w:color="auto" w:fill="auto"/>
            <w:noWrap/>
          </w:tcPr>
          <w:p w14:paraId="6E58B348" w14:textId="2992A5CE" w:rsidR="00D22B48" w:rsidRPr="00EF3D23" w:rsidRDefault="00C31CBA" w:rsidP="00D22B4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3 455 </w:t>
            </w:r>
            <w:r w:rsidR="00D22B48" w:rsidRPr="00EF3D23">
              <w:rPr>
                <w:rFonts w:ascii="Times New Roman" w:eastAsia="Times New Roman" w:hAnsi="Times New Roman"/>
                <w:sz w:val="20"/>
                <w:szCs w:val="20"/>
                <w:lang w:eastAsia="ru-RU"/>
              </w:rPr>
              <w:t>161,2</w:t>
            </w:r>
          </w:p>
        </w:tc>
        <w:tc>
          <w:tcPr>
            <w:tcW w:w="1701" w:type="dxa"/>
            <w:tcBorders>
              <w:top w:val="single" w:sz="4" w:space="0" w:color="auto"/>
              <w:left w:val="nil"/>
              <w:bottom w:val="single" w:sz="4" w:space="0" w:color="auto"/>
              <w:right w:val="single" w:sz="4" w:space="0" w:color="auto"/>
            </w:tcBorders>
            <w:shd w:val="clear" w:color="auto" w:fill="auto"/>
            <w:noWrap/>
          </w:tcPr>
          <w:p w14:paraId="5BE2D301"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97,5</w:t>
            </w:r>
          </w:p>
        </w:tc>
      </w:tr>
      <w:tr w:rsidR="00D22B48" w:rsidRPr="00EF3D23" w14:paraId="6014C059" w14:textId="77777777" w:rsidTr="00D22B48">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tcPr>
          <w:p w14:paraId="692FD392" w14:textId="77777777" w:rsidR="00D22B48" w:rsidRPr="00EF3D23" w:rsidRDefault="00D22B48" w:rsidP="00D22B48">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6AD480BF"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560" w:type="dxa"/>
            <w:tcBorders>
              <w:top w:val="nil"/>
              <w:left w:val="nil"/>
              <w:bottom w:val="single" w:sz="4" w:space="0" w:color="auto"/>
              <w:right w:val="single" w:sz="4" w:space="0" w:color="auto"/>
            </w:tcBorders>
            <w:shd w:val="clear" w:color="auto" w:fill="auto"/>
            <w:noWrap/>
          </w:tcPr>
          <w:p w14:paraId="755C1120"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14:paraId="6809EEA3"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w:t>
            </w:r>
          </w:p>
        </w:tc>
      </w:tr>
      <w:tr w:rsidR="00D22B48" w:rsidRPr="00EF3D23" w14:paraId="0A7CC2ED" w14:textId="77777777" w:rsidTr="00D22B4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240E12" w14:textId="77777777" w:rsidR="00D22B48" w:rsidRPr="00EF3D23" w:rsidRDefault="00D22B48" w:rsidP="00D22B48">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noWrap/>
          </w:tcPr>
          <w:p w14:paraId="5D3C860E"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cs="Times New Roman"/>
                <w:color w:val="000000"/>
                <w:sz w:val="20"/>
                <w:szCs w:val="20"/>
                <w:lang w:eastAsia="ru-RU"/>
              </w:rPr>
              <w:t>3 324 353,6</w:t>
            </w:r>
          </w:p>
        </w:tc>
        <w:tc>
          <w:tcPr>
            <w:tcW w:w="1560" w:type="dxa"/>
            <w:tcBorders>
              <w:top w:val="single" w:sz="4" w:space="0" w:color="auto"/>
              <w:left w:val="nil"/>
              <w:bottom w:val="single" w:sz="4" w:space="0" w:color="auto"/>
              <w:right w:val="single" w:sz="4" w:space="0" w:color="auto"/>
            </w:tcBorders>
            <w:shd w:val="clear" w:color="auto" w:fill="auto"/>
            <w:noWrap/>
          </w:tcPr>
          <w:p w14:paraId="75EFA5CB"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3 233 967,8</w:t>
            </w:r>
          </w:p>
        </w:tc>
        <w:tc>
          <w:tcPr>
            <w:tcW w:w="1701" w:type="dxa"/>
            <w:tcBorders>
              <w:top w:val="single" w:sz="4" w:space="0" w:color="auto"/>
              <w:left w:val="nil"/>
              <w:bottom w:val="single" w:sz="4" w:space="0" w:color="auto"/>
              <w:right w:val="single" w:sz="4" w:space="0" w:color="auto"/>
            </w:tcBorders>
            <w:shd w:val="clear" w:color="auto" w:fill="auto"/>
            <w:noWrap/>
          </w:tcPr>
          <w:p w14:paraId="05B84D5E"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97,3</w:t>
            </w:r>
          </w:p>
        </w:tc>
      </w:tr>
      <w:tr w:rsidR="00D22B48" w:rsidRPr="00EF3D23" w14:paraId="2A6918A6" w14:textId="77777777" w:rsidTr="00D22B4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EC547" w14:textId="77777777" w:rsidR="00D22B48" w:rsidRPr="00EF3D23" w:rsidRDefault="00D22B48" w:rsidP="00D22B48">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местные бюджеты</w:t>
            </w:r>
          </w:p>
        </w:tc>
        <w:tc>
          <w:tcPr>
            <w:tcW w:w="1559" w:type="dxa"/>
            <w:tcBorders>
              <w:top w:val="single" w:sz="4" w:space="0" w:color="auto"/>
              <w:left w:val="nil"/>
              <w:bottom w:val="single" w:sz="4" w:space="0" w:color="auto"/>
              <w:right w:val="single" w:sz="4" w:space="0" w:color="auto"/>
            </w:tcBorders>
            <w:shd w:val="clear" w:color="auto" w:fill="auto"/>
            <w:noWrap/>
          </w:tcPr>
          <w:p w14:paraId="3BF32410"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cs="Times New Roman"/>
                <w:color w:val="000000"/>
                <w:sz w:val="20"/>
                <w:szCs w:val="20"/>
                <w:lang w:eastAsia="ru-RU"/>
              </w:rPr>
              <w:t>14 612,5</w:t>
            </w:r>
          </w:p>
        </w:tc>
        <w:tc>
          <w:tcPr>
            <w:tcW w:w="1560" w:type="dxa"/>
            <w:tcBorders>
              <w:top w:val="single" w:sz="4" w:space="0" w:color="auto"/>
              <w:left w:val="nil"/>
              <w:bottom w:val="single" w:sz="4" w:space="0" w:color="auto"/>
              <w:right w:val="single" w:sz="4" w:space="0" w:color="auto"/>
            </w:tcBorders>
            <w:shd w:val="clear" w:color="auto" w:fill="auto"/>
            <w:noWrap/>
          </w:tcPr>
          <w:p w14:paraId="79BB499C"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14 612,5</w:t>
            </w:r>
          </w:p>
        </w:tc>
        <w:tc>
          <w:tcPr>
            <w:tcW w:w="1701" w:type="dxa"/>
            <w:tcBorders>
              <w:top w:val="single" w:sz="4" w:space="0" w:color="auto"/>
              <w:left w:val="nil"/>
              <w:bottom w:val="single" w:sz="4" w:space="0" w:color="auto"/>
              <w:right w:val="single" w:sz="4" w:space="0" w:color="auto"/>
            </w:tcBorders>
            <w:shd w:val="clear" w:color="auto" w:fill="auto"/>
            <w:noWrap/>
          </w:tcPr>
          <w:p w14:paraId="2103D0AC"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100,0</w:t>
            </w:r>
          </w:p>
        </w:tc>
      </w:tr>
      <w:tr w:rsidR="00D22B48" w:rsidRPr="00EF3D23" w14:paraId="6D6A0F7B" w14:textId="77777777" w:rsidTr="00D22B4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E35AB2" w14:textId="77777777" w:rsidR="00D22B48" w:rsidRPr="00EF3D23" w:rsidRDefault="00D22B48" w:rsidP="00D22B48">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591B0F97"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7E320525"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5FFC4EDB"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w:t>
            </w:r>
          </w:p>
        </w:tc>
      </w:tr>
      <w:tr w:rsidR="00D22B48" w:rsidRPr="00EF3D23" w14:paraId="0C8BEB41" w14:textId="77777777" w:rsidTr="00D22B48">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E0DF6A" w14:textId="77777777" w:rsidR="00D22B48" w:rsidRPr="00EF3D23" w:rsidRDefault="00D22B48" w:rsidP="00D22B48">
            <w:pPr>
              <w:spacing w:after="0" w:line="240" w:lineRule="auto"/>
              <w:rPr>
                <w:rFonts w:ascii="Times New Roman" w:eastAsia="Times New Roman" w:hAnsi="Times New Roman"/>
                <w:sz w:val="20"/>
                <w:szCs w:val="20"/>
                <w:lang w:eastAsia="ru-RU"/>
              </w:rPr>
            </w:pPr>
            <w:r w:rsidRPr="00EF3D23">
              <w:rPr>
                <w:rFonts w:ascii="Times New Roman" w:hAnsi="Times New Roman" w:cs="Times New Roman"/>
                <w:sz w:val="20"/>
                <w:szCs w:val="20"/>
              </w:rPr>
              <w:t>налоговые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05E7B78F"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cs="Times New Roman"/>
                <w:color w:val="000000"/>
                <w:sz w:val="20"/>
                <w:szCs w:val="20"/>
                <w:lang w:eastAsia="ru-RU"/>
              </w:rPr>
              <w:t>206 580,9</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25799875"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206 580,9</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44DA7A20" w14:textId="77777777" w:rsidR="00D22B48" w:rsidRPr="00EF3D23" w:rsidRDefault="00D22B48" w:rsidP="00D22B48">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100,0</w:t>
            </w:r>
          </w:p>
        </w:tc>
      </w:tr>
    </w:tbl>
    <w:p w14:paraId="6ECCD6FB" w14:textId="77777777" w:rsidR="00D22B48" w:rsidRPr="00EF3D23" w:rsidRDefault="00D22B48" w:rsidP="00D22B48">
      <w:pPr>
        <w:spacing w:after="0" w:line="240" w:lineRule="auto"/>
        <w:ind w:left="142"/>
        <w:rPr>
          <w:rFonts w:ascii="Times New Roman" w:hAnsi="Times New Roman"/>
          <w:sz w:val="20"/>
          <w:szCs w:val="20"/>
        </w:rPr>
      </w:pPr>
    </w:p>
    <w:p w14:paraId="26966091" w14:textId="30F523BC" w:rsidR="00307D9A" w:rsidRDefault="00307D9A" w:rsidP="00800DD7">
      <w:pPr>
        <w:autoSpaceDE w:val="0"/>
        <w:autoSpaceDN w:val="0"/>
        <w:adjustRightInd w:val="0"/>
        <w:spacing w:after="0" w:line="240" w:lineRule="auto"/>
        <w:jc w:val="both"/>
        <w:rPr>
          <w:rFonts w:ascii="Times New Roman" w:hAnsi="Times New Roman"/>
          <w:b/>
          <w:sz w:val="28"/>
          <w:szCs w:val="28"/>
        </w:rPr>
      </w:pPr>
      <w:r>
        <w:rPr>
          <w:rFonts w:ascii="Times New Roman" w:hAnsi="Times New Roman"/>
          <w:b/>
          <w:sz w:val="28"/>
          <w:szCs w:val="28"/>
        </w:rPr>
        <w:br w:type="page"/>
      </w:r>
    </w:p>
    <w:p w14:paraId="20EECC10" w14:textId="59D437FB" w:rsidR="00CC061F" w:rsidRPr="00EF3D23" w:rsidRDefault="00CC061F" w:rsidP="00CC061F">
      <w:pPr>
        <w:spacing w:after="0" w:line="240" w:lineRule="auto"/>
        <w:jc w:val="center"/>
        <w:rPr>
          <w:rFonts w:ascii="Times New Roman" w:hAnsi="Times New Roman"/>
          <w:b/>
          <w:sz w:val="28"/>
          <w:szCs w:val="28"/>
        </w:rPr>
      </w:pPr>
      <w:r w:rsidRPr="00EF3D23">
        <w:rPr>
          <w:rFonts w:ascii="Times New Roman" w:hAnsi="Times New Roman"/>
          <w:b/>
          <w:sz w:val="28"/>
          <w:szCs w:val="28"/>
        </w:rPr>
        <w:t>2</w:t>
      </w:r>
      <w:r>
        <w:rPr>
          <w:rFonts w:ascii="Times New Roman" w:hAnsi="Times New Roman"/>
          <w:b/>
          <w:sz w:val="28"/>
          <w:szCs w:val="28"/>
        </w:rPr>
        <w:t>1</w:t>
      </w:r>
      <w:r w:rsidRPr="00EF3D23">
        <w:rPr>
          <w:rFonts w:ascii="Times New Roman" w:hAnsi="Times New Roman"/>
          <w:b/>
          <w:sz w:val="28"/>
          <w:szCs w:val="28"/>
        </w:rPr>
        <w:t>. Государственная программа Новосибирской области</w:t>
      </w:r>
    </w:p>
    <w:p w14:paraId="04173F55" w14:textId="77777777" w:rsidR="00CC061F" w:rsidRPr="00EF3D23" w:rsidRDefault="00CC061F" w:rsidP="00CC061F">
      <w:pPr>
        <w:spacing w:after="0" w:line="240" w:lineRule="auto"/>
        <w:jc w:val="center"/>
        <w:rPr>
          <w:rFonts w:ascii="Times New Roman" w:hAnsi="Times New Roman"/>
          <w:b/>
          <w:sz w:val="28"/>
          <w:szCs w:val="28"/>
        </w:rPr>
      </w:pPr>
      <w:r w:rsidRPr="00EF3D23">
        <w:rPr>
          <w:rFonts w:ascii="Times New Roman" w:hAnsi="Times New Roman"/>
          <w:b/>
          <w:sz w:val="28"/>
          <w:szCs w:val="28"/>
        </w:rPr>
        <w:t>«Повышение безопасности дорожного движения на автомобильных дорогах и обеспечение безопасности населения на транспорте в Новосибирской области»</w:t>
      </w:r>
    </w:p>
    <w:p w14:paraId="0AE5583B" w14:textId="77777777" w:rsidR="00CC061F" w:rsidRPr="00EF3D23" w:rsidRDefault="00CC061F" w:rsidP="00CC061F">
      <w:pPr>
        <w:pStyle w:val="a4"/>
        <w:spacing w:after="0" w:line="240" w:lineRule="auto"/>
        <w:ind w:left="0"/>
        <w:contextualSpacing w:val="0"/>
        <w:jc w:val="center"/>
        <w:rPr>
          <w:rFonts w:ascii="Times New Roman" w:hAnsi="Times New Roman"/>
          <w:sz w:val="28"/>
          <w:szCs w:val="28"/>
        </w:rPr>
      </w:pPr>
    </w:p>
    <w:p w14:paraId="1B767354" w14:textId="77777777" w:rsidR="00CC061F" w:rsidRPr="00EF3D23" w:rsidRDefault="00CC061F" w:rsidP="00CC061F">
      <w:pPr>
        <w:spacing w:after="0" w:line="240" w:lineRule="auto"/>
        <w:ind w:firstLine="709"/>
        <w:jc w:val="both"/>
        <w:rPr>
          <w:rFonts w:ascii="Times New Roman" w:hAnsi="Times New Roman"/>
          <w:sz w:val="28"/>
          <w:szCs w:val="28"/>
        </w:rPr>
      </w:pPr>
      <w:r w:rsidRPr="00EF3D23">
        <w:rPr>
          <w:rFonts w:ascii="Times New Roman" w:hAnsi="Times New Roman"/>
          <w:sz w:val="28"/>
          <w:szCs w:val="28"/>
        </w:rPr>
        <w:t>Государственной программой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утвержденной постановлением Правительства Новосибирской области от 03.12.2014 № 468-п, на 2021 год установлено 24 целевых индикатора (приведены в таблице 1), в том числе 8 целевых индикаторов установлены планом ее реализации на 2021-2023 годы, утвержденным приказом министерства транспорта и дорожного хозяйства Новосибирской области от 05.04.2021 № 46.</w:t>
      </w:r>
    </w:p>
    <w:p w14:paraId="2A331138" w14:textId="77777777" w:rsidR="00CC061F" w:rsidRPr="00EF3D23" w:rsidRDefault="00CC061F" w:rsidP="00CC061F">
      <w:pPr>
        <w:spacing w:after="0" w:line="240" w:lineRule="auto"/>
        <w:ind w:firstLine="709"/>
        <w:jc w:val="both"/>
        <w:rPr>
          <w:rFonts w:ascii="Times New Roman" w:hAnsi="Times New Roman"/>
          <w:sz w:val="28"/>
          <w:szCs w:val="28"/>
        </w:rPr>
      </w:pPr>
      <w:r w:rsidRPr="00EF3D23">
        <w:rPr>
          <w:rFonts w:ascii="Times New Roman" w:hAnsi="Times New Roman" w:cs="Times New Roman"/>
          <w:sz w:val="28"/>
          <w:szCs w:val="28"/>
        </w:rPr>
        <w:t>Интегральная оценка эффективности реализации составила 1,0.</w:t>
      </w:r>
    </w:p>
    <w:p w14:paraId="04285190" w14:textId="77777777" w:rsidR="00CC061F" w:rsidRPr="00EF3D23" w:rsidRDefault="00CC061F" w:rsidP="00CC061F">
      <w:pPr>
        <w:ind w:firstLine="709"/>
        <w:jc w:val="both"/>
        <w:rPr>
          <w:rFonts w:ascii="Times New Roman" w:hAnsi="Times New Roman" w:cs="Times New Roman"/>
          <w:sz w:val="28"/>
          <w:szCs w:val="28"/>
        </w:rPr>
      </w:pPr>
      <w:r w:rsidRPr="00EF3D23">
        <w:rPr>
          <w:rFonts w:ascii="Times New Roman" w:hAnsi="Times New Roman" w:cs="Times New Roman"/>
          <w:sz w:val="28"/>
          <w:szCs w:val="28"/>
        </w:rPr>
        <w:t>Реализация по итогам 2021 года признана эффективной.</w:t>
      </w:r>
    </w:p>
    <w:p w14:paraId="19CDA7FA" w14:textId="77777777" w:rsidR="00CC061F" w:rsidRPr="00EF3D23" w:rsidRDefault="00CC061F" w:rsidP="00CC061F">
      <w:pPr>
        <w:autoSpaceDE w:val="0"/>
        <w:autoSpaceDN w:val="0"/>
        <w:adjustRightInd w:val="0"/>
        <w:spacing w:after="0" w:line="240" w:lineRule="auto"/>
        <w:jc w:val="both"/>
        <w:rPr>
          <w:rFonts w:ascii="Times New Roman" w:hAnsi="Times New Roman"/>
          <w:i/>
          <w:sz w:val="24"/>
          <w:szCs w:val="24"/>
        </w:rPr>
      </w:pPr>
    </w:p>
    <w:p w14:paraId="01B1F12C" w14:textId="77777777" w:rsidR="00CC061F" w:rsidRPr="00EF3D23" w:rsidRDefault="00CC061F" w:rsidP="00CC061F">
      <w:pPr>
        <w:spacing w:after="0" w:line="240" w:lineRule="auto"/>
        <w:jc w:val="right"/>
        <w:rPr>
          <w:rFonts w:ascii="Times New Roman" w:hAnsi="Times New Roman"/>
          <w:i/>
          <w:sz w:val="24"/>
          <w:szCs w:val="24"/>
        </w:rPr>
      </w:pPr>
      <w:r w:rsidRPr="00EF3D23">
        <w:rPr>
          <w:rFonts w:ascii="Times New Roman" w:hAnsi="Times New Roman"/>
          <w:i/>
          <w:sz w:val="24"/>
          <w:szCs w:val="24"/>
        </w:rPr>
        <w:t>Таблица 1</w:t>
      </w:r>
    </w:p>
    <w:p w14:paraId="227DE62D" w14:textId="77777777" w:rsidR="00CC061F" w:rsidRPr="00EF3D23" w:rsidRDefault="00CC061F" w:rsidP="00CC061F">
      <w:pPr>
        <w:spacing w:after="0" w:line="240" w:lineRule="auto"/>
        <w:jc w:val="center"/>
        <w:rPr>
          <w:rFonts w:ascii="Times New Roman" w:hAnsi="Times New Roman"/>
          <w:b/>
          <w:sz w:val="24"/>
          <w:szCs w:val="24"/>
        </w:rPr>
      </w:pPr>
      <w:r w:rsidRPr="00EF3D23">
        <w:rPr>
          <w:rFonts w:ascii="Times New Roman" w:hAnsi="Times New Roman"/>
          <w:b/>
          <w:sz w:val="24"/>
          <w:szCs w:val="24"/>
        </w:rPr>
        <w:t>Целевые индикаторы государственной программы Новосибирской области</w:t>
      </w:r>
    </w:p>
    <w:p w14:paraId="52F400E0" w14:textId="77777777" w:rsidR="00CC061F" w:rsidRPr="00EF3D23" w:rsidRDefault="00CC061F" w:rsidP="00CC061F">
      <w:pPr>
        <w:pStyle w:val="a4"/>
        <w:spacing w:after="0" w:line="240" w:lineRule="auto"/>
        <w:ind w:left="0"/>
        <w:jc w:val="center"/>
        <w:rPr>
          <w:rFonts w:ascii="Times New Roman" w:hAnsi="Times New Roman"/>
          <w:b/>
          <w:sz w:val="24"/>
          <w:szCs w:val="24"/>
        </w:rPr>
      </w:pPr>
      <w:r w:rsidRPr="00EF3D23">
        <w:rPr>
          <w:rFonts w:ascii="Times New Roman" w:hAnsi="Times New Roman"/>
          <w:b/>
          <w:sz w:val="24"/>
          <w:szCs w:val="24"/>
        </w:rPr>
        <w:t>«Повышение безопасности дорожного движения на автомобильных дорогах и обеспечение безопасности населения на транспорте в Новосибирской области»</w:t>
      </w:r>
    </w:p>
    <w:tbl>
      <w:tblPr>
        <w:tblW w:w="9997" w:type="dxa"/>
        <w:tblInd w:w="62" w:type="dxa"/>
        <w:tblLayout w:type="fixed"/>
        <w:tblCellMar>
          <w:top w:w="102" w:type="dxa"/>
          <w:left w:w="62" w:type="dxa"/>
          <w:bottom w:w="102" w:type="dxa"/>
          <w:right w:w="62" w:type="dxa"/>
        </w:tblCellMar>
        <w:tblLook w:val="0000" w:firstRow="0" w:lastRow="0" w:firstColumn="0" w:lastColumn="0" w:noHBand="0" w:noVBand="0"/>
      </w:tblPr>
      <w:tblGrid>
        <w:gridCol w:w="5036"/>
        <w:gridCol w:w="1275"/>
        <w:gridCol w:w="1701"/>
        <w:gridCol w:w="1985"/>
      </w:tblGrid>
      <w:tr w:rsidR="00CC061F" w:rsidRPr="00EF3D23" w14:paraId="02ABC41F" w14:textId="77777777" w:rsidTr="00384C6D">
        <w:tc>
          <w:tcPr>
            <w:tcW w:w="5036" w:type="dxa"/>
            <w:vMerge w:val="restart"/>
            <w:tcBorders>
              <w:top w:val="single" w:sz="4" w:space="0" w:color="auto"/>
              <w:left w:val="single" w:sz="4" w:space="0" w:color="auto"/>
              <w:bottom w:val="single" w:sz="4" w:space="0" w:color="auto"/>
              <w:right w:val="single" w:sz="4" w:space="0" w:color="auto"/>
            </w:tcBorders>
          </w:tcPr>
          <w:p w14:paraId="75D26883"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14:paraId="2400734F"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Единица измерения</w:t>
            </w:r>
          </w:p>
        </w:tc>
        <w:tc>
          <w:tcPr>
            <w:tcW w:w="3686" w:type="dxa"/>
            <w:gridSpan w:val="2"/>
            <w:tcBorders>
              <w:top w:val="single" w:sz="4" w:space="0" w:color="auto"/>
              <w:left w:val="single" w:sz="4" w:space="0" w:color="auto"/>
              <w:bottom w:val="single" w:sz="4" w:space="0" w:color="auto"/>
              <w:right w:val="single" w:sz="4" w:space="0" w:color="auto"/>
            </w:tcBorders>
          </w:tcPr>
          <w:p w14:paraId="4054722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Значение целевого индикатора</w:t>
            </w:r>
          </w:p>
        </w:tc>
      </w:tr>
      <w:tr w:rsidR="00CC061F" w:rsidRPr="00EF3D23" w14:paraId="05C2070E" w14:textId="77777777" w:rsidTr="00384C6D">
        <w:trPr>
          <w:trHeight w:val="492"/>
        </w:trPr>
        <w:tc>
          <w:tcPr>
            <w:tcW w:w="5036" w:type="dxa"/>
            <w:vMerge/>
            <w:tcBorders>
              <w:top w:val="single" w:sz="4" w:space="0" w:color="auto"/>
              <w:left w:val="single" w:sz="4" w:space="0" w:color="auto"/>
              <w:bottom w:val="single" w:sz="4" w:space="0" w:color="auto"/>
              <w:right w:val="single" w:sz="4" w:space="0" w:color="auto"/>
            </w:tcBorders>
          </w:tcPr>
          <w:p w14:paraId="128F821A"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14:paraId="267ED2B3"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A65F0CB"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2021</w:t>
            </w:r>
          </w:p>
          <w:p w14:paraId="63D39ECB"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(план)</w:t>
            </w:r>
          </w:p>
        </w:tc>
        <w:tc>
          <w:tcPr>
            <w:tcW w:w="1985" w:type="dxa"/>
            <w:tcBorders>
              <w:top w:val="single" w:sz="4" w:space="0" w:color="auto"/>
              <w:left w:val="single" w:sz="4" w:space="0" w:color="auto"/>
              <w:bottom w:val="single" w:sz="4" w:space="0" w:color="auto"/>
              <w:right w:val="single" w:sz="4" w:space="0" w:color="auto"/>
            </w:tcBorders>
          </w:tcPr>
          <w:p w14:paraId="487FC609"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2021</w:t>
            </w:r>
          </w:p>
          <w:p w14:paraId="68DD1D83"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(факт)</w:t>
            </w:r>
          </w:p>
        </w:tc>
      </w:tr>
      <w:tr w:rsidR="00CC061F" w:rsidRPr="00EF3D23" w14:paraId="03F9FC92" w14:textId="77777777" w:rsidTr="00384C6D">
        <w:trPr>
          <w:trHeight w:val="204"/>
        </w:trPr>
        <w:tc>
          <w:tcPr>
            <w:tcW w:w="5036" w:type="dxa"/>
            <w:tcBorders>
              <w:top w:val="single" w:sz="4" w:space="0" w:color="auto"/>
              <w:left w:val="single" w:sz="4" w:space="0" w:color="auto"/>
              <w:bottom w:val="single" w:sz="4" w:space="0" w:color="auto"/>
              <w:right w:val="single" w:sz="4" w:space="0" w:color="auto"/>
            </w:tcBorders>
          </w:tcPr>
          <w:p w14:paraId="7F955D1A"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w:t>
            </w:r>
          </w:p>
        </w:tc>
        <w:tc>
          <w:tcPr>
            <w:tcW w:w="1275" w:type="dxa"/>
            <w:tcBorders>
              <w:top w:val="single" w:sz="4" w:space="0" w:color="auto"/>
              <w:left w:val="single" w:sz="4" w:space="0" w:color="auto"/>
              <w:bottom w:val="single" w:sz="4" w:space="0" w:color="auto"/>
              <w:right w:val="single" w:sz="4" w:space="0" w:color="auto"/>
            </w:tcBorders>
          </w:tcPr>
          <w:p w14:paraId="2021B76B"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488638D8"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14:paraId="603FA06A"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4</w:t>
            </w:r>
          </w:p>
        </w:tc>
      </w:tr>
      <w:tr w:rsidR="00CC061F" w:rsidRPr="00EF3D23" w14:paraId="4A5D20BD" w14:textId="77777777" w:rsidTr="00384C6D">
        <w:tc>
          <w:tcPr>
            <w:tcW w:w="9997" w:type="dxa"/>
            <w:gridSpan w:val="4"/>
            <w:tcBorders>
              <w:top w:val="single" w:sz="4" w:space="0" w:color="auto"/>
              <w:left w:val="single" w:sz="4" w:space="0" w:color="auto"/>
              <w:bottom w:val="single" w:sz="4" w:space="0" w:color="auto"/>
              <w:right w:val="single" w:sz="4" w:space="0" w:color="auto"/>
            </w:tcBorders>
          </w:tcPr>
          <w:p w14:paraId="285B1C6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Цель 1. Сокращение уровня смертности и травматизма в результате дорожно-транспортных происшествий на автомобильных дорогах в Новосибирской области</w:t>
            </w:r>
          </w:p>
        </w:tc>
      </w:tr>
      <w:tr w:rsidR="00CC061F" w:rsidRPr="00EF3D23" w14:paraId="38899689" w14:textId="77777777" w:rsidTr="00384C6D">
        <w:tc>
          <w:tcPr>
            <w:tcW w:w="5036" w:type="dxa"/>
            <w:tcBorders>
              <w:top w:val="single" w:sz="4" w:space="0" w:color="auto"/>
              <w:left w:val="single" w:sz="4" w:space="0" w:color="auto"/>
              <w:bottom w:val="single" w:sz="4" w:space="0" w:color="auto"/>
              <w:right w:val="single" w:sz="4" w:space="0" w:color="auto"/>
            </w:tcBorders>
          </w:tcPr>
          <w:p w14:paraId="71BDC886"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Транспортный риск (количество лиц, погибших в результате ДТП, на 10 тыс. единиц транспорта)</w:t>
            </w:r>
          </w:p>
        </w:tc>
        <w:tc>
          <w:tcPr>
            <w:tcW w:w="1275" w:type="dxa"/>
            <w:tcBorders>
              <w:top w:val="single" w:sz="4" w:space="0" w:color="auto"/>
              <w:left w:val="single" w:sz="4" w:space="0" w:color="auto"/>
              <w:bottom w:val="single" w:sz="4" w:space="0" w:color="auto"/>
              <w:right w:val="single" w:sz="4" w:space="0" w:color="auto"/>
            </w:tcBorders>
          </w:tcPr>
          <w:p w14:paraId="18C2C307"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14:paraId="02C0B13F"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1,93</w:t>
            </w:r>
          </w:p>
        </w:tc>
        <w:tc>
          <w:tcPr>
            <w:tcW w:w="1985" w:type="dxa"/>
            <w:tcBorders>
              <w:top w:val="single" w:sz="4" w:space="0" w:color="auto"/>
              <w:left w:val="single" w:sz="4" w:space="0" w:color="auto"/>
              <w:bottom w:val="single" w:sz="4" w:space="0" w:color="auto"/>
              <w:right w:val="single" w:sz="4" w:space="0" w:color="auto"/>
            </w:tcBorders>
          </w:tcPr>
          <w:p w14:paraId="355C7F3A"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2,31</w:t>
            </w:r>
          </w:p>
        </w:tc>
      </w:tr>
      <w:tr w:rsidR="00CC061F" w:rsidRPr="00EF3D23" w14:paraId="6427CD55" w14:textId="77777777" w:rsidTr="00384C6D">
        <w:tc>
          <w:tcPr>
            <w:tcW w:w="5036" w:type="dxa"/>
            <w:tcBorders>
              <w:top w:val="single" w:sz="4" w:space="0" w:color="auto"/>
              <w:left w:val="single" w:sz="4" w:space="0" w:color="auto"/>
              <w:bottom w:val="single" w:sz="4" w:space="0" w:color="auto"/>
              <w:right w:val="single" w:sz="4" w:space="0" w:color="auto"/>
            </w:tcBorders>
          </w:tcPr>
          <w:p w14:paraId="1160D4AC"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Социальный риск (смертность от дорожно-транспортных происшествий в Новосибирской области, количество лиц, погибших в результате ДТП, на 100 тыс. населения)</w:t>
            </w:r>
          </w:p>
        </w:tc>
        <w:tc>
          <w:tcPr>
            <w:tcW w:w="1275" w:type="dxa"/>
            <w:tcBorders>
              <w:top w:val="single" w:sz="4" w:space="0" w:color="auto"/>
              <w:left w:val="single" w:sz="4" w:space="0" w:color="auto"/>
              <w:bottom w:val="single" w:sz="4" w:space="0" w:color="auto"/>
              <w:right w:val="single" w:sz="4" w:space="0" w:color="auto"/>
            </w:tcBorders>
          </w:tcPr>
          <w:p w14:paraId="4ACB883A"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14:paraId="7D35E651"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7,65</w:t>
            </w:r>
          </w:p>
        </w:tc>
        <w:tc>
          <w:tcPr>
            <w:tcW w:w="1985" w:type="dxa"/>
            <w:tcBorders>
              <w:top w:val="single" w:sz="4" w:space="0" w:color="auto"/>
              <w:left w:val="single" w:sz="4" w:space="0" w:color="auto"/>
              <w:bottom w:val="single" w:sz="4" w:space="0" w:color="auto"/>
              <w:right w:val="single" w:sz="4" w:space="0" w:color="auto"/>
            </w:tcBorders>
          </w:tcPr>
          <w:p w14:paraId="17D1BC0C"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9,37</w:t>
            </w:r>
          </w:p>
        </w:tc>
      </w:tr>
      <w:tr w:rsidR="00CC061F" w:rsidRPr="00EF3D23" w14:paraId="59560C40" w14:textId="77777777" w:rsidTr="00384C6D">
        <w:tc>
          <w:tcPr>
            <w:tcW w:w="5036" w:type="dxa"/>
            <w:tcBorders>
              <w:top w:val="single" w:sz="4" w:space="0" w:color="auto"/>
              <w:left w:val="single" w:sz="4" w:space="0" w:color="auto"/>
              <w:bottom w:val="single" w:sz="4" w:space="0" w:color="auto"/>
              <w:right w:val="single" w:sz="4" w:space="0" w:color="auto"/>
            </w:tcBorders>
          </w:tcPr>
          <w:p w14:paraId="65FD1FD3"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Сокращение количества лиц, погибших в результате ДТП (по сравнению с 2013 годом)</w:t>
            </w:r>
          </w:p>
        </w:tc>
        <w:tc>
          <w:tcPr>
            <w:tcW w:w="1275" w:type="dxa"/>
            <w:tcBorders>
              <w:top w:val="single" w:sz="4" w:space="0" w:color="auto"/>
              <w:left w:val="single" w:sz="4" w:space="0" w:color="auto"/>
              <w:bottom w:val="single" w:sz="4" w:space="0" w:color="auto"/>
              <w:right w:val="single" w:sz="4" w:space="0" w:color="auto"/>
            </w:tcBorders>
          </w:tcPr>
          <w:p w14:paraId="3ABADBB6"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14:paraId="2D8BAAD6"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312</w:t>
            </w:r>
          </w:p>
        </w:tc>
        <w:tc>
          <w:tcPr>
            <w:tcW w:w="1985" w:type="dxa"/>
            <w:tcBorders>
              <w:top w:val="single" w:sz="4" w:space="0" w:color="auto"/>
              <w:left w:val="single" w:sz="4" w:space="0" w:color="auto"/>
              <w:bottom w:val="single" w:sz="4" w:space="0" w:color="auto"/>
              <w:right w:val="single" w:sz="4" w:space="0" w:color="auto"/>
            </w:tcBorders>
          </w:tcPr>
          <w:p w14:paraId="6225A5C9"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265</w:t>
            </w:r>
          </w:p>
        </w:tc>
      </w:tr>
      <w:tr w:rsidR="00CC061F" w:rsidRPr="00EF3D23" w14:paraId="4884FBBC" w14:textId="77777777" w:rsidTr="00384C6D">
        <w:tc>
          <w:tcPr>
            <w:tcW w:w="5036" w:type="dxa"/>
            <w:tcBorders>
              <w:top w:val="single" w:sz="4" w:space="0" w:color="auto"/>
              <w:left w:val="single" w:sz="4" w:space="0" w:color="auto"/>
              <w:bottom w:val="single" w:sz="4" w:space="0" w:color="auto"/>
              <w:right w:val="single" w:sz="4" w:space="0" w:color="auto"/>
            </w:tcBorders>
          </w:tcPr>
          <w:p w14:paraId="5520D33B"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Сокращение количества детей, погибших в результате ДТП (по сравнению с 2013 годом)</w:t>
            </w:r>
          </w:p>
        </w:tc>
        <w:tc>
          <w:tcPr>
            <w:tcW w:w="1275" w:type="dxa"/>
            <w:tcBorders>
              <w:top w:val="single" w:sz="4" w:space="0" w:color="auto"/>
              <w:left w:val="single" w:sz="4" w:space="0" w:color="auto"/>
              <w:bottom w:val="single" w:sz="4" w:space="0" w:color="auto"/>
              <w:right w:val="single" w:sz="4" w:space="0" w:color="auto"/>
            </w:tcBorders>
          </w:tcPr>
          <w:p w14:paraId="6754726C"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2DB679F8"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60</w:t>
            </w:r>
          </w:p>
        </w:tc>
        <w:tc>
          <w:tcPr>
            <w:tcW w:w="1985" w:type="dxa"/>
            <w:tcBorders>
              <w:top w:val="single" w:sz="4" w:space="0" w:color="auto"/>
              <w:left w:val="single" w:sz="4" w:space="0" w:color="auto"/>
              <w:bottom w:val="single" w:sz="4" w:space="0" w:color="auto"/>
              <w:right w:val="single" w:sz="4" w:space="0" w:color="auto"/>
            </w:tcBorders>
          </w:tcPr>
          <w:p w14:paraId="4C71E5AD"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60</w:t>
            </w:r>
          </w:p>
        </w:tc>
      </w:tr>
      <w:tr w:rsidR="00CC061F" w:rsidRPr="00EF3D23" w14:paraId="75925FA1" w14:textId="77777777" w:rsidTr="00384C6D">
        <w:tc>
          <w:tcPr>
            <w:tcW w:w="5036" w:type="dxa"/>
            <w:tcBorders>
              <w:top w:val="single" w:sz="4" w:space="0" w:color="auto"/>
              <w:left w:val="single" w:sz="4" w:space="0" w:color="auto"/>
              <w:bottom w:val="single" w:sz="4" w:space="0" w:color="auto"/>
              <w:right w:val="single" w:sz="4" w:space="0" w:color="auto"/>
            </w:tcBorders>
          </w:tcPr>
          <w:p w14:paraId="30BA25A1"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Сокращение количества ДТП с пострадавшими (по сравнению с 2013 годом)</w:t>
            </w:r>
          </w:p>
        </w:tc>
        <w:tc>
          <w:tcPr>
            <w:tcW w:w="1275" w:type="dxa"/>
            <w:tcBorders>
              <w:top w:val="single" w:sz="4" w:space="0" w:color="auto"/>
              <w:left w:val="single" w:sz="4" w:space="0" w:color="auto"/>
              <w:bottom w:val="single" w:sz="4" w:space="0" w:color="auto"/>
              <w:right w:val="single" w:sz="4" w:space="0" w:color="auto"/>
            </w:tcBorders>
          </w:tcPr>
          <w:p w14:paraId="70424C28"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Pr>
          <w:p w14:paraId="3A707CFD"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304</w:t>
            </w:r>
          </w:p>
        </w:tc>
        <w:tc>
          <w:tcPr>
            <w:tcW w:w="1985" w:type="dxa"/>
            <w:tcBorders>
              <w:top w:val="single" w:sz="4" w:space="0" w:color="auto"/>
              <w:left w:val="single" w:sz="4" w:space="0" w:color="auto"/>
              <w:bottom w:val="single" w:sz="4" w:space="0" w:color="auto"/>
              <w:right w:val="single" w:sz="4" w:space="0" w:color="auto"/>
            </w:tcBorders>
          </w:tcPr>
          <w:p w14:paraId="0877C377"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1 063</w:t>
            </w:r>
          </w:p>
        </w:tc>
      </w:tr>
      <w:tr w:rsidR="00CC061F" w:rsidRPr="00EF3D23" w14:paraId="711388DD" w14:textId="77777777" w:rsidTr="00384C6D">
        <w:trPr>
          <w:trHeight w:val="474"/>
        </w:trPr>
        <w:tc>
          <w:tcPr>
            <w:tcW w:w="5036" w:type="dxa"/>
            <w:tcBorders>
              <w:top w:val="single" w:sz="4" w:space="0" w:color="auto"/>
              <w:left w:val="single" w:sz="4" w:space="0" w:color="auto"/>
              <w:bottom w:val="single" w:sz="4" w:space="0" w:color="auto"/>
              <w:right w:val="single" w:sz="4" w:space="0" w:color="auto"/>
            </w:tcBorders>
          </w:tcPr>
          <w:p w14:paraId="0B6B948F"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Тяжесть последствий ДТП (количество лиц, погибших в результате ДТП, на 100 пострадавших)</w:t>
            </w:r>
          </w:p>
        </w:tc>
        <w:tc>
          <w:tcPr>
            <w:tcW w:w="1275" w:type="dxa"/>
            <w:tcBorders>
              <w:top w:val="single" w:sz="4" w:space="0" w:color="auto"/>
              <w:left w:val="single" w:sz="4" w:space="0" w:color="auto"/>
              <w:bottom w:val="single" w:sz="4" w:space="0" w:color="auto"/>
              <w:right w:val="single" w:sz="4" w:space="0" w:color="auto"/>
            </w:tcBorders>
          </w:tcPr>
          <w:p w14:paraId="392EE92C"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14:paraId="57B411CD"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6,49</w:t>
            </w:r>
          </w:p>
        </w:tc>
        <w:tc>
          <w:tcPr>
            <w:tcW w:w="1985" w:type="dxa"/>
            <w:tcBorders>
              <w:top w:val="single" w:sz="4" w:space="0" w:color="auto"/>
              <w:left w:val="single" w:sz="4" w:space="0" w:color="auto"/>
              <w:bottom w:val="single" w:sz="4" w:space="0" w:color="auto"/>
              <w:right w:val="single" w:sz="4" w:space="0" w:color="auto"/>
            </w:tcBorders>
          </w:tcPr>
          <w:p w14:paraId="321BD6FD"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11,2</w:t>
            </w:r>
          </w:p>
        </w:tc>
      </w:tr>
      <w:tr w:rsidR="00CC061F" w:rsidRPr="00EF3D23" w14:paraId="7F51784F" w14:textId="77777777" w:rsidTr="00384C6D">
        <w:tc>
          <w:tcPr>
            <w:tcW w:w="9997" w:type="dxa"/>
            <w:gridSpan w:val="4"/>
            <w:tcBorders>
              <w:top w:val="single" w:sz="4" w:space="0" w:color="auto"/>
              <w:left w:val="single" w:sz="4" w:space="0" w:color="auto"/>
              <w:bottom w:val="single" w:sz="4" w:space="0" w:color="auto"/>
              <w:right w:val="single" w:sz="4" w:space="0" w:color="auto"/>
            </w:tcBorders>
          </w:tcPr>
          <w:p w14:paraId="15768824"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Задача 1.1. Развитие комплексной системы профилактики и предупреждения опасного поведения участников дорожного движения</w:t>
            </w:r>
          </w:p>
        </w:tc>
      </w:tr>
      <w:tr w:rsidR="00CC061F" w:rsidRPr="00EF3D23" w14:paraId="5711EAA6" w14:textId="77777777" w:rsidTr="00384C6D">
        <w:tc>
          <w:tcPr>
            <w:tcW w:w="5036" w:type="dxa"/>
            <w:tcBorders>
              <w:top w:val="single" w:sz="4" w:space="0" w:color="auto"/>
              <w:left w:val="single" w:sz="4" w:space="0" w:color="auto"/>
              <w:bottom w:val="single" w:sz="4" w:space="0" w:color="auto"/>
              <w:right w:val="single" w:sz="4" w:space="0" w:color="auto"/>
            </w:tcBorders>
          </w:tcPr>
          <w:p w14:paraId="7381677B"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Количество учащихся общеобразовательных учреждений, принявших участие в массовых профилактических мероприятиях в области безопасности дорожного движения</w:t>
            </w:r>
          </w:p>
        </w:tc>
        <w:tc>
          <w:tcPr>
            <w:tcW w:w="1275" w:type="dxa"/>
            <w:tcBorders>
              <w:top w:val="single" w:sz="4" w:space="0" w:color="auto"/>
              <w:left w:val="single" w:sz="4" w:space="0" w:color="auto"/>
              <w:bottom w:val="single" w:sz="4" w:space="0" w:color="auto"/>
              <w:right w:val="single" w:sz="4" w:space="0" w:color="auto"/>
            </w:tcBorders>
          </w:tcPr>
          <w:p w14:paraId="466BD26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14:paraId="3173382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10 000</w:t>
            </w:r>
          </w:p>
        </w:tc>
        <w:tc>
          <w:tcPr>
            <w:tcW w:w="1985" w:type="dxa"/>
            <w:tcBorders>
              <w:top w:val="single" w:sz="4" w:space="0" w:color="auto"/>
              <w:left w:val="single" w:sz="4" w:space="0" w:color="auto"/>
              <w:bottom w:val="single" w:sz="4" w:space="0" w:color="auto"/>
              <w:right w:val="single" w:sz="4" w:space="0" w:color="auto"/>
            </w:tcBorders>
          </w:tcPr>
          <w:p w14:paraId="2C3DB9E9"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10 000</w:t>
            </w:r>
          </w:p>
        </w:tc>
      </w:tr>
      <w:tr w:rsidR="00CC061F" w:rsidRPr="00EF3D23" w14:paraId="3B673D67" w14:textId="77777777" w:rsidTr="00384C6D">
        <w:tc>
          <w:tcPr>
            <w:tcW w:w="5036" w:type="dxa"/>
            <w:tcBorders>
              <w:top w:val="single" w:sz="4" w:space="0" w:color="auto"/>
              <w:left w:val="single" w:sz="4" w:space="0" w:color="auto"/>
              <w:bottom w:val="single" w:sz="4" w:space="0" w:color="auto"/>
              <w:right w:val="single" w:sz="4" w:space="0" w:color="auto"/>
            </w:tcBorders>
          </w:tcPr>
          <w:p w14:paraId="6563B553"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Количество проведенных пропагандистских и профилактических мероприятий с участниками дорожного движения, способствующих снижению количества нарушений правил дорожного движения</w:t>
            </w:r>
          </w:p>
        </w:tc>
        <w:tc>
          <w:tcPr>
            <w:tcW w:w="1275" w:type="dxa"/>
            <w:tcBorders>
              <w:top w:val="single" w:sz="4" w:space="0" w:color="auto"/>
              <w:left w:val="single" w:sz="4" w:space="0" w:color="auto"/>
              <w:bottom w:val="single" w:sz="4" w:space="0" w:color="auto"/>
              <w:right w:val="single" w:sz="4" w:space="0" w:color="auto"/>
            </w:tcBorders>
          </w:tcPr>
          <w:p w14:paraId="3D3014E2"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тыс. шт.</w:t>
            </w:r>
          </w:p>
        </w:tc>
        <w:tc>
          <w:tcPr>
            <w:tcW w:w="1701" w:type="dxa"/>
            <w:tcBorders>
              <w:top w:val="single" w:sz="4" w:space="0" w:color="auto"/>
              <w:left w:val="single" w:sz="4" w:space="0" w:color="auto"/>
              <w:bottom w:val="single" w:sz="4" w:space="0" w:color="auto"/>
              <w:right w:val="single" w:sz="4" w:space="0" w:color="auto"/>
            </w:tcBorders>
          </w:tcPr>
          <w:p w14:paraId="789DF2DF"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20,492</w:t>
            </w:r>
          </w:p>
        </w:tc>
        <w:tc>
          <w:tcPr>
            <w:tcW w:w="1985" w:type="dxa"/>
            <w:tcBorders>
              <w:top w:val="single" w:sz="4" w:space="0" w:color="auto"/>
              <w:left w:val="single" w:sz="4" w:space="0" w:color="auto"/>
              <w:bottom w:val="single" w:sz="4" w:space="0" w:color="auto"/>
              <w:right w:val="single" w:sz="4" w:space="0" w:color="auto"/>
            </w:tcBorders>
          </w:tcPr>
          <w:p w14:paraId="5E7B4DDF"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32,698</w:t>
            </w:r>
          </w:p>
        </w:tc>
      </w:tr>
      <w:tr w:rsidR="00CC061F" w:rsidRPr="00EF3D23" w14:paraId="6294DAAB" w14:textId="77777777" w:rsidTr="00384C6D">
        <w:tc>
          <w:tcPr>
            <w:tcW w:w="5036" w:type="dxa"/>
            <w:tcBorders>
              <w:top w:val="single" w:sz="4" w:space="0" w:color="auto"/>
              <w:left w:val="single" w:sz="4" w:space="0" w:color="auto"/>
              <w:bottom w:val="single" w:sz="4" w:space="0" w:color="auto"/>
              <w:right w:val="single" w:sz="4" w:space="0" w:color="auto"/>
            </w:tcBorders>
          </w:tcPr>
          <w:p w14:paraId="02AB66A6"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Количество произведенной медийной продукции по профилактике нарушений правил дорожного движения</w:t>
            </w:r>
          </w:p>
        </w:tc>
        <w:tc>
          <w:tcPr>
            <w:tcW w:w="1275" w:type="dxa"/>
            <w:tcBorders>
              <w:top w:val="single" w:sz="4" w:space="0" w:color="auto"/>
              <w:left w:val="single" w:sz="4" w:space="0" w:color="auto"/>
              <w:bottom w:val="single" w:sz="4" w:space="0" w:color="auto"/>
              <w:right w:val="single" w:sz="4" w:space="0" w:color="auto"/>
            </w:tcBorders>
          </w:tcPr>
          <w:p w14:paraId="048D93B3"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Pr>
          <w:p w14:paraId="4667DFA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24</w:t>
            </w:r>
          </w:p>
        </w:tc>
        <w:tc>
          <w:tcPr>
            <w:tcW w:w="1985" w:type="dxa"/>
            <w:tcBorders>
              <w:top w:val="single" w:sz="4" w:space="0" w:color="auto"/>
              <w:left w:val="single" w:sz="4" w:space="0" w:color="auto"/>
              <w:bottom w:val="single" w:sz="4" w:space="0" w:color="auto"/>
              <w:right w:val="single" w:sz="4" w:space="0" w:color="auto"/>
            </w:tcBorders>
          </w:tcPr>
          <w:p w14:paraId="19FB8E7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24</w:t>
            </w:r>
          </w:p>
        </w:tc>
      </w:tr>
      <w:tr w:rsidR="00CC061F" w:rsidRPr="00EF3D23" w14:paraId="2D46FF86" w14:textId="77777777" w:rsidTr="00384C6D">
        <w:tc>
          <w:tcPr>
            <w:tcW w:w="5036" w:type="dxa"/>
            <w:tcBorders>
              <w:top w:val="single" w:sz="4" w:space="0" w:color="auto"/>
              <w:left w:val="single" w:sz="4" w:space="0" w:color="auto"/>
              <w:bottom w:val="single" w:sz="4" w:space="0" w:color="auto"/>
              <w:right w:val="single" w:sz="4" w:space="0" w:color="auto"/>
            </w:tcBorders>
          </w:tcPr>
          <w:p w14:paraId="0395CCDC"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направленных уведомлений нарушителям ПДД от общего количества вынесенных постановлений ЦАФАПОДД ГИБДД ГУ МВД России по Новосибирской области</w:t>
            </w:r>
          </w:p>
        </w:tc>
        <w:tc>
          <w:tcPr>
            <w:tcW w:w="1275" w:type="dxa"/>
            <w:tcBorders>
              <w:top w:val="single" w:sz="4" w:space="0" w:color="auto"/>
              <w:left w:val="single" w:sz="4" w:space="0" w:color="auto"/>
              <w:bottom w:val="single" w:sz="4" w:space="0" w:color="auto"/>
              <w:right w:val="single" w:sz="4" w:space="0" w:color="auto"/>
            </w:tcBorders>
          </w:tcPr>
          <w:p w14:paraId="24E0B544"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5B96C506"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100</w:t>
            </w:r>
          </w:p>
        </w:tc>
        <w:tc>
          <w:tcPr>
            <w:tcW w:w="1985" w:type="dxa"/>
            <w:tcBorders>
              <w:top w:val="single" w:sz="4" w:space="0" w:color="auto"/>
              <w:left w:val="single" w:sz="4" w:space="0" w:color="auto"/>
              <w:bottom w:val="single" w:sz="4" w:space="0" w:color="auto"/>
              <w:right w:val="single" w:sz="4" w:space="0" w:color="auto"/>
            </w:tcBorders>
          </w:tcPr>
          <w:p w14:paraId="4211506B"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100</w:t>
            </w:r>
          </w:p>
        </w:tc>
      </w:tr>
      <w:tr w:rsidR="00CC061F" w:rsidRPr="00EF3D23" w14:paraId="108C3714" w14:textId="77777777" w:rsidTr="00384C6D">
        <w:tc>
          <w:tcPr>
            <w:tcW w:w="9997" w:type="dxa"/>
            <w:gridSpan w:val="4"/>
            <w:tcBorders>
              <w:top w:val="single" w:sz="4" w:space="0" w:color="auto"/>
              <w:left w:val="single" w:sz="4" w:space="0" w:color="auto"/>
              <w:bottom w:val="single" w:sz="4" w:space="0" w:color="auto"/>
              <w:right w:val="single" w:sz="4" w:space="0" w:color="auto"/>
            </w:tcBorders>
          </w:tcPr>
          <w:p w14:paraId="17C58BAD"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Задача 1.2. Совершенствование организации дорожного движения на автомобильных дорогах Новосибирской области</w:t>
            </w:r>
          </w:p>
        </w:tc>
      </w:tr>
      <w:tr w:rsidR="00CC061F" w:rsidRPr="00EF3D23" w14:paraId="76AD961D" w14:textId="77777777" w:rsidTr="00384C6D">
        <w:tc>
          <w:tcPr>
            <w:tcW w:w="5036" w:type="dxa"/>
            <w:tcBorders>
              <w:top w:val="single" w:sz="4" w:space="0" w:color="auto"/>
              <w:left w:val="single" w:sz="4" w:space="0" w:color="auto"/>
              <w:bottom w:val="single" w:sz="4" w:space="0" w:color="auto"/>
              <w:right w:val="single" w:sz="4" w:space="0" w:color="auto"/>
            </w:tcBorders>
          </w:tcPr>
          <w:p w14:paraId="6E29BBD3"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Количество нанесенной на автомобильных дорогах дорожной разметки</w:t>
            </w:r>
          </w:p>
        </w:tc>
        <w:tc>
          <w:tcPr>
            <w:tcW w:w="1275" w:type="dxa"/>
            <w:tcBorders>
              <w:top w:val="single" w:sz="4" w:space="0" w:color="auto"/>
              <w:left w:val="single" w:sz="4" w:space="0" w:color="auto"/>
              <w:bottom w:val="single" w:sz="4" w:space="0" w:color="auto"/>
              <w:right w:val="single" w:sz="4" w:space="0" w:color="auto"/>
            </w:tcBorders>
          </w:tcPr>
          <w:p w14:paraId="52178B62"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км</w:t>
            </w:r>
          </w:p>
        </w:tc>
        <w:tc>
          <w:tcPr>
            <w:tcW w:w="1701" w:type="dxa"/>
            <w:tcBorders>
              <w:top w:val="single" w:sz="4" w:space="0" w:color="auto"/>
              <w:left w:val="single" w:sz="4" w:space="0" w:color="auto"/>
              <w:bottom w:val="single" w:sz="4" w:space="0" w:color="auto"/>
              <w:right w:val="single" w:sz="4" w:space="0" w:color="auto"/>
            </w:tcBorders>
          </w:tcPr>
          <w:p w14:paraId="6C4B00A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5 056,2</w:t>
            </w:r>
          </w:p>
        </w:tc>
        <w:tc>
          <w:tcPr>
            <w:tcW w:w="1985" w:type="dxa"/>
            <w:tcBorders>
              <w:top w:val="single" w:sz="4" w:space="0" w:color="auto"/>
              <w:left w:val="single" w:sz="4" w:space="0" w:color="auto"/>
              <w:bottom w:val="single" w:sz="4" w:space="0" w:color="auto"/>
              <w:right w:val="single" w:sz="4" w:space="0" w:color="auto"/>
            </w:tcBorders>
          </w:tcPr>
          <w:p w14:paraId="1464B62D"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5 123,13</w:t>
            </w:r>
          </w:p>
        </w:tc>
      </w:tr>
      <w:tr w:rsidR="00CC061F" w:rsidRPr="00EF3D23" w14:paraId="3C800DC8" w14:textId="77777777" w:rsidTr="00384C6D">
        <w:tc>
          <w:tcPr>
            <w:tcW w:w="5036" w:type="dxa"/>
            <w:tcBorders>
              <w:top w:val="single" w:sz="4" w:space="0" w:color="auto"/>
              <w:left w:val="single" w:sz="4" w:space="0" w:color="auto"/>
              <w:bottom w:val="single" w:sz="4" w:space="0" w:color="auto"/>
              <w:right w:val="single" w:sz="4" w:space="0" w:color="auto"/>
            </w:tcBorders>
          </w:tcPr>
          <w:p w14:paraId="7C64D875" w14:textId="77777777" w:rsidR="00CC061F" w:rsidRPr="00EF3D23" w:rsidRDefault="00CC061F" w:rsidP="00384C6D">
            <w:pPr>
              <w:autoSpaceDE w:val="0"/>
              <w:autoSpaceDN w:val="0"/>
              <w:adjustRightInd w:val="0"/>
              <w:spacing w:after="0" w:line="240" w:lineRule="auto"/>
              <w:rPr>
                <w:rFonts w:ascii="Times New Roman" w:hAnsi="Times New Roman"/>
                <w:sz w:val="20"/>
                <w:szCs w:val="20"/>
              </w:rPr>
            </w:pPr>
            <w:r w:rsidRPr="00EF3D23">
              <w:rPr>
                <w:rFonts w:ascii="Times New Roman" w:hAnsi="Times New Roman"/>
                <w:sz w:val="20"/>
                <w:szCs w:val="20"/>
              </w:rPr>
              <w:t>Количество законченных строительством/реконструкцией светофорных объектов</w:t>
            </w:r>
          </w:p>
        </w:tc>
        <w:tc>
          <w:tcPr>
            <w:tcW w:w="1275" w:type="dxa"/>
            <w:tcBorders>
              <w:top w:val="single" w:sz="4" w:space="0" w:color="auto"/>
              <w:left w:val="single" w:sz="4" w:space="0" w:color="auto"/>
              <w:bottom w:val="single" w:sz="4" w:space="0" w:color="auto"/>
              <w:right w:val="single" w:sz="4" w:space="0" w:color="auto"/>
            </w:tcBorders>
          </w:tcPr>
          <w:p w14:paraId="43D0FF82"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Pr>
          <w:p w14:paraId="43E6F392"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45</w:t>
            </w:r>
          </w:p>
        </w:tc>
        <w:tc>
          <w:tcPr>
            <w:tcW w:w="1985" w:type="dxa"/>
            <w:tcBorders>
              <w:top w:val="single" w:sz="4" w:space="0" w:color="auto"/>
              <w:left w:val="single" w:sz="4" w:space="0" w:color="auto"/>
              <w:bottom w:val="single" w:sz="4" w:space="0" w:color="auto"/>
              <w:right w:val="single" w:sz="4" w:space="0" w:color="auto"/>
            </w:tcBorders>
          </w:tcPr>
          <w:p w14:paraId="0E1AFD9C"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36</w:t>
            </w:r>
          </w:p>
        </w:tc>
      </w:tr>
      <w:tr w:rsidR="00CC061F" w:rsidRPr="00EF3D23" w14:paraId="5C433E6A" w14:textId="77777777" w:rsidTr="00384C6D">
        <w:tc>
          <w:tcPr>
            <w:tcW w:w="5036" w:type="dxa"/>
            <w:tcBorders>
              <w:top w:val="single" w:sz="4" w:space="0" w:color="auto"/>
              <w:left w:val="single" w:sz="4" w:space="0" w:color="auto"/>
              <w:bottom w:val="single" w:sz="4" w:space="0" w:color="auto"/>
              <w:right w:val="single" w:sz="4" w:space="0" w:color="auto"/>
            </w:tcBorders>
          </w:tcPr>
          <w:p w14:paraId="179D8FC5"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Количество установленных/замененных дорожных знаков</w:t>
            </w:r>
          </w:p>
        </w:tc>
        <w:tc>
          <w:tcPr>
            <w:tcW w:w="1275" w:type="dxa"/>
            <w:tcBorders>
              <w:top w:val="single" w:sz="4" w:space="0" w:color="auto"/>
              <w:left w:val="single" w:sz="4" w:space="0" w:color="auto"/>
              <w:bottom w:val="single" w:sz="4" w:space="0" w:color="auto"/>
              <w:right w:val="single" w:sz="4" w:space="0" w:color="auto"/>
            </w:tcBorders>
          </w:tcPr>
          <w:p w14:paraId="12A13171"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Pr>
          <w:p w14:paraId="4CF26A5B"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5 000</w:t>
            </w:r>
          </w:p>
        </w:tc>
        <w:tc>
          <w:tcPr>
            <w:tcW w:w="1985" w:type="dxa"/>
            <w:tcBorders>
              <w:top w:val="single" w:sz="4" w:space="0" w:color="auto"/>
              <w:left w:val="single" w:sz="4" w:space="0" w:color="auto"/>
              <w:bottom w:val="single" w:sz="4" w:space="0" w:color="auto"/>
              <w:right w:val="single" w:sz="4" w:space="0" w:color="auto"/>
            </w:tcBorders>
          </w:tcPr>
          <w:p w14:paraId="0AE708A4"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6 045</w:t>
            </w:r>
          </w:p>
        </w:tc>
      </w:tr>
      <w:tr w:rsidR="00CC061F" w:rsidRPr="00EF3D23" w14:paraId="218460CA" w14:textId="77777777" w:rsidTr="00384C6D">
        <w:tc>
          <w:tcPr>
            <w:tcW w:w="5036" w:type="dxa"/>
            <w:tcBorders>
              <w:top w:val="single" w:sz="4" w:space="0" w:color="auto"/>
              <w:left w:val="single" w:sz="4" w:space="0" w:color="auto"/>
              <w:bottom w:val="single" w:sz="4" w:space="0" w:color="auto"/>
              <w:right w:val="single" w:sz="4" w:space="0" w:color="auto"/>
            </w:tcBorders>
          </w:tcPr>
          <w:p w14:paraId="1ABE4340"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Количество нерегулируемых пешеходных переходов, прилегающих к общеобразовательным организациям, обустроенных в соответствии с новыми национальными стандартами</w:t>
            </w:r>
          </w:p>
        </w:tc>
        <w:tc>
          <w:tcPr>
            <w:tcW w:w="1275" w:type="dxa"/>
            <w:tcBorders>
              <w:top w:val="single" w:sz="4" w:space="0" w:color="auto"/>
              <w:left w:val="single" w:sz="4" w:space="0" w:color="auto"/>
              <w:bottom w:val="single" w:sz="4" w:space="0" w:color="auto"/>
              <w:right w:val="single" w:sz="4" w:space="0" w:color="auto"/>
            </w:tcBorders>
          </w:tcPr>
          <w:p w14:paraId="1026A07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Pr>
          <w:p w14:paraId="34E65071"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Pr>
          <w:p w14:paraId="02A8D1C7"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0</w:t>
            </w:r>
          </w:p>
        </w:tc>
      </w:tr>
      <w:tr w:rsidR="00CC061F" w:rsidRPr="00EF3D23" w14:paraId="44CE5616" w14:textId="77777777" w:rsidTr="00384C6D">
        <w:tc>
          <w:tcPr>
            <w:tcW w:w="5036" w:type="dxa"/>
            <w:tcBorders>
              <w:top w:val="single" w:sz="4" w:space="0" w:color="auto"/>
              <w:left w:val="single" w:sz="4" w:space="0" w:color="auto"/>
              <w:bottom w:val="single" w:sz="4" w:space="0" w:color="auto"/>
              <w:right w:val="single" w:sz="4" w:space="0" w:color="auto"/>
            </w:tcBorders>
          </w:tcPr>
          <w:p w14:paraId="6E81E047"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пешеходных переходов, прилегающих к общеобразовательным учреждениям, оборудованных в соответствии с национальными стандартами</w:t>
            </w:r>
          </w:p>
        </w:tc>
        <w:tc>
          <w:tcPr>
            <w:tcW w:w="1275" w:type="dxa"/>
            <w:tcBorders>
              <w:top w:val="single" w:sz="4" w:space="0" w:color="auto"/>
              <w:left w:val="single" w:sz="4" w:space="0" w:color="auto"/>
              <w:bottom w:val="single" w:sz="4" w:space="0" w:color="auto"/>
              <w:right w:val="single" w:sz="4" w:space="0" w:color="auto"/>
            </w:tcBorders>
          </w:tcPr>
          <w:p w14:paraId="0785EBCC"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37B3A91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95,1</w:t>
            </w:r>
          </w:p>
        </w:tc>
        <w:tc>
          <w:tcPr>
            <w:tcW w:w="1985" w:type="dxa"/>
            <w:tcBorders>
              <w:top w:val="single" w:sz="4" w:space="0" w:color="auto"/>
              <w:left w:val="single" w:sz="4" w:space="0" w:color="auto"/>
              <w:bottom w:val="single" w:sz="4" w:space="0" w:color="auto"/>
              <w:right w:val="single" w:sz="4" w:space="0" w:color="auto"/>
            </w:tcBorders>
          </w:tcPr>
          <w:p w14:paraId="026A5869"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91,8</w:t>
            </w:r>
          </w:p>
        </w:tc>
      </w:tr>
      <w:tr w:rsidR="00CC061F" w:rsidRPr="00EF3D23" w14:paraId="38A7AD59" w14:textId="77777777" w:rsidTr="00384C6D">
        <w:tc>
          <w:tcPr>
            <w:tcW w:w="5036" w:type="dxa"/>
            <w:tcBorders>
              <w:top w:val="single" w:sz="4" w:space="0" w:color="auto"/>
              <w:left w:val="single" w:sz="4" w:space="0" w:color="auto"/>
              <w:bottom w:val="single" w:sz="4" w:space="0" w:color="auto"/>
              <w:right w:val="single" w:sz="4" w:space="0" w:color="auto"/>
            </w:tcBorders>
          </w:tcPr>
          <w:p w14:paraId="3AC96EB3"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Протяженность законченных строительством/устройством в рамках капитального ремонта тротуаров</w:t>
            </w:r>
          </w:p>
        </w:tc>
        <w:tc>
          <w:tcPr>
            <w:tcW w:w="1275" w:type="dxa"/>
            <w:tcBorders>
              <w:top w:val="single" w:sz="4" w:space="0" w:color="auto"/>
              <w:left w:val="single" w:sz="4" w:space="0" w:color="auto"/>
              <w:bottom w:val="single" w:sz="4" w:space="0" w:color="auto"/>
              <w:right w:val="single" w:sz="4" w:space="0" w:color="auto"/>
            </w:tcBorders>
          </w:tcPr>
          <w:p w14:paraId="5CA8984D"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км</w:t>
            </w:r>
          </w:p>
        </w:tc>
        <w:tc>
          <w:tcPr>
            <w:tcW w:w="1701" w:type="dxa"/>
            <w:tcBorders>
              <w:top w:val="single" w:sz="4" w:space="0" w:color="auto"/>
              <w:left w:val="single" w:sz="4" w:space="0" w:color="auto"/>
              <w:bottom w:val="single" w:sz="4" w:space="0" w:color="auto"/>
              <w:right w:val="single" w:sz="4" w:space="0" w:color="auto"/>
            </w:tcBorders>
          </w:tcPr>
          <w:p w14:paraId="4AE7A28E"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18,4</w:t>
            </w:r>
          </w:p>
        </w:tc>
        <w:tc>
          <w:tcPr>
            <w:tcW w:w="1985" w:type="dxa"/>
            <w:tcBorders>
              <w:top w:val="single" w:sz="4" w:space="0" w:color="auto"/>
              <w:left w:val="single" w:sz="4" w:space="0" w:color="auto"/>
              <w:bottom w:val="single" w:sz="4" w:space="0" w:color="auto"/>
              <w:right w:val="single" w:sz="4" w:space="0" w:color="auto"/>
            </w:tcBorders>
          </w:tcPr>
          <w:p w14:paraId="33540099"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12,3</w:t>
            </w:r>
          </w:p>
        </w:tc>
      </w:tr>
      <w:tr w:rsidR="00CC061F" w:rsidRPr="00EF3D23" w14:paraId="1387F0A0" w14:textId="77777777" w:rsidTr="00384C6D">
        <w:tc>
          <w:tcPr>
            <w:tcW w:w="5036" w:type="dxa"/>
            <w:tcBorders>
              <w:top w:val="single" w:sz="4" w:space="0" w:color="auto"/>
              <w:left w:val="single" w:sz="4" w:space="0" w:color="auto"/>
              <w:bottom w:val="single" w:sz="4" w:space="0" w:color="auto"/>
              <w:right w:val="single" w:sz="4" w:space="0" w:color="auto"/>
            </w:tcBorders>
          </w:tcPr>
          <w:p w14:paraId="13B1F8EA"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Количество законченных строительством/обустройством остановочных пунктов</w:t>
            </w:r>
          </w:p>
        </w:tc>
        <w:tc>
          <w:tcPr>
            <w:tcW w:w="1275" w:type="dxa"/>
            <w:tcBorders>
              <w:top w:val="single" w:sz="4" w:space="0" w:color="auto"/>
              <w:left w:val="single" w:sz="4" w:space="0" w:color="auto"/>
              <w:bottom w:val="single" w:sz="4" w:space="0" w:color="auto"/>
              <w:right w:val="single" w:sz="4" w:space="0" w:color="auto"/>
            </w:tcBorders>
          </w:tcPr>
          <w:p w14:paraId="2DA6EAB9"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Pr>
          <w:p w14:paraId="77877A2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Pr>
          <w:p w14:paraId="2365CD76"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w:t>
            </w:r>
          </w:p>
        </w:tc>
      </w:tr>
      <w:tr w:rsidR="00CC061F" w:rsidRPr="00EF3D23" w14:paraId="7678DEF9" w14:textId="77777777" w:rsidTr="00384C6D">
        <w:tc>
          <w:tcPr>
            <w:tcW w:w="5036" w:type="dxa"/>
            <w:tcBorders>
              <w:top w:val="single" w:sz="4" w:space="0" w:color="auto"/>
              <w:left w:val="single" w:sz="4" w:space="0" w:color="auto"/>
              <w:bottom w:val="single" w:sz="4" w:space="0" w:color="auto"/>
              <w:right w:val="single" w:sz="4" w:space="0" w:color="auto"/>
            </w:tcBorders>
          </w:tcPr>
          <w:p w14:paraId="6126EBE9"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Протяженность автомобильных дорог, для которых разработаны проекты организации дорожного движения</w:t>
            </w:r>
          </w:p>
        </w:tc>
        <w:tc>
          <w:tcPr>
            <w:tcW w:w="1275" w:type="dxa"/>
            <w:tcBorders>
              <w:top w:val="single" w:sz="4" w:space="0" w:color="auto"/>
              <w:left w:val="single" w:sz="4" w:space="0" w:color="auto"/>
              <w:bottom w:val="single" w:sz="4" w:space="0" w:color="auto"/>
              <w:right w:val="single" w:sz="4" w:space="0" w:color="auto"/>
            </w:tcBorders>
          </w:tcPr>
          <w:p w14:paraId="2D3535EB"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км</w:t>
            </w:r>
          </w:p>
        </w:tc>
        <w:tc>
          <w:tcPr>
            <w:tcW w:w="1701" w:type="dxa"/>
            <w:tcBorders>
              <w:top w:val="single" w:sz="4" w:space="0" w:color="auto"/>
              <w:left w:val="single" w:sz="4" w:space="0" w:color="auto"/>
              <w:bottom w:val="single" w:sz="4" w:space="0" w:color="auto"/>
              <w:right w:val="single" w:sz="4" w:space="0" w:color="auto"/>
            </w:tcBorders>
          </w:tcPr>
          <w:p w14:paraId="6D623DE7"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4 725,3</w:t>
            </w:r>
          </w:p>
        </w:tc>
        <w:tc>
          <w:tcPr>
            <w:tcW w:w="1985" w:type="dxa"/>
            <w:tcBorders>
              <w:top w:val="single" w:sz="4" w:space="0" w:color="auto"/>
              <w:left w:val="single" w:sz="4" w:space="0" w:color="auto"/>
              <w:bottom w:val="single" w:sz="4" w:space="0" w:color="auto"/>
              <w:right w:val="single" w:sz="4" w:space="0" w:color="auto"/>
            </w:tcBorders>
          </w:tcPr>
          <w:p w14:paraId="6CEDB65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4 725,3</w:t>
            </w:r>
          </w:p>
        </w:tc>
      </w:tr>
      <w:tr w:rsidR="00CC061F" w:rsidRPr="00EF3D23" w14:paraId="481AF227" w14:textId="77777777" w:rsidTr="00384C6D">
        <w:tc>
          <w:tcPr>
            <w:tcW w:w="5036" w:type="dxa"/>
            <w:tcBorders>
              <w:top w:val="single" w:sz="4" w:space="0" w:color="auto"/>
              <w:left w:val="single" w:sz="4" w:space="0" w:color="auto"/>
              <w:bottom w:val="single" w:sz="4" w:space="0" w:color="auto"/>
              <w:right w:val="single" w:sz="4" w:space="0" w:color="auto"/>
            </w:tcBorders>
          </w:tcPr>
          <w:p w14:paraId="160EFFA7"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Протяженность автомобильных дорог, на которых устроено/оборудовано искусственное освещение</w:t>
            </w:r>
          </w:p>
        </w:tc>
        <w:tc>
          <w:tcPr>
            <w:tcW w:w="1275" w:type="dxa"/>
            <w:tcBorders>
              <w:top w:val="single" w:sz="4" w:space="0" w:color="auto"/>
              <w:left w:val="single" w:sz="4" w:space="0" w:color="auto"/>
              <w:bottom w:val="single" w:sz="4" w:space="0" w:color="auto"/>
              <w:right w:val="single" w:sz="4" w:space="0" w:color="auto"/>
            </w:tcBorders>
          </w:tcPr>
          <w:p w14:paraId="5872739F"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км</w:t>
            </w:r>
          </w:p>
        </w:tc>
        <w:tc>
          <w:tcPr>
            <w:tcW w:w="1701" w:type="dxa"/>
            <w:tcBorders>
              <w:top w:val="single" w:sz="4" w:space="0" w:color="auto"/>
              <w:left w:val="single" w:sz="4" w:space="0" w:color="auto"/>
              <w:bottom w:val="single" w:sz="4" w:space="0" w:color="auto"/>
              <w:right w:val="single" w:sz="4" w:space="0" w:color="auto"/>
            </w:tcBorders>
          </w:tcPr>
          <w:p w14:paraId="39CA7F51"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10,7</w:t>
            </w:r>
          </w:p>
        </w:tc>
        <w:tc>
          <w:tcPr>
            <w:tcW w:w="1985" w:type="dxa"/>
            <w:tcBorders>
              <w:top w:val="single" w:sz="4" w:space="0" w:color="auto"/>
              <w:left w:val="single" w:sz="4" w:space="0" w:color="auto"/>
              <w:bottom w:val="single" w:sz="4" w:space="0" w:color="auto"/>
              <w:right w:val="single" w:sz="4" w:space="0" w:color="auto"/>
            </w:tcBorders>
          </w:tcPr>
          <w:p w14:paraId="28831720"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5,0</w:t>
            </w:r>
          </w:p>
        </w:tc>
      </w:tr>
      <w:tr w:rsidR="00CC061F" w:rsidRPr="00EF3D23" w14:paraId="7648DC0A" w14:textId="77777777" w:rsidTr="00384C6D">
        <w:tc>
          <w:tcPr>
            <w:tcW w:w="5036" w:type="dxa"/>
            <w:tcBorders>
              <w:top w:val="single" w:sz="4" w:space="0" w:color="auto"/>
              <w:left w:val="single" w:sz="4" w:space="0" w:color="auto"/>
              <w:bottom w:val="single" w:sz="4" w:space="0" w:color="auto"/>
              <w:right w:val="single" w:sz="4" w:space="0" w:color="auto"/>
            </w:tcBorders>
          </w:tcPr>
          <w:p w14:paraId="4CC89F9A"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Количество устроенных/усовершенствованных площадок для работы пунктов весового контроля (систем динамического контроля массы движущихся транспортных средств)</w:t>
            </w:r>
          </w:p>
        </w:tc>
        <w:tc>
          <w:tcPr>
            <w:tcW w:w="1275" w:type="dxa"/>
            <w:tcBorders>
              <w:top w:val="single" w:sz="4" w:space="0" w:color="auto"/>
              <w:left w:val="single" w:sz="4" w:space="0" w:color="auto"/>
              <w:bottom w:val="single" w:sz="4" w:space="0" w:color="auto"/>
              <w:right w:val="single" w:sz="4" w:space="0" w:color="auto"/>
            </w:tcBorders>
          </w:tcPr>
          <w:p w14:paraId="479FC431"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Pr>
          <w:p w14:paraId="57365F32"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6</w:t>
            </w:r>
          </w:p>
        </w:tc>
        <w:tc>
          <w:tcPr>
            <w:tcW w:w="1985" w:type="dxa"/>
            <w:tcBorders>
              <w:top w:val="single" w:sz="4" w:space="0" w:color="auto"/>
              <w:left w:val="single" w:sz="4" w:space="0" w:color="auto"/>
              <w:bottom w:val="single" w:sz="4" w:space="0" w:color="auto"/>
              <w:right w:val="single" w:sz="4" w:space="0" w:color="auto"/>
            </w:tcBorders>
          </w:tcPr>
          <w:p w14:paraId="5BEEE15F"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6</w:t>
            </w:r>
          </w:p>
        </w:tc>
      </w:tr>
      <w:tr w:rsidR="00CC061F" w:rsidRPr="00EF3D23" w14:paraId="6319EC01" w14:textId="77777777" w:rsidTr="00384C6D">
        <w:tc>
          <w:tcPr>
            <w:tcW w:w="9997" w:type="dxa"/>
            <w:gridSpan w:val="4"/>
            <w:tcBorders>
              <w:top w:val="single" w:sz="4" w:space="0" w:color="auto"/>
              <w:left w:val="single" w:sz="4" w:space="0" w:color="auto"/>
              <w:bottom w:val="single" w:sz="4" w:space="0" w:color="auto"/>
              <w:right w:val="single" w:sz="4" w:space="0" w:color="auto"/>
            </w:tcBorders>
          </w:tcPr>
          <w:p w14:paraId="642E665D"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Задача 1.3. Обучение навыкам оказания медицинской помощи пострадавшим при дорожно-транспортных происшествиях в целях снижения смертности в догоспитальном периоде</w:t>
            </w:r>
          </w:p>
        </w:tc>
      </w:tr>
      <w:tr w:rsidR="00CC061F" w:rsidRPr="00EF3D23" w14:paraId="204F9493" w14:textId="77777777" w:rsidTr="00384C6D">
        <w:tc>
          <w:tcPr>
            <w:tcW w:w="5036" w:type="dxa"/>
            <w:tcBorders>
              <w:top w:val="single" w:sz="4" w:space="0" w:color="auto"/>
              <w:left w:val="single" w:sz="4" w:space="0" w:color="auto"/>
              <w:bottom w:val="single" w:sz="4" w:space="0" w:color="auto"/>
              <w:right w:val="single" w:sz="4" w:space="0" w:color="auto"/>
            </w:tcBorders>
          </w:tcPr>
          <w:p w14:paraId="747FC39E"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Количество прошедших обучение участников дорожного движения, не имеющих медицинского образования, а также среднего медицинского персонала</w:t>
            </w:r>
          </w:p>
        </w:tc>
        <w:tc>
          <w:tcPr>
            <w:tcW w:w="1275" w:type="dxa"/>
            <w:tcBorders>
              <w:top w:val="single" w:sz="4" w:space="0" w:color="auto"/>
              <w:left w:val="single" w:sz="4" w:space="0" w:color="auto"/>
              <w:bottom w:val="single" w:sz="4" w:space="0" w:color="auto"/>
              <w:right w:val="single" w:sz="4" w:space="0" w:color="auto"/>
            </w:tcBorders>
          </w:tcPr>
          <w:p w14:paraId="64807BC2"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Pr>
          <w:p w14:paraId="3018A8F4"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530</w:t>
            </w:r>
          </w:p>
        </w:tc>
        <w:tc>
          <w:tcPr>
            <w:tcW w:w="1985" w:type="dxa"/>
            <w:tcBorders>
              <w:top w:val="single" w:sz="4" w:space="0" w:color="auto"/>
              <w:left w:val="single" w:sz="4" w:space="0" w:color="auto"/>
              <w:bottom w:val="single" w:sz="4" w:space="0" w:color="auto"/>
              <w:right w:val="single" w:sz="4" w:space="0" w:color="auto"/>
            </w:tcBorders>
          </w:tcPr>
          <w:p w14:paraId="3D166C90"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838</w:t>
            </w:r>
          </w:p>
        </w:tc>
      </w:tr>
      <w:tr w:rsidR="00CC061F" w:rsidRPr="00EF3D23" w14:paraId="2BE1CFFC" w14:textId="77777777" w:rsidTr="00384C6D">
        <w:tc>
          <w:tcPr>
            <w:tcW w:w="9997" w:type="dxa"/>
            <w:gridSpan w:val="4"/>
            <w:tcBorders>
              <w:top w:val="single" w:sz="4" w:space="0" w:color="auto"/>
              <w:left w:val="single" w:sz="4" w:space="0" w:color="auto"/>
              <w:bottom w:val="single" w:sz="4" w:space="0" w:color="auto"/>
              <w:right w:val="single" w:sz="4" w:space="0" w:color="auto"/>
            </w:tcBorders>
          </w:tcPr>
          <w:p w14:paraId="28039116"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Цель 2. Повышение степени защищенности жизни и здоровья населения от актов незаконного вмешательства, в том числе террористической направленности, а также от чрезвычайных ситуаций природного и техногенного характера</w:t>
            </w:r>
          </w:p>
        </w:tc>
      </w:tr>
      <w:tr w:rsidR="00CC061F" w:rsidRPr="00EF3D23" w14:paraId="76D8A1C0" w14:textId="77777777" w:rsidTr="00384C6D">
        <w:tc>
          <w:tcPr>
            <w:tcW w:w="5036" w:type="dxa"/>
            <w:tcBorders>
              <w:top w:val="single" w:sz="4" w:space="0" w:color="auto"/>
              <w:left w:val="single" w:sz="4" w:space="0" w:color="auto"/>
              <w:bottom w:val="single" w:sz="4" w:space="0" w:color="auto"/>
              <w:right w:val="single" w:sz="4" w:space="0" w:color="auto"/>
            </w:tcBorders>
          </w:tcPr>
          <w:p w14:paraId="10F4CBF8"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Недопущение террористических актов на объектах транспортной инфраструктуры</w:t>
            </w:r>
          </w:p>
        </w:tc>
        <w:tc>
          <w:tcPr>
            <w:tcW w:w="1275" w:type="dxa"/>
            <w:tcBorders>
              <w:top w:val="single" w:sz="4" w:space="0" w:color="auto"/>
              <w:left w:val="single" w:sz="4" w:space="0" w:color="auto"/>
              <w:bottom w:val="single" w:sz="4" w:space="0" w:color="auto"/>
              <w:right w:val="single" w:sz="4" w:space="0" w:color="auto"/>
            </w:tcBorders>
          </w:tcPr>
          <w:p w14:paraId="1A419F4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Pr>
          <w:p w14:paraId="6287DA0E"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0</w:t>
            </w:r>
          </w:p>
        </w:tc>
        <w:tc>
          <w:tcPr>
            <w:tcW w:w="1985" w:type="dxa"/>
            <w:tcBorders>
              <w:top w:val="single" w:sz="4" w:space="0" w:color="auto"/>
              <w:left w:val="single" w:sz="4" w:space="0" w:color="auto"/>
              <w:bottom w:val="single" w:sz="4" w:space="0" w:color="auto"/>
              <w:right w:val="single" w:sz="4" w:space="0" w:color="auto"/>
            </w:tcBorders>
          </w:tcPr>
          <w:p w14:paraId="10C52993"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0</w:t>
            </w:r>
          </w:p>
        </w:tc>
      </w:tr>
      <w:tr w:rsidR="00CC061F" w:rsidRPr="00EF3D23" w14:paraId="06B288E1" w14:textId="77777777" w:rsidTr="00384C6D">
        <w:tc>
          <w:tcPr>
            <w:tcW w:w="9997" w:type="dxa"/>
            <w:gridSpan w:val="4"/>
            <w:tcBorders>
              <w:top w:val="single" w:sz="4" w:space="0" w:color="auto"/>
              <w:left w:val="single" w:sz="4" w:space="0" w:color="auto"/>
              <w:bottom w:val="single" w:sz="4" w:space="0" w:color="auto"/>
              <w:right w:val="single" w:sz="4" w:space="0" w:color="auto"/>
            </w:tcBorders>
          </w:tcPr>
          <w:p w14:paraId="6FC2292D"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Задача 2.1. Оснащение средствами и системами обеспечения транспортной безопасности объектов транспортной инфраструктуры, транспортных средств и специалистов, отвечающих за безопасность на транспорте</w:t>
            </w:r>
          </w:p>
        </w:tc>
      </w:tr>
      <w:tr w:rsidR="00CC061F" w:rsidRPr="00EF3D23" w14:paraId="101AB738" w14:textId="77777777" w:rsidTr="00384C6D">
        <w:tc>
          <w:tcPr>
            <w:tcW w:w="5036" w:type="dxa"/>
            <w:tcBorders>
              <w:top w:val="single" w:sz="4" w:space="0" w:color="auto"/>
              <w:left w:val="single" w:sz="4" w:space="0" w:color="auto"/>
              <w:bottom w:val="single" w:sz="4" w:space="0" w:color="auto"/>
              <w:right w:val="single" w:sz="4" w:space="0" w:color="auto"/>
            </w:tcBorders>
          </w:tcPr>
          <w:p w14:paraId="0A39D803"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объектов транспортной инфраструктуры, соответствующих требованиям обеспечения транспортной безопасности, в процентах от общего количества категорированных объектов транспортной инфраструктуры</w:t>
            </w:r>
          </w:p>
        </w:tc>
        <w:tc>
          <w:tcPr>
            <w:tcW w:w="1275" w:type="dxa"/>
            <w:tcBorders>
              <w:top w:val="single" w:sz="4" w:space="0" w:color="auto"/>
              <w:left w:val="single" w:sz="4" w:space="0" w:color="auto"/>
              <w:bottom w:val="single" w:sz="4" w:space="0" w:color="auto"/>
              <w:right w:val="single" w:sz="4" w:space="0" w:color="auto"/>
            </w:tcBorders>
          </w:tcPr>
          <w:p w14:paraId="6820AE60"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48CE770F"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55,87</w:t>
            </w:r>
          </w:p>
        </w:tc>
        <w:tc>
          <w:tcPr>
            <w:tcW w:w="1985" w:type="dxa"/>
            <w:tcBorders>
              <w:top w:val="single" w:sz="4" w:space="0" w:color="auto"/>
              <w:left w:val="single" w:sz="4" w:space="0" w:color="auto"/>
              <w:bottom w:val="single" w:sz="4" w:space="0" w:color="auto"/>
              <w:right w:val="single" w:sz="4" w:space="0" w:color="auto"/>
            </w:tcBorders>
          </w:tcPr>
          <w:p w14:paraId="33BA60A7"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55,87</w:t>
            </w:r>
          </w:p>
        </w:tc>
      </w:tr>
      <w:tr w:rsidR="00CC061F" w:rsidRPr="00EF3D23" w14:paraId="7BD86280" w14:textId="77777777" w:rsidTr="00384C6D">
        <w:tc>
          <w:tcPr>
            <w:tcW w:w="9997" w:type="dxa"/>
            <w:gridSpan w:val="4"/>
            <w:tcBorders>
              <w:top w:val="single" w:sz="4" w:space="0" w:color="auto"/>
              <w:left w:val="single" w:sz="4" w:space="0" w:color="auto"/>
              <w:bottom w:val="single" w:sz="4" w:space="0" w:color="auto"/>
              <w:right w:val="single" w:sz="4" w:space="0" w:color="auto"/>
            </w:tcBorders>
          </w:tcPr>
          <w:p w14:paraId="6BF39CEF"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Задача 2.2. Повышение грамотности населения в области обеспечения безопасности населения на транспорте</w:t>
            </w:r>
          </w:p>
        </w:tc>
      </w:tr>
      <w:tr w:rsidR="00CC061F" w:rsidRPr="00EF3D23" w14:paraId="2EDF7B2E" w14:textId="77777777" w:rsidTr="00384C6D">
        <w:tc>
          <w:tcPr>
            <w:tcW w:w="5036" w:type="dxa"/>
            <w:tcBorders>
              <w:top w:val="single" w:sz="4" w:space="0" w:color="auto"/>
              <w:left w:val="single" w:sz="4" w:space="0" w:color="auto"/>
              <w:bottom w:val="single" w:sz="4" w:space="0" w:color="auto"/>
              <w:right w:val="single" w:sz="4" w:space="0" w:color="auto"/>
            </w:tcBorders>
          </w:tcPr>
          <w:p w14:paraId="3747B512" w14:textId="77777777" w:rsidR="00CC061F" w:rsidRPr="00EF3D23" w:rsidRDefault="00CC061F"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пассажиров, ознакомленных с действиями в случаях возникновения угрозы совершения акта незаконного вмешательства и чрезвычайных ситуаций на транспорте, от общего числа пассажиров</w:t>
            </w:r>
          </w:p>
        </w:tc>
        <w:tc>
          <w:tcPr>
            <w:tcW w:w="1275" w:type="dxa"/>
            <w:tcBorders>
              <w:top w:val="single" w:sz="4" w:space="0" w:color="auto"/>
              <w:left w:val="single" w:sz="4" w:space="0" w:color="auto"/>
              <w:bottom w:val="single" w:sz="4" w:space="0" w:color="auto"/>
              <w:right w:val="single" w:sz="4" w:space="0" w:color="auto"/>
            </w:tcBorders>
          </w:tcPr>
          <w:p w14:paraId="54FA5505"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229C86B9"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88,0</w:t>
            </w:r>
          </w:p>
        </w:tc>
        <w:tc>
          <w:tcPr>
            <w:tcW w:w="1985" w:type="dxa"/>
            <w:tcBorders>
              <w:top w:val="single" w:sz="4" w:space="0" w:color="auto"/>
              <w:left w:val="single" w:sz="4" w:space="0" w:color="auto"/>
              <w:bottom w:val="single" w:sz="4" w:space="0" w:color="auto"/>
              <w:right w:val="single" w:sz="4" w:space="0" w:color="auto"/>
            </w:tcBorders>
          </w:tcPr>
          <w:p w14:paraId="69E91BE1" w14:textId="77777777" w:rsidR="00CC061F" w:rsidRPr="00EF3D23" w:rsidRDefault="00CC061F"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88,0</w:t>
            </w:r>
          </w:p>
        </w:tc>
      </w:tr>
    </w:tbl>
    <w:p w14:paraId="4E855187" w14:textId="77777777" w:rsidR="00CC061F" w:rsidRPr="00EF3D23" w:rsidRDefault="00CC061F" w:rsidP="00CC061F">
      <w:pPr>
        <w:spacing w:after="0" w:line="240" w:lineRule="auto"/>
        <w:rPr>
          <w:rFonts w:ascii="Times New Roman" w:hAnsi="Times New Roman"/>
          <w:sz w:val="28"/>
          <w:szCs w:val="28"/>
        </w:rPr>
      </w:pPr>
    </w:p>
    <w:p w14:paraId="6B957C43" w14:textId="77777777" w:rsidR="00CC061F" w:rsidRPr="00EF3D23" w:rsidRDefault="00CC061F" w:rsidP="00CC061F">
      <w:pPr>
        <w:spacing w:after="0" w:line="240" w:lineRule="auto"/>
        <w:jc w:val="right"/>
        <w:rPr>
          <w:rFonts w:ascii="Times New Roman" w:hAnsi="Times New Roman"/>
          <w:i/>
          <w:sz w:val="24"/>
          <w:szCs w:val="24"/>
        </w:rPr>
      </w:pPr>
      <w:r w:rsidRPr="00EF3D23">
        <w:rPr>
          <w:rFonts w:ascii="Times New Roman" w:hAnsi="Times New Roman"/>
          <w:i/>
          <w:sz w:val="24"/>
          <w:szCs w:val="24"/>
        </w:rPr>
        <w:t>Таблица 2</w:t>
      </w:r>
    </w:p>
    <w:p w14:paraId="60CCF679" w14:textId="77777777" w:rsidR="00CC061F" w:rsidRPr="00EF3D23" w:rsidRDefault="00CC061F" w:rsidP="00CC061F">
      <w:pPr>
        <w:spacing w:after="0" w:line="240" w:lineRule="auto"/>
        <w:jc w:val="center"/>
        <w:rPr>
          <w:rFonts w:ascii="Times New Roman" w:hAnsi="Times New Roman"/>
          <w:b/>
          <w:sz w:val="24"/>
          <w:szCs w:val="24"/>
        </w:rPr>
      </w:pPr>
      <w:r w:rsidRPr="00EF3D23">
        <w:rPr>
          <w:rFonts w:ascii="Times New Roman" w:hAnsi="Times New Roman" w:cs="Times New Roman"/>
          <w:b/>
          <w:bCs/>
          <w:sz w:val="24"/>
          <w:szCs w:val="24"/>
        </w:rPr>
        <w:t xml:space="preserve">Ресурсное обеспечение </w:t>
      </w:r>
      <w:r w:rsidRPr="00EF3D23">
        <w:rPr>
          <w:rFonts w:ascii="Times New Roman" w:hAnsi="Times New Roman"/>
          <w:b/>
          <w:sz w:val="24"/>
          <w:szCs w:val="24"/>
        </w:rPr>
        <w:t>государственной программы Новосибирской области</w:t>
      </w:r>
    </w:p>
    <w:p w14:paraId="32185B98" w14:textId="77777777" w:rsidR="00CC061F" w:rsidRPr="00EF3D23" w:rsidRDefault="00CC061F" w:rsidP="00CC061F">
      <w:pPr>
        <w:pStyle w:val="a4"/>
        <w:spacing w:after="0" w:line="240" w:lineRule="auto"/>
        <w:ind w:left="0"/>
        <w:jc w:val="center"/>
        <w:rPr>
          <w:rFonts w:ascii="Times New Roman" w:hAnsi="Times New Roman"/>
          <w:b/>
          <w:sz w:val="24"/>
          <w:szCs w:val="24"/>
        </w:rPr>
      </w:pPr>
      <w:r w:rsidRPr="00EF3D23">
        <w:rPr>
          <w:rFonts w:ascii="Times New Roman" w:hAnsi="Times New Roman"/>
          <w:b/>
          <w:sz w:val="24"/>
          <w:szCs w:val="24"/>
        </w:rPr>
        <w:t>«Повышение безопасности дорожного движения на автомобильных дорогах и обеспечение безопасности населения на транспорте в Новосибирской области»</w:t>
      </w:r>
    </w:p>
    <w:tbl>
      <w:tblPr>
        <w:tblW w:w="9923" w:type="dxa"/>
        <w:tblInd w:w="-5" w:type="dxa"/>
        <w:tblLook w:val="04A0" w:firstRow="1" w:lastRow="0" w:firstColumn="1" w:lastColumn="0" w:noHBand="0" w:noVBand="1"/>
      </w:tblPr>
      <w:tblGrid>
        <w:gridCol w:w="5103"/>
        <w:gridCol w:w="1559"/>
        <w:gridCol w:w="1560"/>
        <w:gridCol w:w="1701"/>
      </w:tblGrid>
      <w:tr w:rsidR="00CC061F" w:rsidRPr="00EF3D23" w14:paraId="30EDC30C" w14:textId="77777777" w:rsidTr="00384C6D">
        <w:trPr>
          <w:trHeight w:val="816"/>
        </w:trPr>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7EB5AD" w14:textId="77777777" w:rsidR="00CC061F" w:rsidRPr="00EF3D23" w:rsidRDefault="00CC061F" w:rsidP="00384C6D">
            <w:pPr>
              <w:spacing w:after="0" w:line="240" w:lineRule="auto"/>
              <w:jc w:val="center"/>
              <w:rPr>
                <w:rFonts w:ascii="Times New Roman" w:eastAsia="Times New Roman" w:hAnsi="Times New Roman"/>
                <w:bCs/>
                <w:color w:val="000000"/>
                <w:sz w:val="20"/>
                <w:szCs w:val="20"/>
                <w:lang w:eastAsia="ru-RU"/>
              </w:rPr>
            </w:pPr>
            <w:r w:rsidRPr="00EF3D23">
              <w:rPr>
                <w:rFonts w:ascii="Times New Roman" w:hAnsi="Times New Roman" w:cs="Times New Roman"/>
                <w:color w:val="000000"/>
                <w:sz w:val="20"/>
                <w:szCs w:val="20"/>
                <w:lang w:eastAsia="ru-RU"/>
              </w:rPr>
              <w:t>Источники расходов</w:t>
            </w:r>
          </w:p>
        </w:tc>
        <w:tc>
          <w:tcPr>
            <w:tcW w:w="4820" w:type="dxa"/>
            <w:gridSpan w:val="3"/>
            <w:tcBorders>
              <w:top w:val="single" w:sz="4" w:space="0" w:color="auto"/>
              <w:left w:val="nil"/>
              <w:bottom w:val="single" w:sz="4" w:space="0" w:color="auto"/>
              <w:right w:val="single" w:sz="4" w:space="0" w:color="auto"/>
            </w:tcBorders>
            <w:shd w:val="clear" w:color="auto" w:fill="auto"/>
            <w:vAlign w:val="center"/>
            <w:hideMark/>
          </w:tcPr>
          <w:p w14:paraId="770C976B" w14:textId="77777777" w:rsidR="00CC061F" w:rsidRPr="00EF3D23" w:rsidRDefault="00CC061F" w:rsidP="00384C6D">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Объемы за 2021 год</w:t>
            </w:r>
          </w:p>
          <w:p w14:paraId="3919E187" w14:textId="77777777" w:rsidR="00CC061F" w:rsidRPr="00EF3D23" w:rsidRDefault="00CC061F" w:rsidP="00384C6D">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(тыс. руб.)</w:t>
            </w:r>
          </w:p>
        </w:tc>
      </w:tr>
      <w:tr w:rsidR="00CC061F" w:rsidRPr="00EF3D23" w14:paraId="5A2D7BC1" w14:textId="77777777" w:rsidTr="00384C6D">
        <w:trPr>
          <w:trHeight w:val="297"/>
        </w:trPr>
        <w:tc>
          <w:tcPr>
            <w:tcW w:w="5103" w:type="dxa"/>
            <w:vMerge/>
            <w:tcBorders>
              <w:top w:val="single" w:sz="4" w:space="0" w:color="auto"/>
              <w:left w:val="single" w:sz="4" w:space="0" w:color="auto"/>
              <w:bottom w:val="single" w:sz="4" w:space="0" w:color="auto"/>
              <w:right w:val="single" w:sz="4" w:space="0" w:color="auto"/>
            </w:tcBorders>
            <w:vAlign w:val="center"/>
            <w:hideMark/>
          </w:tcPr>
          <w:p w14:paraId="2C607662" w14:textId="77777777" w:rsidR="00CC061F" w:rsidRPr="00EF3D23" w:rsidRDefault="00CC061F" w:rsidP="00384C6D">
            <w:pPr>
              <w:spacing w:after="0" w:line="240" w:lineRule="auto"/>
              <w:rPr>
                <w:rFonts w:ascii="Times New Roman" w:eastAsia="Times New Roman" w:hAnsi="Times New Roman"/>
                <w:b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0BAA4AF9" w14:textId="77777777" w:rsidR="00CC061F" w:rsidRPr="00EF3D23" w:rsidRDefault="00CC061F" w:rsidP="00384C6D">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план</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F0ADCDE" w14:textId="77777777" w:rsidR="00CC061F" w:rsidRPr="00EF3D23" w:rsidRDefault="00CC061F" w:rsidP="00384C6D">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EC80324" w14:textId="77777777" w:rsidR="00CC061F" w:rsidRPr="00EF3D23" w:rsidRDefault="00CC061F" w:rsidP="00384C6D">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 выполнения плана</w:t>
            </w:r>
          </w:p>
        </w:tc>
      </w:tr>
      <w:tr w:rsidR="00CC061F" w:rsidRPr="00EF3D23" w14:paraId="06E10F52" w14:textId="77777777" w:rsidTr="00384C6D">
        <w:trPr>
          <w:trHeight w:val="297"/>
        </w:trPr>
        <w:tc>
          <w:tcPr>
            <w:tcW w:w="5103" w:type="dxa"/>
            <w:tcBorders>
              <w:top w:val="single" w:sz="4" w:space="0" w:color="auto"/>
              <w:left w:val="single" w:sz="4" w:space="0" w:color="auto"/>
              <w:bottom w:val="single" w:sz="4" w:space="0" w:color="auto"/>
              <w:right w:val="single" w:sz="4" w:space="0" w:color="auto"/>
            </w:tcBorders>
            <w:vAlign w:val="center"/>
          </w:tcPr>
          <w:p w14:paraId="1DF188BC" w14:textId="77777777" w:rsidR="00CC061F" w:rsidRPr="00EF3D23" w:rsidRDefault="00CC061F" w:rsidP="00384C6D">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tcPr>
          <w:p w14:paraId="5617642B" w14:textId="77777777" w:rsidR="00CC061F" w:rsidRPr="00EF3D23" w:rsidRDefault="00CC061F" w:rsidP="00384C6D">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2</w:t>
            </w:r>
          </w:p>
        </w:tc>
        <w:tc>
          <w:tcPr>
            <w:tcW w:w="1560" w:type="dxa"/>
            <w:tcBorders>
              <w:top w:val="single" w:sz="4" w:space="0" w:color="auto"/>
              <w:left w:val="nil"/>
              <w:bottom w:val="single" w:sz="4" w:space="0" w:color="auto"/>
              <w:right w:val="single" w:sz="4" w:space="0" w:color="auto"/>
            </w:tcBorders>
            <w:shd w:val="clear" w:color="auto" w:fill="auto"/>
            <w:vAlign w:val="center"/>
          </w:tcPr>
          <w:p w14:paraId="5A6AB796" w14:textId="77777777" w:rsidR="00CC061F" w:rsidRPr="00EF3D23" w:rsidRDefault="00CC061F" w:rsidP="00384C6D">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tcPr>
          <w:p w14:paraId="4B11D9E5" w14:textId="77777777" w:rsidR="00CC061F" w:rsidRPr="00EF3D23" w:rsidRDefault="00CC061F" w:rsidP="00384C6D">
            <w:pPr>
              <w:spacing w:after="0" w:line="240" w:lineRule="auto"/>
              <w:jc w:val="center"/>
              <w:rPr>
                <w:rFonts w:ascii="Times New Roman" w:eastAsia="Times New Roman" w:hAnsi="Times New Roman"/>
                <w:bCs/>
                <w:color w:val="000000"/>
                <w:sz w:val="20"/>
                <w:szCs w:val="20"/>
                <w:lang w:eastAsia="ru-RU"/>
              </w:rPr>
            </w:pPr>
            <w:r w:rsidRPr="00EF3D23">
              <w:rPr>
                <w:rFonts w:ascii="Times New Roman" w:eastAsia="Times New Roman" w:hAnsi="Times New Roman"/>
                <w:bCs/>
                <w:color w:val="000000"/>
                <w:sz w:val="20"/>
                <w:szCs w:val="20"/>
                <w:lang w:eastAsia="ru-RU"/>
              </w:rPr>
              <w:t>4</w:t>
            </w:r>
          </w:p>
        </w:tc>
      </w:tr>
      <w:tr w:rsidR="00CC061F" w:rsidRPr="00EF3D23" w14:paraId="3A0EA59F" w14:textId="77777777" w:rsidTr="00384C6D">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hideMark/>
          </w:tcPr>
          <w:p w14:paraId="03156A33" w14:textId="77777777" w:rsidR="00CC061F" w:rsidRPr="00EF3D23" w:rsidRDefault="00CC061F" w:rsidP="00384C6D">
            <w:pPr>
              <w:spacing w:after="0" w:line="240" w:lineRule="auto"/>
              <w:rPr>
                <w:rFonts w:ascii="Times New Roman" w:eastAsia="Times New Roman" w:hAnsi="Times New Roman"/>
                <w:sz w:val="20"/>
                <w:szCs w:val="20"/>
                <w:lang w:eastAsia="ru-RU"/>
              </w:rPr>
            </w:pPr>
            <w:r w:rsidRPr="00EF3D23">
              <w:rPr>
                <w:rFonts w:ascii="Times New Roman" w:hAnsi="Times New Roman" w:cs="Times New Roman"/>
                <w:sz w:val="20"/>
                <w:szCs w:val="20"/>
                <w:lang w:eastAsia="ru-RU"/>
              </w:rPr>
              <w:t>Всего по государственной программе, в том числе:</w:t>
            </w:r>
          </w:p>
        </w:tc>
        <w:tc>
          <w:tcPr>
            <w:tcW w:w="1559" w:type="dxa"/>
            <w:tcBorders>
              <w:top w:val="nil"/>
              <w:left w:val="nil"/>
              <w:bottom w:val="single" w:sz="4" w:space="0" w:color="auto"/>
              <w:right w:val="single" w:sz="4" w:space="0" w:color="auto"/>
            </w:tcBorders>
            <w:shd w:val="clear" w:color="auto" w:fill="auto"/>
            <w:noWrap/>
          </w:tcPr>
          <w:p w14:paraId="6797DCD9"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829 305,8</w:t>
            </w:r>
          </w:p>
        </w:tc>
        <w:tc>
          <w:tcPr>
            <w:tcW w:w="1560" w:type="dxa"/>
            <w:tcBorders>
              <w:top w:val="single" w:sz="4" w:space="0" w:color="auto"/>
              <w:left w:val="nil"/>
              <w:bottom w:val="single" w:sz="4" w:space="0" w:color="auto"/>
              <w:right w:val="single" w:sz="4" w:space="0" w:color="auto"/>
            </w:tcBorders>
            <w:shd w:val="clear" w:color="auto" w:fill="auto"/>
            <w:noWrap/>
          </w:tcPr>
          <w:p w14:paraId="4800651F"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667 325,4</w:t>
            </w:r>
          </w:p>
        </w:tc>
        <w:tc>
          <w:tcPr>
            <w:tcW w:w="1701" w:type="dxa"/>
            <w:tcBorders>
              <w:top w:val="single" w:sz="4" w:space="0" w:color="auto"/>
              <w:left w:val="nil"/>
              <w:bottom w:val="single" w:sz="4" w:space="0" w:color="auto"/>
              <w:right w:val="single" w:sz="4" w:space="0" w:color="auto"/>
            </w:tcBorders>
            <w:shd w:val="clear" w:color="auto" w:fill="auto"/>
            <w:noWrap/>
          </w:tcPr>
          <w:p w14:paraId="52344382"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80,5</w:t>
            </w:r>
          </w:p>
        </w:tc>
      </w:tr>
      <w:tr w:rsidR="00CC061F" w:rsidRPr="00EF3D23" w14:paraId="558142DD" w14:textId="77777777" w:rsidTr="00384C6D">
        <w:trPr>
          <w:trHeight w:val="300"/>
        </w:trPr>
        <w:tc>
          <w:tcPr>
            <w:tcW w:w="5103" w:type="dxa"/>
            <w:tcBorders>
              <w:top w:val="nil"/>
              <w:left w:val="single" w:sz="4" w:space="0" w:color="auto"/>
              <w:bottom w:val="single" w:sz="4" w:space="0" w:color="auto"/>
              <w:right w:val="single" w:sz="4" w:space="0" w:color="auto"/>
            </w:tcBorders>
            <w:shd w:val="clear" w:color="auto" w:fill="auto"/>
            <w:noWrap/>
            <w:vAlign w:val="bottom"/>
          </w:tcPr>
          <w:p w14:paraId="5EF4A4F8" w14:textId="77777777" w:rsidR="00CC061F" w:rsidRPr="00EF3D23" w:rsidRDefault="00CC061F" w:rsidP="00384C6D">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6A69A09F"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560" w:type="dxa"/>
            <w:tcBorders>
              <w:top w:val="nil"/>
              <w:left w:val="nil"/>
              <w:bottom w:val="single" w:sz="4" w:space="0" w:color="auto"/>
              <w:right w:val="single" w:sz="4" w:space="0" w:color="auto"/>
            </w:tcBorders>
            <w:shd w:val="clear" w:color="auto" w:fill="auto"/>
            <w:noWrap/>
          </w:tcPr>
          <w:p w14:paraId="7143EE7E"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14:paraId="562145D8"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w:t>
            </w:r>
          </w:p>
        </w:tc>
      </w:tr>
      <w:tr w:rsidR="00CC061F" w:rsidRPr="00EF3D23" w14:paraId="083A5D31" w14:textId="77777777" w:rsidTr="00384C6D">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EF87E" w14:textId="77777777" w:rsidR="00CC061F" w:rsidRPr="00EF3D23" w:rsidRDefault="00CC061F" w:rsidP="00384C6D">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областной бюджет</w:t>
            </w:r>
          </w:p>
        </w:tc>
        <w:tc>
          <w:tcPr>
            <w:tcW w:w="1559" w:type="dxa"/>
            <w:tcBorders>
              <w:top w:val="single" w:sz="4" w:space="0" w:color="auto"/>
              <w:left w:val="nil"/>
              <w:bottom w:val="single" w:sz="4" w:space="0" w:color="auto"/>
              <w:right w:val="single" w:sz="4" w:space="0" w:color="auto"/>
            </w:tcBorders>
            <w:shd w:val="clear" w:color="auto" w:fill="auto"/>
            <w:noWrap/>
          </w:tcPr>
          <w:p w14:paraId="1CBFDC4E"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688 678,4</w:t>
            </w:r>
          </w:p>
        </w:tc>
        <w:tc>
          <w:tcPr>
            <w:tcW w:w="1560" w:type="dxa"/>
            <w:tcBorders>
              <w:top w:val="single" w:sz="4" w:space="0" w:color="auto"/>
              <w:left w:val="nil"/>
              <w:bottom w:val="single" w:sz="4" w:space="0" w:color="auto"/>
              <w:right w:val="single" w:sz="4" w:space="0" w:color="auto"/>
            </w:tcBorders>
            <w:shd w:val="clear" w:color="auto" w:fill="auto"/>
            <w:noWrap/>
          </w:tcPr>
          <w:p w14:paraId="077370B5"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559 266,7</w:t>
            </w:r>
          </w:p>
        </w:tc>
        <w:tc>
          <w:tcPr>
            <w:tcW w:w="1701" w:type="dxa"/>
            <w:tcBorders>
              <w:top w:val="single" w:sz="4" w:space="0" w:color="auto"/>
              <w:left w:val="nil"/>
              <w:bottom w:val="single" w:sz="4" w:space="0" w:color="auto"/>
              <w:right w:val="single" w:sz="4" w:space="0" w:color="auto"/>
            </w:tcBorders>
            <w:shd w:val="clear" w:color="auto" w:fill="auto"/>
            <w:noWrap/>
          </w:tcPr>
          <w:p w14:paraId="72B79775"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81,2</w:t>
            </w:r>
          </w:p>
        </w:tc>
      </w:tr>
      <w:tr w:rsidR="00CC061F" w:rsidRPr="00EF3D23" w14:paraId="7BE872B5" w14:textId="77777777" w:rsidTr="00384C6D">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15D3AD" w14:textId="77777777" w:rsidR="00CC061F" w:rsidRPr="00EF3D23" w:rsidRDefault="00CC061F" w:rsidP="00384C6D">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местные бюджеты</w:t>
            </w:r>
          </w:p>
        </w:tc>
        <w:tc>
          <w:tcPr>
            <w:tcW w:w="1559" w:type="dxa"/>
            <w:tcBorders>
              <w:top w:val="single" w:sz="4" w:space="0" w:color="auto"/>
              <w:left w:val="nil"/>
              <w:bottom w:val="single" w:sz="4" w:space="0" w:color="auto"/>
              <w:right w:val="single" w:sz="4" w:space="0" w:color="auto"/>
            </w:tcBorders>
            <w:shd w:val="clear" w:color="auto" w:fill="auto"/>
            <w:noWrap/>
          </w:tcPr>
          <w:p w14:paraId="5A667A80"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130 127,4</w:t>
            </w:r>
          </w:p>
        </w:tc>
        <w:tc>
          <w:tcPr>
            <w:tcW w:w="1560" w:type="dxa"/>
            <w:tcBorders>
              <w:top w:val="single" w:sz="4" w:space="0" w:color="auto"/>
              <w:left w:val="nil"/>
              <w:bottom w:val="single" w:sz="4" w:space="0" w:color="auto"/>
              <w:right w:val="single" w:sz="4" w:space="0" w:color="auto"/>
            </w:tcBorders>
            <w:shd w:val="clear" w:color="auto" w:fill="auto"/>
            <w:noWrap/>
          </w:tcPr>
          <w:p w14:paraId="2876547F"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97 558,7</w:t>
            </w:r>
          </w:p>
        </w:tc>
        <w:tc>
          <w:tcPr>
            <w:tcW w:w="1701" w:type="dxa"/>
            <w:tcBorders>
              <w:top w:val="single" w:sz="4" w:space="0" w:color="auto"/>
              <w:left w:val="nil"/>
              <w:bottom w:val="single" w:sz="4" w:space="0" w:color="auto"/>
              <w:right w:val="single" w:sz="4" w:space="0" w:color="auto"/>
            </w:tcBorders>
            <w:shd w:val="clear" w:color="auto" w:fill="auto"/>
            <w:noWrap/>
          </w:tcPr>
          <w:p w14:paraId="5E94575D"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75,0</w:t>
            </w:r>
          </w:p>
        </w:tc>
      </w:tr>
      <w:tr w:rsidR="00CC061F" w:rsidRPr="00EF3D23" w14:paraId="73D85FF1" w14:textId="77777777" w:rsidTr="00384C6D">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85877C" w14:textId="77777777" w:rsidR="00CC061F" w:rsidRPr="00EF3D23" w:rsidRDefault="00CC061F" w:rsidP="00384C6D">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60AB7217"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10 500,0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2C44D897"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10 500,0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6835D279"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100,0</w:t>
            </w:r>
          </w:p>
        </w:tc>
      </w:tr>
      <w:tr w:rsidR="00CC061F" w:rsidRPr="00EF3D23" w14:paraId="6333E96A" w14:textId="77777777" w:rsidTr="00384C6D">
        <w:trPr>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5A7A5" w14:textId="77777777" w:rsidR="00CC061F" w:rsidRPr="00EF3D23" w:rsidRDefault="00CC061F" w:rsidP="00384C6D">
            <w:pPr>
              <w:spacing w:after="0" w:line="240" w:lineRule="auto"/>
              <w:rPr>
                <w:rFonts w:ascii="Times New Roman" w:eastAsia="Times New Roman" w:hAnsi="Times New Roman"/>
                <w:sz w:val="20"/>
                <w:szCs w:val="20"/>
                <w:lang w:eastAsia="ru-RU"/>
              </w:rPr>
            </w:pPr>
            <w:r w:rsidRPr="00EF3D23">
              <w:rPr>
                <w:rFonts w:ascii="Times New Roman" w:hAnsi="Times New Roman" w:cs="Times New Roman"/>
                <w:sz w:val="20"/>
                <w:szCs w:val="20"/>
              </w:rPr>
              <w:t>налоговые расходы</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5B5D51F6"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261E2F39"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6F0663EA" w14:textId="77777777" w:rsidR="00CC061F" w:rsidRPr="00EF3D23" w:rsidRDefault="00CC061F"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w:t>
            </w:r>
          </w:p>
        </w:tc>
      </w:tr>
    </w:tbl>
    <w:p w14:paraId="598E6671" w14:textId="77777777" w:rsidR="00CC061F" w:rsidRPr="00EF3D23" w:rsidRDefault="00CC061F" w:rsidP="00CC061F">
      <w:pPr>
        <w:pStyle w:val="a4"/>
        <w:spacing w:after="0" w:line="240" w:lineRule="auto"/>
        <w:ind w:left="0" w:firstLine="709"/>
        <w:contextualSpacing w:val="0"/>
        <w:jc w:val="both"/>
        <w:rPr>
          <w:rFonts w:ascii="Times New Roman" w:hAnsi="Times New Roman"/>
          <w:b/>
          <w:sz w:val="28"/>
          <w:szCs w:val="28"/>
        </w:rPr>
      </w:pPr>
      <w:r w:rsidRPr="00EF3D23">
        <w:rPr>
          <w:rFonts w:ascii="Times New Roman" w:hAnsi="Times New Roman"/>
          <w:sz w:val="28"/>
          <w:szCs w:val="28"/>
        </w:rPr>
        <w:br w:type="page"/>
      </w:r>
    </w:p>
    <w:p w14:paraId="2D003F47" w14:textId="64FD1528" w:rsidR="005567D5" w:rsidRPr="00EF3D23" w:rsidRDefault="005567D5" w:rsidP="005567D5">
      <w:pPr>
        <w:spacing w:after="0" w:line="240" w:lineRule="auto"/>
        <w:ind w:firstLine="709"/>
        <w:jc w:val="center"/>
        <w:rPr>
          <w:rFonts w:ascii="Times New Roman" w:hAnsi="Times New Roman" w:cs="Times New Roman"/>
          <w:b/>
          <w:sz w:val="28"/>
          <w:szCs w:val="28"/>
        </w:rPr>
      </w:pPr>
      <w:r w:rsidRPr="00EF3D23">
        <w:rPr>
          <w:rFonts w:ascii="Times New Roman" w:hAnsi="Times New Roman" w:cs="Times New Roman"/>
          <w:b/>
          <w:sz w:val="28"/>
          <w:szCs w:val="28"/>
        </w:rPr>
        <w:t>2</w:t>
      </w:r>
      <w:r>
        <w:rPr>
          <w:rFonts w:ascii="Times New Roman" w:hAnsi="Times New Roman" w:cs="Times New Roman"/>
          <w:b/>
          <w:sz w:val="28"/>
          <w:szCs w:val="28"/>
        </w:rPr>
        <w:t>2</w:t>
      </w:r>
      <w:r w:rsidRPr="00EF3D23">
        <w:rPr>
          <w:rFonts w:ascii="Times New Roman" w:hAnsi="Times New Roman" w:cs="Times New Roman"/>
          <w:b/>
          <w:sz w:val="28"/>
          <w:szCs w:val="28"/>
        </w:rPr>
        <w:t>. Государственная программа Новосибирской области</w:t>
      </w:r>
    </w:p>
    <w:p w14:paraId="7D884F78" w14:textId="6EC1CA16" w:rsidR="005567D5" w:rsidRPr="00EF3D23" w:rsidRDefault="005567D5" w:rsidP="005567D5">
      <w:pPr>
        <w:spacing w:after="0" w:line="240" w:lineRule="auto"/>
        <w:ind w:firstLine="709"/>
        <w:jc w:val="center"/>
        <w:rPr>
          <w:rFonts w:ascii="Times New Roman" w:hAnsi="Times New Roman" w:cs="Times New Roman"/>
          <w:b/>
          <w:sz w:val="28"/>
          <w:szCs w:val="28"/>
        </w:rPr>
      </w:pPr>
      <w:r w:rsidRPr="00EF3D23">
        <w:rPr>
          <w:rFonts w:ascii="Times New Roman" w:hAnsi="Times New Roman" w:cs="Times New Roman"/>
          <w:b/>
          <w:sz w:val="28"/>
          <w:szCs w:val="28"/>
        </w:rPr>
        <w:t>«Развитие автомобильных дорог регионального, межмуниципального и местного зн</w:t>
      </w:r>
      <w:r w:rsidR="00DA7E7C">
        <w:rPr>
          <w:rFonts w:ascii="Times New Roman" w:hAnsi="Times New Roman" w:cs="Times New Roman"/>
          <w:b/>
          <w:sz w:val="28"/>
          <w:szCs w:val="28"/>
        </w:rPr>
        <w:t>ачения в Новосибирской области»</w:t>
      </w:r>
    </w:p>
    <w:p w14:paraId="715DB623" w14:textId="77777777" w:rsidR="005567D5" w:rsidRPr="00EF3D23" w:rsidRDefault="005567D5" w:rsidP="005567D5">
      <w:pPr>
        <w:spacing w:after="0" w:line="240" w:lineRule="auto"/>
        <w:ind w:firstLine="709"/>
        <w:jc w:val="center"/>
        <w:rPr>
          <w:rFonts w:ascii="Times New Roman" w:hAnsi="Times New Roman" w:cs="Times New Roman"/>
          <w:b/>
          <w:sz w:val="28"/>
          <w:szCs w:val="28"/>
        </w:rPr>
      </w:pPr>
    </w:p>
    <w:p w14:paraId="33214D2F" w14:textId="1CD02874" w:rsidR="005567D5" w:rsidRPr="00EF3D23" w:rsidRDefault="005567D5" w:rsidP="005567D5">
      <w:pPr>
        <w:spacing w:after="0" w:line="240" w:lineRule="auto"/>
        <w:ind w:firstLine="709"/>
        <w:jc w:val="both"/>
        <w:rPr>
          <w:rFonts w:ascii="Times New Roman" w:hAnsi="Times New Roman"/>
          <w:sz w:val="28"/>
          <w:szCs w:val="28"/>
        </w:rPr>
      </w:pPr>
      <w:r w:rsidRPr="00EF3D23">
        <w:rPr>
          <w:rFonts w:ascii="Times New Roman" w:hAnsi="Times New Roman"/>
          <w:sz w:val="28"/>
          <w:szCs w:val="28"/>
        </w:rPr>
        <w:t>Государственной программой Новосибирской области «Развитие автомобильных дорог регионального, межмуниципального и местного значения в Новосибирской области», утвержденной постановлением Правительства Новосибирской области от 23.01.2015 №</w:t>
      </w:r>
      <w:r w:rsidR="00BB5870">
        <w:rPr>
          <w:rFonts w:ascii="Times New Roman" w:hAnsi="Times New Roman"/>
          <w:sz w:val="28"/>
          <w:szCs w:val="28"/>
        </w:rPr>
        <w:t> 22-п, на 2021 год установлено 32</w:t>
      </w:r>
      <w:r w:rsidRPr="00EF3D23">
        <w:rPr>
          <w:rFonts w:ascii="Times New Roman" w:hAnsi="Times New Roman"/>
          <w:sz w:val="28"/>
          <w:szCs w:val="28"/>
        </w:rPr>
        <w:t> целевых индикатор</w:t>
      </w:r>
      <w:r w:rsidR="00BB5870">
        <w:rPr>
          <w:rFonts w:ascii="Times New Roman" w:hAnsi="Times New Roman"/>
          <w:sz w:val="28"/>
          <w:szCs w:val="28"/>
        </w:rPr>
        <w:t>а</w:t>
      </w:r>
      <w:r w:rsidRPr="00EF3D23">
        <w:rPr>
          <w:rFonts w:ascii="Times New Roman" w:hAnsi="Times New Roman"/>
          <w:sz w:val="28"/>
          <w:szCs w:val="28"/>
        </w:rPr>
        <w:t>, которые приведены в таблице 1, в том числе 2 целевых индикатора предусмотрены планом ее реализации на 2021</w:t>
      </w:r>
      <w:r w:rsidRPr="00EF3D23">
        <w:rPr>
          <w:rFonts w:ascii="Times New Roman" w:hAnsi="Times New Roman"/>
          <w:sz w:val="28"/>
          <w:szCs w:val="28"/>
        </w:rPr>
        <w:noBreakHyphen/>
        <w:t>2023 годы, утвержденным приказом министерства транспорта и дорожного хозяйства Новосибирской области от 18.02.2021 № 24.</w:t>
      </w:r>
    </w:p>
    <w:p w14:paraId="1F9AD047" w14:textId="77777777" w:rsidR="005567D5" w:rsidRPr="00EF3D23" w:rsidRDefault="005567D5" w:rsidP="005567D5">
      <w:pPr>
        <w:spacing w:after="0" w:line="240" w:lineRule="auto"/>
        <w:ind w:firstLine="709"/>
        <w:jc w:val="both"/>
        <w:rPr>
          <w:rFonts w:ascii="Times New Roman" w:hAnsi="Times New Roman"/>
          <w:sz w:val="28"/>
          <w:szCs w:val="28"/>
        </w:rPr>
      </w:pPr>
      <w:r w:rsidRPr="00EF3D23">
        <w:rPr>
          <w:rFonts w:ascii="Times New Roman" w:hAnsi="Times New Roman" w:cs="Times New Roman"/>
          <w:sz w:val="28"/>
          <w:szCs w:val="28"/>
        </w:rPr>
        <w:t>Интегральная оценка эффективности реализации составила 1,0.</w:t>
      </w:r>
    </w:p>
    <w:p w14:paraId="11350338" w14:textId="77777777" w:rsidR="005567D5" w:rsidRPr="00EF3D23" w:rsidRDefault="005567D5" w:rsidP="005567D5">
      <w:pPr>
        <w:ind w:firstLine="709"/>
        <w:jc w:val="both"/>
        <w:rPr>
          <w:rFonts w:ascii="Times New Roman" w:hAnsi="Times New Roman" w:cs="Times New Roman"/>
          <w:sz w:val="28"/>
          <w:szCs w:val="28"/>
        </w:rPr>
      </w:pPr>
      <w:r w:rsidRPr="00EF3D23">
        <w:rPr>
          <w:rFonts w:ascii="Times New Roman" w:hAnsi="Times New Roman" w:cs="Times New Roman"/>
          <w:sz w:val="28"/>
          <w:szCs w:val="28"/>
        </w:rPr>
        <w:t>Реализация по итогам 2021 года признана эффективной.</w:t>
      </w:r>
    </w:p>
    <w:p w14:paraId="39C94380" w14:textId="77777777" w:rsidR="005567D5" w:rsidRPr="00EF3D23" w:rsidRDefault="005567D5" w:rsidP="005567D5">
      <w:pPr>
        <w:spacing w:after="0" w:line="240" w:lineRule="auto"/>
        <w:rPr>
          <w:rFonts w:ascii="Times New Roman" w:hAnsi="Times New Roman" w:cs="Times New Roman"/>
          <w:b/>
          <w:sz w:val="28"/>
          <w:szCs w:val="28"/>
        </w:rPr>
      </w:pPr>
    </w:p>
    <w:p w14:paraId="792F5C44" w14:textId="77777777" w:rsidR="005567D5" w:rsidRPr="00EF3D23" w:rsidRDefault="005567D5" w:rsidP="005567D5">
      <w:pPr>
        <w:spacing w:after="0" w:line="240" w:lineRule="auto"/>
        <w:ind w:firstLine="709"/>
        <w:jc w:val="right"/>
        <w:rPr>
          <w:rFonts w:ascii="Times New Roman" w:hAnsi="Times New Roman"/>
          <w:i/>
          <w:sz w:val="24"/>
          <w:szCs w:val="24"/>
        </w:rPr>
      </w:pPr>
      <w:r w:rsidRPr="00EF3D23">
        <w:rPr>
          <w:rFonts w:ascii="Times New Roman" w:hAnsi="Times New Roman"/>
          <w:i/>
          <w:sz w:val="24"/>
          <w:szCs w:val="24"/>
        </w:rPr>
        <w:t>Таблица 1</w:t>
      </w:r>
    </w:p>
    <w:p w14:paraId="28F38395" w14:textId="77777777" w:rsidR="005567D5" w:rsidRPr="00EF3D23" w:rsidRDefault="005567D5" w:rsidP="005567D5">
      <w:pPr>
        <w:spacing w:after="0" w:line="240" w:lineRule="auto"/>
        <w:jc w:val="center"/>
        <w:rPr>
          <w:rFonts w:ascii="Times New Roman" w:hAnsi="Times New Roman"/>
          <w:b/>
          <w:sz w:val="24"/>
          <w:szCs w:val="24"/>
        </w:rPr>
      </w:pPr>
      <w:r w:rsidRPr="00EF3D23">
        <w:rPr>
          <w:rFonts w:ascii="Times New Roman" w:hAnsi="Times New Roman"/>
          <w:b/>
          <w:sz w:val="24"/>
          <w:szCs w:val="24"/>
        </w:rPr>
        <w:t>Целевые индикаторы государственной программы Новосибирской области</w:t>
      </w:r>
    </w:p>
    <w:p w14:paraId="210BADBE" w14:textId="77777777" w:rsidR="005567D5" w:rsidRPr="00EF3D23" w:rsidRDefault="005567D5" w:rsidP="005567D5">
      <w:pPr>
        <w:spacing w:after="0" w:line="240" w:lineRule="auto"/>
        <w:jc w:val="center"/>
        <w:rPr>
          <w:rFonts w:ascii="Times New Roman" w:hAnsi="Times New Roman"/>
          <w:b/>
          <w:sz w:val="24"/>
          <w:szCs w:val="24"/>
        </w:rPr>
      </w:pPr>
      <w:r w:rsidRPr="00EF3D23">
        <w:rPr>
          <w:rFonts w:ascii="Times New Roman" w:hAnsi="Times New Roman"/>
          <w:b/>
          <w:sz w:val="24"/>
          <w:szCs w:val="24"/>
        </w:rPr>
        <w:t xml:space="preserve">«Развитие автомобильных дорог регионального, межмуниципального и местного значения в Новосибирской области» </w:t>
      </w:r>
    </w:p>
    <w:tbl>
      <w:tblPr>
        <w:tblW w:w="9998" w:type="dxa"/>
        <w:tblInd w:w="62" w:type="dxa"/>
        <w:tblLayout w:type="fixed"/>
        <w:tblCellMar>
          <w:top w:w="102" w:type="dxa"/>
          <w:left w:w="62" w:type="dxa"/>
          <w:bottom w:w="102" w:type="dxa"/>
          <w:right w:w="62" w:type="dxa"/>
        </w:tblCellMar>
        <w:tblLook w:val="0000" w:firstRow="0" w:lastRow="0" w:firstColumn="0" w:lastColumn="0" w:noHBand="0" w:noVBand="0"/>
      </w:tblPr>
      <w:tblGrid>
        <w:gridCol w:w="5035"/>
        <w:gridCol w:w="1702"/>
        <w:gridCol w:w="1560"/>
        <w:gridCol w:w="1701"/>
      </w:tblGrid>
      <w:tr w:rsidR="005567D5" w:rsidRPr="00EF3D23" w14:paraId="2B6B18C8" w14:textId="77777777" w:rsidTr="00384C6D">
        <w:tc>
          <w:tcPr>
            <w:tcW w:w="5035" w:type="dxa"/>
            <w:vMerge w:val="restart"/>
            <w:tcBorders>
              <w:top w:val="single" w:sz="4" w:space="0" w:color="auto"/>
              <w:left w:val="single" w:sz="4" w:space="0" w:color="auto"/>
              <w:bottom w:val="single" w:sz="4" w:space="0" w:color="auto"/>
              <w:right w:val="single" w:sz="4" w:space="0" w:color="auto"/>
            </w:tcBorders>
          </w:tcPr>
          <w:p w14:paraId="581517DB"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Наименование целевого индикатора</w:t>
            </w:r>
          </w:p>
        </w:tc>
        <w:tc>
          <w:tcPr>
            <w:tcW w:w="1702" w:type="dxa"/>
            <w:vMerge w:val="restart"/>
            <w:tcBorders>
              <w:top w:val="single" w:sz="4" w:space="0" w:color="auto"/>
              <w:left w:val="single" w:sz="4" w:space="0" w:color="auto"/>
              <w:bottom w:val="single" w:sz="4" w:space="0" w:color="auto"/>
              <w:right w:val="single" w:sz="4" w:space="0" w:color="auto"/>
            </w:tcBorders>
          </w:tcPr>
          <w:p w14:paraId="3C41117D"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Единица измерения</w:t>
            </w:r>
          </w:p>
        </w:tc>
        <w:tc>
          <w:tcPr>
            <w:tcW w:w="3261" w:type="dxa"/>
            <w:gridSpan w:val="2"/>
            <w:tcBorders>
              <w:top w:val="single" w:sz="4" w:space="0" w:color="auto"/>
              <w:left w:val="single" w:sz="4" w:space="0" w:color="auto"/>
              <w:bottom w:val="single" w:sz="4" w:space="0" w:color="auto"/>
              <w:right w:val="single" w:sz="4" w:space="0" w:color="auto"/>
            </w:tcBorders>
          </w:tcPr>
          <w:p w14:paraId="2748B597"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Значение целевого индикатора</w:t>
            </w:r>
          </w:p>
        </w:tc>
      </w:tr>
      <w:tr w:rsidR="005567D5" w:rsidRPr="00EF3D23" w14:paraId="3B587707" w14:textId="77777777" w:rsidTr="00384C6D">
        <w:tc>
          <w:tcPr>
            <w:tcW w:w="5035" w:type="dxa"/>
            <w:vMerge/>
            <w:tcBorders>
              <w:top w:val="single" w:sz="4" w:space="0" w:color="auto"/>
              <w:left w:val="single" w:sz="4" w:space="0" w:color="auto"/>
              <w:bottom w:val="single" w:sz="4" w:space="0" w:color="auto"/>
              <w:right w:val="single" w:sz="4" w:space="0" w:color="auto"/>
            </w:tcBorders>
          </w:tcPr>
          <w:p w14:paraId="46A2699A" w14:textId="77777777" w:rsidR="005567D5" w:rsidRPr="00EF3D23" w:rsidRDefault="005567D5" w:rsidP="00384C6D">
            <w:pPr>
              <w:autoSpaceDE w:val="0"/>
              <w:autoSpaceDN w:val="0"/>
              <w:adjustRightInd w:val="0"/>
              <w:spacing w:after="0" w:line="240" w:lineRule="auto"/>
              <w:rPr>
                <w:rFonts w:ascii="Times New Roman" w:hAnsi="Times New Roman"/>
                <w:sz w:val="20"/>
                <w:szCs w:val="20"/>
              </w:rPr>
            </w:pPr>
          </w:p>
        </w:tc>
        <w:tc>
          <w:tcPr>
            <w:tcW w:w="1702" w:type="dxa"/>
            <w:vMerge/>
            <w:tcBorders>
              <w:top w:val="single" w:sz="4" w:space="0" w:color="auto"/>
              <w:left w:val="single" w:sz="4" w:space="0" w:color="auto"/>
              <w:bottom w:val="single" w:sz="4" w:space="0" w:color="auto"/>
              <w:right w:val="single" w:sz="4" w:space="0" w:color="auto"/>
            </w:tcBorders>
          </w:tcPr>
          <w:p w14:paraId="5FBA1495" w14:textId="77777777" w:rsidR="005567D5" w:rsidRPr="00EF3D23" w:rsidRDefault="005567D5" w:rsidP="00384C6D">
            <w:pPr>
              <w:autoSpaceDE w:val="0"/>
              <w:autoSpaceDN w:val="0"/>
              <w:adjustRightInd w:val="0"/>
              <w:spacing w:after="0" w:line="240" w:lineRule="auto"/>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tcPr>
          <w:p w14:paraId="00B47797"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2021</w:t>
            </w:r>
          </w:p>
          <w:p w14:paraId="265C9F11"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14:paraId="4A4F2665"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2021</w:t>
            </w:r>
          </w:p>
          <w:p w14:paraId="5980C027"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(факт)</w:t>
            </w:r>
          </w:p>
        </w:tc>
      </w:tr>
      <w:tr w:rsidR="005567D5" w:rsidRPr="00EF3D23" w14:paraId="34167B97" w14:textId="77777777" w:rsidTr="00384C6D">
        <w:tc>
          <w:tcPr>
            <w:tcW w:w="5035" w:type="dxa"/>
            <w:tcBorders>
              <w:top w:val="single" w:sz="4" w:space="0" w:color="auto"/>
              <w:left w:val="single" w:sz="4" w:space="0" w:color="auto"/>
              <w:bottom w:val="single" w:sz="4" w:space="0" w:color="auto"/>
              <w:right w:val="single" w:sz="4" w:space="0" w:color="auto"/>
            </w:tcBorders>
            <w:vAlign w:val="center"/>
          </w:tcPr>
          <w:p w14:paraId="4BDB1FBC"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1</w:t>
            </w:r>
          </w:p>
        </w:tc>
        <w:tc>
          <w:tcPr>
            <w:tcW w:w="1702" w:type="dxa"/>
            <w:tcBorders>
              <w:top w:val="single" w:sz="4" w:space="0" w:color="auto"/>
              <w:left w:val="single" w:sz="4" w:space="0" w:color="auto"/>
              <w:bottom w:val="single" w:sz="4" w:space="0" w:color="auto"/>
              <w:right w:val="single" w:sz="4" w:space="0" w:color="auto"/>
            </w:tcBorders>
            <w:vAlign w:val="center"/>
          </w:tcPr>
          <w:p w14:paraId="305D411F"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2</w:t>
            </w:r>
          </w:p>
        </w:tc>
        <w:tc>
          <w:tcPr>
            <w:tcW w:w="1560" w:type="dxa"/>
            <w:tcBorders>
              <w:top w:val="single" w:sz="4" w:space="0" w:color="auto"/>
              <w:left w:val="single" w:sz="4" w:space="0" w:color="auto"/>
              <w:bottom w:val="single" w:sz="4" w:space="0" w:color="auto"/>
              <w:right w:val="single" w:sz="4" w:space="0" w:color="auto"/>
            </w:tcBorders>
            <w:vAlign w:val="center"/>
          </w:tcPr>
          <w:p w14:paraId="0498033A"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14:paraId="56C08E0D"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4</w:t>
            </w:r>
          </w:p>
        </w:tc>
      </w:tr>
      <w:tr w:rsidR="005567D5" w:rsidRPr="00EF3D23" w14:paraId="7B7A676A" w14:textId="77777777" w:rsidTr="00384C6D">
        <w:tc>
          <w:tcPr>
            <w:tcW w:w="9998" w:type="dxa"/>
            <w:gridSpan w:val="4"/>
            <w:tcBorders>
              <w:top w:val="single" w:sz="4" w:space="0" w:color="auto"/>
              <w:left w:val="single" w:sz="4" w:space="0" w:color="auto"/>
              <w:bottom w:val="single" w:sz="4" w:space="0" w:color="auto"/>
              <w:right w:val="single" w:sz="4" w:space="0" w:color="auto"/>
            </w:tcBorders>
          </w:tcPr>
          <w:p w14:paraId="5D9014CA"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Цель. Развитие и обеспечение сохранности автомобильных дорог регионального, межмуниципального и местного значения для обеспечения внутриобластных перевозок в интересах экономики и населения Новосибирской области и для усиления роли Новосибирска как крупнейшего транспортно-логистического узла азиатской части России</w:t>
            </w:r>
          </w:p>
        </w:tc>
      </w:tr>
      <w:tr w:rsidR="005567D5" w:rsidRPr="00EF3D23" w14:paraId="681BB3A7" w14:textId="77777777" w:rsidTr="00384C6D">
        <w:tc>
          <w:tcPr>
            <w:tcW w:w="9998" w:type="dxa"/>
            <w:gridSpan w:val="4"/>
            <w:tcBorders>
              <w:top w:val="single" w:sz="4" w:space="0" w:color="auto"/>
              <w:left w:val="single" w:sz="4" w:space="0" w:color="auto"/>
              <w:bottom w:val="single" w:sz="4" w:space="0" w:color="auto"/>
              <w:right w:val="single" w:sz="4" w:space="0" w:color="auto"/>
            </w:tcBorders>
          </w:tcPr>
          <w:p w14:paraId="21DE4C24"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Задача 1. Развитие и модернизация автомобильных дорог общего пользования регионального и межмуниципального значения и искусственных сооружений на них</w:t>
            </w:r>
          </w:p>
        </w:tc>
      </w:tr>
      <w:tr w:rsidR="005567D5" w:rsidRPr="00EF3D23" w14:paraId="79534196"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09C7FED0" w14:textId="77777777" w:rsidR="005567D5" w:rsidRPr="00EF3D23" w:rsidRDefault="005567D5" w:rsidP="00384C6D">
            <w:pPr>
              <w:autoSpaceDE w:val="0"/>
              <w:autoSpaceDN w:val="0"/>
              <w:adjustRightInd w:val="0"/>
              <w:spacing w:after="0" w:line="240" w:lineRule="auto"/>
              <w:jc w:val="both"/>
              <w:rPr>
                <w:rFonts w:ascii="Times New Roman" w:hAnsi="Times New Roman"/>
                <w:iCs/>
                <w:sz w:val="20"/>
                <w:szCs w:val="20"/>
              </w:rPr>
            </w:pPr>
            <w:r w:rsidRPr="00EF3D23">
              <w:rPr>
                <w:rFonts w:ascii="Times New Roman" w:hAnsi="Times New Roman"/>
                <w:iCs/>
                <w:sz w:val="20"/>
                <w:szCs w:val="20"/>
              </w:rPr>
              <w:t>Удельный вес автодорог с твердым покрытием в общей протяженности автодорог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8872FAD"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53CEFF0"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84,47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CDC034"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84,47</w:t>
            </w:r>
          </w:p>
        </w:tc>
      </w:tr>
      <w:tr w:rsidR="005567D5" w:rsidRPr="00EF3D23" w14:paraId="3F974735" w14:textId="77777777" w:rsidTr="00384C6D">
        <w:trPr>
          <w:trHeight w:val="583"/>
        </w:trPr>
        <w:tc>
          <w:tcPr>
            <w:tcW w:w="5035" w:type="dxa"/>
            <w:tcBorders>
              <w:top w:val="single" w:sz="4" w:space="0" w:color="auto"/>
              <w:left w:val="single" w:sz="4" w:space="0" w:color="auto"/>
              <w:bottom w:val="single" w:sz="4" w:space="0" w:color="auto"/>
              <w:right w:val="single" w:sz="4" w:space="0" w:color="auto"/>
            </w:tcBorders>
            <w:shd w:val="clear" w:color="auto" w:fill="auto"/>
          </w:tcPr>
          <w:p w14:paraId="0A080843" w14:textId="77777777" w:rsidR="005567D5" w:rsidRPr="00EF3D23" w:rsidRDefault="005567D5" w:rsidP="00384C6D">
            <w:pPr>
              <w:autoSpaceDE w:val="0"/>
              <w:autoSpaceDN w:val="0"/>
              <w:adjustRightInd w:val="0"/>
              <w:spacing w:after="0" w:line="240" w:lineRule="auto"/>
              <w:jc w:val="both"/>
              <w:rPr>
                <w:rFonts w:ascii="Times New Roman" w:hAnsi="Times New Roman"/>
                <w:iCs/>
                <w:sz w:val="20"/>
                <w:szCs w:val="20"/>
              </w:rPr>
            </w:pPr>
            <w:r w:rsidRPr="00EF3D23">
              <w:rPr>
                <w:rFonts w:ascii="Times New Roman" w:hAnsi="Times New Roman"/>
                <w:iCs/>
                <w:sz w:val="20"/>
                <w:szCs w:val="20"/>
              </w:rPr>
              <w:t>Плотность автодорог регионального и межмуниципального значения с твердым покрытием (км автодорог на 1000 кв. км территории)</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7131B40D"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км/тыс. кв. 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AD53C07"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60,25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6CA234"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60,25</w:t>
            </w:r>
          </w:p>
        </w:tc>
      </w:tr>
      <w:tr w:rsidR="005567D5" w:rsidRPr="00EF3D23" w14:paraId="0463E17B" w14:textId="77777777" w:rsidTr="00384C6D">
        <w:trPr>
          <w:trHeight w:val="583"/>
        </w:trPr>
        <w:tc>
          <w:tcPr>
            <w:tcW w:w="5035" w:type="dxa"/>
            <w:tcBorders>
              <w:top w:val="single" w:sz="4" w:space="0" w:color="auto"/>
              <w:left w:val="single" w:sz="4" w:space="0" w:color="auto"/>
              <w:bottom w:val="single" w:sz="4" w:space="0" w:color="auto"/>
              <w:right w:val="single" w:sz="4" w:space="0" w:color="auto"/>
            </w:tcBorders>
            <w:shd w:val="clear" w:color="auto" w:fill="auto"/>
          </w:tcPr>
          <w:p w14:paraId="29939D70" w14:textId="77777777" w:rsidR="005567D5" w:rsidRPr="00EF3D23" w:rsidRDefault="005567D5" w:rsidP="00384C6D">
            <w:pPr>
              <w:autoSpaceDE w:val="0"/>
              <w:autoSpaceDN w:val="0"/>
              <w:adjustRightInd w:val="0"/>
              <w:spacing w:after="0" w:line="240" w:lineRule="auto"/>
              <w:jc w:val="both"/>
              <w:rPr>
                <w:rFonts w:ascii="Times New Roman" w:hAnsi="Times New Roman"/>
                <w:iCs/>
                <w:sz w:val="20"/>
                <w:szCs w:val="20"/>
              </w:rPr>
            </w:pPr>
            <w:r w:rsidRPr="00EF3D23">
              <w:rPr>
                <w:rFonts w:ascii="Times New Roman" w:hAnsi="Times New Roman"/>
                <w:iCs/>
                <w:sz w:val="20"/>
                <w:szCs w:val="20"/>
              </w:rPr>
              <w:t>Протяженность сети автомобильных дорог общего пользования регионального и межмуниципального значения на территории Новосибирской области</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F0BA72F"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D197338"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12 709,3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65E735"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12 7</w:t>
            </w:r>
            <w:r w:rsidRPr="00EF3D23">
              <w:rPr>
                <w:rFonts w:ascii="Times New Roman" w:hAnsi="Times New Roman"/>
                <w:iCs/>
                <w:sz w:val="20"/>
                <w:szCs w:val="20"/>
                <w:lang w:val="en-US"/>
              </w:rPr>
              <w:t>1</w:t>
            </w:r>
            <w:r w:rsidRPr="00EF3D23">
              <w:rPr>
                <w:rFonts w:ascii="Times New Roman" w:hAnsi="Times New Roman"/>
                <w:iCs/>
                <w:sz w:val="20"/>
                <w:szCs w:val="20"/>
              </w:rPr>
              <w:t>0,2</w:t>
            </w:r>
          </w:p>
        </w:tc>
      </w:tr>
      <w:tr w:rsidR="005567D5" w:rsidRPr="00EF3D23" w14:paraId="50402ACA"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06CDDDAA" w14:textId="77777777" w:rsidR="005567D5" w:rsidRPr="00EF3D23" w:rsidRDefault="005567D5" w:rsidP="00384C6D">
            <w:pPr>
              <w:autoSpaceDE w:val="0"/>
              <w:autoSpaceDN w:val="0"/>
              <w:adjustRightInd w:val="0"/>
              <w:spacing w:after="0" w:line="240" w:lineRule="auto"/>
              <w:jc w:val="both"/>
              <w:rPr>
                <w:rFonts w:ascii="Times New Roman" w:hAnsi="Times New Roman"/>
                <w:iCs/>
                <w:sz w:val="20"/>
                <w:szCs w:val="20"/>
              </w:rPr>
            </w:pPr>
            <w:r w:rsidRPr="00EF3D23">
              <w:rPr>
                <w:rFonts w:ascii="Times New Roman" w:hAnsi="Times New Roman"/>
                <w:iCs/>
                <w:sz w:val="20"/>
                <w:szCs w:val="20"/>
              </w:rPr>
              <w:t>Объемы ввода в эксплуатацию после строительства и реконструкции автомобильных дорог общего пользования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2BD7C28"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A50C340"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23,6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5F5B58"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23,6</w:t>
            </w:r>
          </w:p>
        </w:tc>
      </w:tr>
      <w:tr w:rsidR="005567D5" w:rsidRPr="00EF3D23" w14:paraId="067BAA31"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48B66FD5" w14:textId="77777777" w:rsidR="005567D5" w:rsidRPr="00EF3D23" w:rsidRDefault="005567D5" w:rsidP="00384C6D">
            <w:pPr>
              <w:autoSpaceDE w:val="0"/>
              <w:autoSpaceDN w:val="0"/>
              <w:adjustRightInd w:val="0"/>
              <w:spacing w:after="0" w:line="240" w:lineRule="auto"/>
              <w:jc w:val="both"/>
              <w:rPr>
                <w:rFonts w:ascii="Times New Roman" w:hAnsi="Times New Roman"/>
                <w:iCs/>
                <w:sz w:val="20"/>
                <w:szCs w:val="20"/>
              </w:rPr>
            </w:pPr>
            <w:r w:rsidRPr="00EF3D23">
              <w:rPr>
                <w:rFonts w:ascii="Times New Roman" w:hAnsi="Times New Roman"/>
                <w:iCs/>
                <w:sz w:val="20"/>
                <w:szCs w:val="20"/>
              </w:rPr>
              <w:t>Количество искусственных сооружений, оснащенных средствами обеспечения транспортной безопасности</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9ED202A"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ед.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8F7A04F"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CDC142"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lang w:val="en-US"/>
              </w:rPr>
            </w:pPr>
            <w:r w:rsidRPr="00EF3D23">
              <w:rPr>
                <w:rFonts w:ascii="Times New Roman" w:hAnsi="Times New Roman"/>
                <w:iCs/>
                <w:sz w:val="20"/>
                <w:szCs w:val="20"/>
                <w:lang w:val="en-US"/>
              </w:rPr>
              <w:t>6</w:t>
            </w:r>
          </w:p>
        </w:tc>
      </w:tr>
      <w:tr w:rsidR="005567D5" w:rsidRPr="00EF3D23" w14:paraId="12856637" w14:textId="77777777" w:rsidTr="00384C6D">
        <w:trPr>
          <w:trHeight w:val="1491"/>
        </w:trPr>
        <w:tc>
          <w:tcPr>
            <w:tcW w:w="5035" w:type="dxa"/>
            <w:tcBorders>
              <w:top w:val="single" w:sz="4" w:space="0" w:color="auto"/>
              <w:left w:val="single" w:sz="4" w:space="0" w:color="auto"/>
              <w:bottom w:val="single" w:sz="4" w:space="0" w:color="auto"/>
              <w:right w:val="single" w:sz="4" w:space="0" w:color="auto"/>
            </w:tcBorders>
            <w:shd w:val="clear" w:color="auto" w:fill="auto"/>
          </w:tcPr>
          <w:p w14:paraId="513CC988" w14:textId="77777777" w:rsidR="005567D5" w:rsidRPr="00EF3D23" w:rsidRDefault="005567D5" w:rsidP="00384C6D">
            <w:pPr>
              <w:autoSpaceDE w:val="0"/>
              <w:autoSpaceDN w:val="0"/>
              <w:adjustRightInd w:val="0"/>
              <w:spacing w:after="0" w:line="240" w:lineRule="auto"/>
              <w:jc w:val="both"/>
              <w:rPr>
                <w:rFonts w:ascii="Times New Roman" w:hAnsi="Times New Roman"/>
                <w:iCs/>
                <w:sz w:val="20"/>
                <w:szCs w:val="20"/>
              </w:rPr>
            </w:pPr>
            <w:r w:rsidRPr="00EF3D23">
              <w:rPr>
                <w:rFonts w:ascii="Times New Roman" w:hAnsi="Times New Roman"/>
                <w:iCs/>
                <w:sz w:val="20"/>
                <w:szCs w:val="20"/>
              </w:rPr>
              <w:t>Прирост протяженности автомобильных дорог общего пользования регионального и межмуниципального значения на территории Новосибирской области, соответствующих нормативным требованиям к транспортно-эксплуатационным показателям, в результате реконструкции автомобильных дорог</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40C34EF"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3577617"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9,9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5A0BD9"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9,9</w:t>
            </w:r>
          </w:p>
        </w:tc>
      </w:tr>
      <w:tr w:rsidR="005567D5" w:rsidRPr="00EF3D23" w14:paraId="080FC894" w14:textId="77777777" w:rsidTr="00384C6D">
        <w:trPr>
          <w:trHeight w:val="1328"/>
        </w:trPr>
        <w:tc>
          <w:tcPr>
            <w:tcW w:w="5035" w:type="dxa"/>
            <w:tcBorders>
              <w:top w:val="single" w:sz="4" w:space="0" w:color="auto"/>
              <w:left w:val="single" w:sz="4" w:space="0" w:color="auto"/>
              <w:bottom w:val="single" w:sz="4" w:space="0" w:color="auto"/>
              <w:right w:val="single" w:sz="4" w:space="0" w:color="auto"/>
            </w:tcBorders>
            <w:shd w:val="clear" w:color="auto" w:fill="auto"/>
          </w:tcPr>
          <w:p w14:paraId="22AF126A" w14:textId="77777777" w:rsidR="005567D5" w:rsidRPr="00EF3D23" w:rsidRDefault="005567D5" w:rsidP="00384C6D">
            <w:pPr>
              <w:autoSpaceDE w:val="0"/>
              <w:autoSpaceDN w:val="0"/>
              <w:adjustRightInd w:val="0"/>
              <w:spacing w:after="0" w:line="240" w:lineRule="auto"/>
              <w:jc w:val="both"/>
              <w:rPr>
                <w:rFonts w:ascii="Times New Roman" w:hAnsi="Times New Roman" w:cs="Times New Roman"/>
                <w:sz w:val="20"/>
                <w:szCs w:val="20"/>
              </w:rPr>
            </w:pPr>
            <w:r w:rsidRPr="00EF3D23">
              <w:rPr>
                <w:rFonts w:ascii="Times New Roman" w:hAnsi="Times New Roman" w:cs="Times New Roman"/>
                <w:sz w:val="20"/>
                <w:szCs w:val="20"/>
              </w:rPr>
              <w:t xml:space="preserve">Техническая готовность объекта, предусмотренного мероприятиями по строительству (реконструкции) автомобильных дорог (участков автомобильных дорог и (или) искусственных сооружений), реализуемых с применением механизмов государственно-частного партнерства </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31623C75"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0B62714"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55,0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05E430"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lang w:val="en-US"/>
              </w:rPr>
            </w:pPr>
            <w:r w:rsidRPr="00EF3D23">
              <w:rPr>
                <w:rFonts w:ascii="Times New Roman" w:hAnsi="Times New Roman"/>
                <w:iCs/>
                <w:sz w:val="20"/>
                <w:szCs w:val="20"/>
                <w:lang w:val="en-US"/>
              </w:rPr>
              <w:t>42</w:t>
            </w:r>
            <w:r w:rsidRPr="00EF3D23">
              <w:rPr>
                <w:rFonts w:ascii="Times New Roman" w:hAnsi="Times New Roman"/>
                <w:iCs/>
                <w:sz w:val="20"/>
                <w:szCs w:val="20"/>
              </w:rPr>
              <w:t>,</w:t>
            </w:r>
            <w:r w:rsidRPr="00EF3D23">
              <w:rPr>
                <w:rFonts w:ascii="Times New Roman" w:hAnsi="Times New Roman"/>
                <w:iCs/>
                <w:sz w:val="20"/>
                <w:szCs w:val="20"/>
                <w:lang w:val="en-US"/>
              </w:rPr>
              <w:t>97</w:t>
            </w:r>
          </w:p>
        </w:tc>
      </w:tr>
      <w:tr w:rsidR="005567D5" w:rsidRPr="00EF3D23" w14:paraId="143E9D16" w14:textId="77777777" w:rsidTr="00384C6D">
        <w:trPr>
          <w:trHeight w:val="1491"/>
        </w:trPr>
        <w:tc>
          <w:tcPr>
            <w:tcW w:w="5035" w:type="dxa"/>
            <w:tcBorders>
              <w:top w:val="single" w:sz="4" w:space="0" w:color="auto"/>
              <w:left w:val="single" w:sz="4" w:space="0" w:color="auto"/>
              <w:bottom w:val="single" w:sz="4" w:space="0" w:color="auto"/>
              <w:right w:val="single" w:sz="4" w:space="0" w:color="auto"/>
            </w:tcBorders>
            <w:shd w:val="clear" w:color="auto" w:fill="auto"/>
          </w:tcPr>
          <w:p w14:paraId="608E7FA6" w14:textId="77777777" w:rsidR="005567D5" w:rsidRPr="00EF3D23" w:rsidRDefault="005567D5" w:rsidP="00384C6D">
            <w:pPr>
              <w:autoSpaceDE w:val="0"/>
              <w:autoSpaceDN w:val="0"/>
              <w:adjustRightInd w:val="0"/>
              <w:spacing w:after="0" w:line="240" w:lineRule="auto"/>
              <w:jc w:val="both"/>
              <w:rPr>
                <w:rFonts w:ascii="Times New Roman" w:hAnsi="Times New Roman" w:cs="Times New Roman"/>
                <w:sz w:val="20"/>
                <w:szCs w:val="20"/>
              </w:rPr>
            </w:pPr>
            <w:r w:rsidRPr="00EF3D23">
              <w:rPr>
                <w:rFonts w:ascii="Times New Roman" w:hAnsi="Times New Roman" w:cs="Times New Roman"/>
                <w:sz w:val="20"/>
                <w:szCs w:val="20"/>
              </w:rPr>
              <w:t>Непревышение планового значения доли средств федерального бюджета в годовом объеме инвестиций, направленных на строительство (реконструкцию) объекта, предусмотренного мероприятиями по строительству (реконструкции) автомобильных дорог (участков автомобильных дорог и (или) искусственных сооружений), реализуемых с применением механизмов государственно-частного партнерства</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5C3F1BF"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91E228C"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90,76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203FDB"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90,62</w:t>
            </w:r>
          </w:p>
        </w:tc>
      </w:tr>
      <w:tr w:rsidR="005567D5" w:rsidRPr="00EF3D23" w14:paraId="3018C278" w14:textId="77777777" w:rsidTr="00384C6D">
        <w:trPr>
          <w:trHeight w:val="686"/>
        </w:trPr>
        <w:tc>
          <w:tcPr>
            <w:tcW w:w="5035" w:type="dxa"/>
            <w:tcBorders>
              <w:top w:val="single" w:sz="4" w:space="0" w:color="auto"/>
              <w:left w:val="single" w:sz="4" w:space="0" w:color="auto"/>
              <w:bottom w:val="single" w:sz="4" w:space="0" w:color="auto"/>
              <w:right w:val="single" w:sz="4" w:space="0" w:color="auto"/>
            </w:tcBorders>
            <w:shd w:val="clear" w:color="auto" w:fill="auto"/>
          </w:tcPr>
          <w:p w14:paraId="411D1774" w14:textId="77777777" w:rsidR="005567D5" w:rsidRPr="00EF3D23" w:rsidRDefault="005567D5" w:rsidP="00384C6D">
            <w:pPr>
              <w:autoSpaceDE w:val="0"/>
              <w:autoSpaceDN w:val="0"/>
              <w:adjustRightInd w:val="0"/>
              <w:spacing w:after="0" w:line="240" w:lineRule="auto"/>
              <w:jc w:val="both"/>
              <w:rPr>
                <w:rFonts w:ascii="Times New Roman" w:hAnsi="Times New Roman"/>
                <w:iCs/>
                <w:sz w:val="20"/>
                <w:szCs w:val="20"/>
              </w:rPr>
            </w:pPr>
            <w:r w:rsidRPr="00EF3D23">
              <w:rPr>
                <w:rFonts w:ascii="Times New Roman" w:hAnsi="Times New Roman"/>
                <w:iCs/>
                <w:sz w:val="20"/>
                <w:szCs w:val="20"/>
              </w:rPr>
              <w:t>Количество изъятых земельных участков, попадающих в зону строительства, передаваемых в собственность субъекта РФ, с последующей передачей концессионеру</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4199B67"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шт.</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56B853A"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8E2CE7E"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6</w:t>
            </w:r>
          </w:p>
        </w:tc>
      </w:tr>
      <w:tr w:rsidR="005567D5" w:rsidRPr="00EF3D23" w14:paraId="2FD34DB9" w14:textId="77777777" w:rsidTr="00384C6D">
        <w:tc>
          <w:tcPr>
            <w:tcW w:w="5035" w:type="dxa"/>
            <w:tcBorders>
              <w:top w:val="single" w:sz="4" w:space="0" w:color="auto"/>
              <w:left w:val="single" w:sz="4" w:space="0" w:color="auto"/>
              <w:bottom w:val="single" w:sz="4" w:space="0" w:color="auto"/>
              <w:right w:val="single" w:sz="4" w:space="0" w:color="auto"/>
            </w:tcBorders>
          </w:tcPr>
          <w:p w14:paraId="40E93176" w14:textId="77777777" w:rsidR="005567D5" w:rsidRPr="00EF3D23" w:rsidRDefault="005567D5"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протяженности автомобильных дорог общего пользования, относящихся к государственной собственности Новосибирской области, не отвечающих нормативным требованиям, в общей протяженности автомобильных дорог общего пользования, относящихся к государственной собственности Новосибирской области</w:t>
            </w:r>
          </w:p>
        </w:tc>
        <w:tc>
          <w:tcPr>
            <w:tcW w:w="1702" w:type="dxa"/>
            <w:tcBorders>
              <w:top w:val="single" w:sz="4" w:space="0" w:color="auto"/>
              <w:left w:val="single" w:sz="4" w:space="0" w:color="auto"/>
              <w:bottom w:val="single" w:sz="4" w:space="0" w:color="auto"/>
              <w:right w:val="single" w:sz="4" w:space="0" w:color="auto"/>
            </w:tcBorders>
          </w:tcPr>
          <w:p w14:paraId="4D1B5ABA"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560" w:type="dxa"/>
            <w:tcBorders>
              <w:top w:val="single" w:sz="4" w:space="0" w:color="auto"/>
              <w:left w:val="single" w:sz="4" w:space="0" w:color="auto"/>
              <w:bottom w:val="single" w:sz="4" w:space="0" w:color="auto"/>
              <w:right w:val="single" w:sz="4" w:space="0" w:color="auto"/>
            </w:tcBorders>
          </w:tcPr>
          <w:p w14:paraId="2D7469C3"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57,85</w:t>
            </w:r>
          </w:p>
        </w:tc>
        <w:tc>
          <w:tcPr>
            <w:tcW w:w="1701" w:type="dxa"/>
            <w:tcBorders>
              <w:top w:val="single" w:sz="4" w:space="0" w:color="auto"/>
              <w:left w:val="single" w:sz="4" w:space="0" w:color="auto"/>
              <w:bottom w:val="single" w:sz="4" w:space="0" w:color="auto"/>
              <w:right w:val="single" w:sz="4" w:space="0" w:color="auto"/>
            </w:tcBorders>
          </w:tcPr>
          <w:p w14:paraId="660A2FA9"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57,5</w:t>
            </w:r>
          </w:p>
        </w:tc>
      </w:tr>
      <w:tr w:rsidR="005567D5" w:rsidRPr="00EF3D23" w14:paraId="13C987B7" w14:textId="77777777" w:rsidTr="00384C6D">
        <w:tc>
          <w:tcPr>
            <w:tcW w:w="5035" w:type="dxa"/>
            <w:tcBorders>
              <w:top w:val="single" w:sz="4" w:space="0" w:color="auto"/>
              <w:left w:val="single" w:sz="4" w:space="0" w:color="auto"/>
              <w:bottom w:val="single" w:sz="4" w:space="0" w:color="auto"/>
              <w:right w:val="single" w:sz="4" w:space="0" w:color="auto"/>
            </w:tcBorders>
          </w:tcPr>
          <w:p w14:paraId="58597830" w14:textId="77777777" w:rsidR="005567D5" w:rsidRPr="00EF3D23" w:rsidRDefault="005567D5"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Общая протяженность грунтовых автомобильных дорог общего пользования регионального или межмуниципального значения на территории Новосибирской области</w:t>
            </w:r>
          </w:p>
        </w:tc>
        <w:tc>
          <w:tcPr>
            <w:tcW w:w="1702" w:type="dxa"/>
            <w:tcBorders>
              <w:top w:val="single" w:sz="4" w:space="0" w:color="auto"/>
              <w:left w:val="single" w:sz="4" w:space="0" w:color="auto"/>
              <w:bottom w:val="single" w:sz="4" w:space="0" w:color="auto"/>
              <w:right w:val="single" w:sz="4" w:space="0" w:color="auto"/>
            </w:tcBorders>
          </w:tcPr>
          <w:p w14:paraId="7B64BC4D"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км</w:t>
            </w:r>
          </w:p>
        </w:tc>
        <w:tc>
          <w:tcPr>
            <w:tcW w:w="1560" w:type="dxa"/>
            <w:tcBorders>
              <w:top w:val="single" w:sz="4" w:space="0" w:color="auto"/>
              <w:left w:val="single" w:sz="4" w:space="0" w:color="auto"/>
              <w:bottom w:val="single" w:sz="4" w:space="0" w:color="auto"/>
              <w:right w:val="single" w:sz="4" w:space="0" w:color="auto"/>
            </w:tcBorders>
          </w:tcPr>
          <w:p w14:paraId="6298C145"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1 973,6</w:t>
            </w:r>
          </w:p>
        </w:tc>
        <w:tc>
          <w:tcPr>
            <w:tcW w:w="1701" w:type="dxa"/>
            <w:tcBorders>
              <w:top w:val="single" w:sz="4" w:space="0" w:color="auto"/>
              <w:left w:val="single" w:sz="4" w:space="0" w:color="auto"/>
              <w:bottom w:val="single" w:sz="4" w:space="0" w:color="auto"/>
              <w:right w:val="single" w:sz="4" w:space="0" w:color="auto"/>
            </w:tcBorders>
          </w:tcPr>
          <w:p w14:paraId="193B521B"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1 973,6</w:t>
            </w:r>
          </w:p>
        </w:tc>
      </w:tr>
      <w:tr w:rsidR="005567D5" w:rsidRPr="00EF3D23" w14:paraId="17FF0C80" w14:textId="77777777" w:rsidTr="00384C6D">
        <w:tc>
          <w:tcPr>
            <w:tcW w:w="5035" w:type="dxa"/>
            <w:tcBorders>
              <w:top w:val="single" w:sz="4" w:space="0" w:color="auto"/>
              <w:left w:val="single" w:sz="4" w:space="0" w:color="auto"/>
              <w:bottom w:val="single" w:sz="4" w:space="0" w:color="auto"/>
              <w:right w:val="single" w:sz="4" w:space="0" w:color="auto"/>
            </w:tcBorders>
          </w:tcPr>
          <w:p w14:paraId="356829E8" w14:textId="77777777" w:rsidR="005567D5" w:rsidRPr="00EF3D23" w:rsidRDefault="005567D5"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Техническая готовность объекта «Строительство автомобильной дороги от пляжа «Наутилус» вдоль территории «Многофункциональной ледовой арены» с заездом на дамбу Октябрьского моста в Кировском и Ленинском районах»</w:t>
            </w:r>
          </w:p>
        </w:tc>
        <w:tc>
          <w:tcPr>
            <w:tcW w:w="1702" w:type="dxa"/>
            <w:tcBorders>
              <w:top w:val="single" w:sz="4" w:space="0" w:color="auto"/>
              <w:left w:val="single" w:sz="4" w:space="0" w:color="auto"/>
              <w:bottom w:val="single" w:sz="4" w:space="0" w:color="auto"/>
              <w:right w:val="single" w:sz="4" w:space="0" w:color="auto"/>
            </w:tcBorders>
          </w:tcPr>
          <w:p w14:paraId="781C8C7C"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560" w:type="dxa"/>
            <w:tcBorders>
              <w:top w:val="single" w:sz="4" w:space="0" w:color="auto"/>
              <w:left w:val="single" w:sz="4" w:space="0" w:color="auto"/>
              <w:bottom w:val="single" w:sz="4" w:space="0" w:color="auto"/>
              <w:right w:val="single" w:sz="4" w:space="0" w:color="auto"/>
            </w:tcBorders>
          </w:tcPr>
          <w:p w14:paraId="7A465DC4"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70,0</w:t>
            </w:r>
          </w:p>
        </w:tc>
        <w:tc>
          <w:tcPr>
            <w:tcW w:w="1701" w:type="dxa"/>
            <w:tcBorders>
              <w:top w:val="single" w:sz="4" w:space="0" w:color="auto"/>
              <w:left w:val="single" w:sz="4" w:space="0" w:color="auto"/>
              <w:bottom w:val="single" w:sz="4" w:space="0" w:color="auto"/>
              <w:right w:val="single" w:sz="4" w:space="0" w:color="auto"/>
            </w:tcBorders>
          </w:tcPr>
          <w:p w14:paraId="7888179E"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72,4</w:t>
            </w:r>
          </w:p>
        </w:tc>
      </w:tr>
      <w:tr w:rsidR="005567D5" w:rsidRPr="00EF3D23" w14:paraId="0CDA7215" w14:textId="77777777" w:rsidTr="00384C6D">
        <w:tc>
          <w:tcPr>
            <w:tcW w:w="5035" w:type="dxa"/>
            <w:tcBorders>
              <w:top w:val="single" w:sz="4" w:space="0" w:color="auto"/>
              <w:left w:val="single" w:sz="4" w:space="0" w:color="auto"/>
              <w:bottom w:val="single" w:sz="4" w:space="0" w:color="auto"/>
              <w:right w:val="single" w:sz="4" w:space="0" w:color="auto"/>
            </w:tcBorders>
          </w:tcPr>
          <w:p w14:paraId="2E8F46F8" w14:textId="77777777" w:rsidR="005567D5" w:rsidRPr="00EF3D23" w:rsidRDefault="005567D5" w:rsidP="00384C6D">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Техническая готовность объекта «Строительство автомобильной дороги от ул. Немировича-Данченко до территории «Многофункциональной ледовой арены» в Кировском районе»</w:t>
            </w:r>
          </w:p>
        </w:tc>
        <w:tc>
          <w:tcPr>
            <w:tcW w:w="1702" w:type="dxa"/>
            <w:tcBorders>
              <w:top w:val="single" w:sz="4" w:space="0" w:color="auto"/>
              <w:left w:val="single" w:sz="4" w:space="0" w:color="auto"/>
              <w:bottom w:val="single" w:sz="4" w:space="0" w:color="auto"/>
              <w:right w:val="single" w:sz="4" w:space="0" w:color="auto"/>
            </w:tcBorders>
          </w:tcPr>
          <w:p w14:paraId="49A261F9"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560" w:type="dxa"/>
            <w:tcBorders>
              <w:top w:val="single" w:sz="4" w:space="0" w:color="auto"/>
              <w:left w:val="single" w:sz="4" w:space="0" w:color="auto"/>
              <w:bottom w:val="single" w:sz="4" w:space="0" w:color="auto"/>
              <w:right w:val="single" w:sz="4" w:space="0" w:color="auto"/>
            </w:tcBorders>
          </w:tcPr>
          <w:p w14:paraId="75956B0A"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73,0</w:t>
            </w:r>
          </w:p>
        </w:tc>
        <w:tc>
          <w:tcPr>
            <w:tcW w:w="1701" w:type="dxa"/>
            <w:tcBorders>
              <w:top w:val="single" w:sz="4" w:space="0" w:color="auto"/>
              <w:left w:val="single" w:sz="4" w:space="0" w:color="auto"/>
              <w:bottom w:val="single" w:sz="4" w:space="0" w:color="auto"/>
              <w:right w:val="single" w:sz="4" w:space="0" w:color="auto"/>
            </w:tcBorders>
          </w:tcPr>
          <w:p w14:paraId="003859D2" w14:textId="77777777" w:rsidR="005567D5" w:rsidRPr="00EF3D23" w:rsidRDefault="005567D5" w:rsidP="00384C6D">
            <w:pPr>
              <w:autoSpaceDE w:val="0"/>
              <w:autoSpaceDN w:val="0"/>
              <w:adjustRightInd w:val="0"/>
              <w:spacing w:after="0" w:line="240" w:lineRule="auto"/>
              <w:jc w:val="center"/>
              <w:rPr>
                <w:rFonts w:ascii="Times New Roman" w:hAnsi="Times New Roman"/>
                <w:sz w:val="20"/>
                <w:szCs w:val="20"/>
              </w:rPr>
            </w:pPr>
            <w:r w:rsidRPr="00EF3D23">
              <w:rPr>
                <w:rFonts w:ascii="Times New Roman" w:hAnsi="Times New Roman"/>
                <w:sz w:val="20"/>
                <w:szCs w:val="20"/>
              </w:rPr>
              <w:t>73,74</w:t>
            </w:r>
          </w:p>
        </w:tc>
      </w:tr>
      <w:tr w:rsidR="005567D5" w:rsidRPr="00EF3D23" w14:paraId="36C75692" w14:textId="77777777" w:rsidTr="00384C6D">
        <w:tc>
          <w:tcPr>
            <w:tcW w:w="9998" w:type="dxa"/>
            <w:gridSpan w:val="4"/>
            <w:tcBorders>
              <w:top w:val="single" w:sz="4" w:space="0" w:color="auto"/>
              <w:left w:val="single" w:sz="4" w:space="0" w:color="auto"/>
              <w:bottom w:val="single" w:sz="4" w:space="0" w:color="auto"/>
              <w:right w:val="single" w:sz="4" w:space="0" w:color="auto"/>
            </w:tcBorders>
            <w:shd w:val="clear" w:color="auto" w:fill="auto"/>
          </w:tcPr>
          <w:p w14:paraId="33574A3A"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Задача 2. Обеспечение сохранности и восстановления автомобильных дорог регионального, межмуниципального и местного значения и искусственных сооружений на них, а также улично-дорожной сети в муниципальных образованиях Новосибирской области</w:t>
            </w:r>
          </w:p>
        </w:tc>
      </w:tr>
      <w:tr w:rsidR="005567D5" w:rsidRPr="00EF3D23" w14:paraId="69BB5D1F"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185102E2"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Общая протяженность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на 31 декабря отчетного года, в том числе:</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76E8602E"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BBEBADF"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13 541,7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13E815"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13 640,0</w:t>
            </w:r>
          </w:p>
        </w:tc>
      </w:tr>
      <w:tr w:rsidR="005567D5" w:rsidRPr="00EF3D23" w14:paraId="0F3AC710"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53F052E4" w14:textId="77777777" w:rsidR="005567D5" w:rsidRPr="00EF3D23" w:rsidRDefault="005567D5" w:rsidP="00384C6D">
            <w:pPr>
              <w:spacing w:after="0" w:line="240" w:lineRule="auto"/>
              <w:ind w:left="438"/>
              <w:jc w:val="both"/>
              <w:rPr>
                <w:rFonts w:ascii="Times New Roman" w:hAnsi="Times New Roman"/>
                <w:sz w:val="20"/>
                <w:szCs w:val="20"/>
              </w:rPr>
            </w:pPr>
            <w:r w:rsidRPr="00EF3D23">
              <w:rPr>
                <w:rFonts w:ascii="Times New Roman" w:hAnsi="Times New Roman"/>
                <w:sz w:val="20"/>
                <w:szCs w:val="20"/>
              </w:rPr>
              <w:t>автомобильных дорог общего пользования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5A8CC7F"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7B9EB8A"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5 357,0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8E114F"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5 402,3</w:t>
            </w:r>
          </w:p>
        </w:tc>
      </w:tr>
      <w:tr w:rsidR="005567D5" w:rsidRPr="00EF3D23" w14:paraId="778214D5"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5CF36F9A" w14:textId="77777777" w:rsidR="005567D5" w:rsidRPr="00EF3D23" w:rsidRDefault="005567D5" w:rsidP="00384C6D">
            <w:pPr>
              <w:spacing w:after="0" w:line="240" w:lineRule="auto"/>
              <w:ind w:left="438"/>
              <w:jc w:val="both"/>
              <w:rPr>
                <w:rFonts w:ascii="Times New Roman" w:hAnsi="Times New Roman"/>
                <w:sz w:val="20"/>
                <w:szCs w:val="20"/>
              </w:rPr>
            </w:pPr>
            <w:r w:rsidRPr="00EF3D23">
              <w:rPr>
                <w:rFonts w:ascii="Times New Roman" w:hAnsi="Times New Roman"/>
                <w:sz w:val="20"/>
                <w:szCs w:val="20"/>
              </w:rPr>
              <w:t>автомобильных дорог общего пользования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020D4908"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2B76277"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8 148,7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494FAA"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8 237,7</w:t>
            </w:r>
          </w:p>
        </w:tc>
      </w:tr>
      <w:tr w:rsidR="005567D5" w:rsidRPr="00EF3D23" w14:paraId="0E7DD49E"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546614AE"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Прирост протяженности автомобильных дорог регионального, межмуниципального и местного значения,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 в том числе:</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6B34473A"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9D6B1D"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393,6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2318DD"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403,6</w:t>
            </w:r>
          </w:p>
        </w:tc>
      </w:tr>
      <w:tr w:rsidR="005567D5" w:rsidRPr="00EF3D23" w14:paraId="2558CA11"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0C526E52" w14:textId="77777777" w:rsidR="005567D5" w:rsidRPr="00EF3D23" w:rsidRDefault="005567D5" w:rsidP="00384C6D">
            <w:pPr>
              <w:spacing w:after="0" w:line="240" w:lineRule="auto"/>
              <w:ind w:left="438"/>
              <w:jc w:val="both"/>
              <w:rPr>
                <w:rFonts w:ascii="Times New Roman" w:hAnsi="Times New Roman"/>
                <w:sz w:val="20"/>
                <w:szCs w:val="20"/>
              </w:rPr>
            </w:pPr>
            <w:r w:rsidRPr="00EF3D23">
              <w:rPr>
                <w:rFonts w:ascii="Times New Roman" w:hAnsi="Times New Roman"/>
                <w:sz w:val="20"/>
                <w:szCs w:val="20"/>
              </w:rPr>
              <w:t>автомобильных дорог общего пользования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15EE6C0"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0C73EF9"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252,7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C7AD86"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254,0</w:t>
            </w:r>
          </w:p>
        </w:tc>
      </w:tr>
      <w:tr w:rsidR="005567D5" w:rsidRPr="00EF3D23" w14:paraId="220D39F4"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5A4CC697" w14:textId="77777777" w:rsidR="005567D5" w:rsidRPr="00EF3D23" w:rsidRDefault="005567D5" w:rsidP="00384C6D">
            <w:pPr>
              <w:spacing w:after="0" w:line="240" w:lineRule="auto"/>
              <w:ind w:left="438"/>
              <w:jc w:val="both"/>
              <w:rPr>
                <w:rFonts w:ascii="Times New Roman" w:hAnsi="Times New Roman"/>
                <w:sz w:val="20"/>
                <w:szCs w:val="20"/>
              </w:rPr>
            </w:pPr>
            <w:r w:rsidRPr="00EF3D23">
              <w:rPr>
                <w:rFonts w:ascii="Times New Roman" w:hAnsi="Times New Roman"/>
                <w:sz w:val="20"/>
                <w:szCs w:val="20"/>
              </w:rPr>
              <w:t>автомобильных дорог общего пользования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E6B7595"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B8AB018"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140,9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2924FD3"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149,6</w:t>
            </w:r>
          </w:p>
        </w:tc>
      </w:tr>
      <w:tr w:rsidR="005567D5" w:rsidRPr="00EF3D23" w14:paraId="0EC70561"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7075197C"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Доля протяженности автомобильных дорог регионального, межмуниципального и местного значения, соответствующих нормативным требованиям к транспортно-эксплуатационным показателям, на 31 декабря отчетного периода, в том числе:</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75F8DB3"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7CBFC59"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49,26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79CA086"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49,55</w:t>
            </w:r>
          </w:p>
        </w:tc>
      </w:tr>
      <w:tr w:rsidR="005567D5" w:rsidRPr="00EF3D23" w14:paraId="5CF82F8C"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042625C5" w14:textId="77777777" w:rsidR="005567D5" w:rsidRPr="00EF3D23" w:rsidRDefault="005567D5" w:rsidP="00384C6D">
            <w:pPr>
              <w:spacing w:after="0" w:line="240" w:lineRule="auto"/>
              <w:ind w:left="438"/>
              <w:jc w:val="both"/>
              <w:rPr>
                <w:rFonts w:ascii="Times New Roman" w:hAnsi="Times New Roman"/>
                <w:sz w:val="20"/>
                <w:szCs w:val="20"/>
              </w:rPr>
            </w:pPr>
            <w:r w:rsidRPr="00EF3D23">
              <w:rPr>
                <w:rFonts w:ascii="Times New Roman" w:hAnsi="Times New Roman"/>
                <w:sz w:val="20"/>
                <w:szCs w:val="20"/>
              </w:rPr>
              <w:t>автомобильных дорог общего пользования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683ADA3"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4A93376"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42,15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280944"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42,5</w:t>
            </w:r>
          </w:p>
        </w:tc>
      </w:tr>
      <w:tr w:rsidR="005567D5" w:rsidRPr="00EF3D23" w14:paraId="629013A3"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3844F064" w14:textId="77777777" w:rsidR="005567D5" w:rsidRPr="00EF3D23" w:rsidRDefault="005567D5" w:rsidP="00384C6D">
            <w:pPr>
              <w:spacing w:after="0" w:line="240" w:lineRule="auto"/>
              <w:ind w:left="438"/>
              <w:jc w:val="both"/>
              <w:rPr>
                <w:rFonts w:ascii="Times New Roman" w:hAnsi="Times New Roman"/>
                <w:sz w:val="20"/>
                <w:szCs w:val="20"/>
              </w:rPr>
            </w:pPr>
            <w:r w:rsidRPr="00EF3D23">
              <w:rPr>
                <w:rFonts w:ascii="Times New Roman" w:hAnsi="Times New Roman"/>
                <w:sz w:val="20"/>
                <w:szCs w:val="20"/>
              </w:rPr>
              <w:t>автомобильных дорог общего пользования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7C700B2"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8729ABC"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55,38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A6F19F"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55,6</w:t>
            </w:r>
          </w:p>
        </w:tc>
      </w:tr>
      <w:tr w:rsidR="005567D5" w:rsidRPr="00EF3D23" w14:paraId="66DF6639"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4C4E3ADE"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Удельный вес мостовых сооружений на автодорогах регионального и межмуниципального значения, находящихся в неудовлетворительном техническом состоянии и не соответствующих нормативным требованиям</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70352AA4"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2B1C72B"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20,4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32A48C"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sz w:val="20"/>
                <w:szCs w:val="20"/>
              </w:rPr>
              <w:t>20,4</w:t>
            </w:r>
          </w:p>
        </w:tc>
      </w:tr>
      <w:tr w:rsidR="005567D5" w:rsidRPr="00EF3D23" w14:paraId="729196AD"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236190F8"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Протяженность сети автомобильных дорог общего пользования местного значения на территории Новосибирской области</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71034206"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508C868"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14 779,9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FD0ABB"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14 816,6</w:t>
            </w:r>
          </w:p>
        </w:tc>
      </w:tr>
      <w:tr w:rsidR="005567D5" w:rsidRPr="00EF3D23" w14:paraId="2EB1BC69"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564E5685"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Объемы ввода в эксплуатацию после строительства и реконструкции автомобильных дорог общего пользования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65A06E8"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6C7BCEA"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9,7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A70D31"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sz w:val="20"/>
                <w:szCs w:val="20"/>
              </w:rPr>
              <w:t>9,7</w:t>
            </w:r>
          </w:p>
        </w:tc>
      </w:tr>
      <w:tr w:rsidR="005567D5" w:rsidRPr="00EF3D23" w14:paraId="61635D8F"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7395D70B"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Прирост протяженности сети автомобильных дорог местного значения на территории Новосибирской области в результате строительства новых автомобильных дорог</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667A519"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135A3B2"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3,7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D5C7EB"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sz w:val="20"/>
                <w:szCs w:val="20"/>
              </w:rPr>
              <w:t>3,7</w:t>
            </w:r>
          </w:p>
        </w:tc>
      </w:tr>
      <w:tr w:rsidR="005567D5" w:rsidRPr="00EF3D23" w14:paraId="77F4AF4F"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3C0912F6"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Прирост протяженности автомобильных дорог общего пользования местного значения на территории Новосибирской области, соответствующих нормативным требованиям к транспортно-эксплуатационным показателям, в результате реконструкции автомобильных дорог</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329434E"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107DC4F" w14:textId="77777777" w:rsidR="005567D5" w:rsidRPr="00EF3D23" w:rsidRDefault="005567D5" w:rsidP="00384C6D">
            <w:pPr>
              <w:spacing w:after="0" w:line="240" w:lineRule="auto"/>
              <w:jc w:val="center"/>
              <w:rPr>
                <w:rFonts w:ascii="Times New Roman" w:hAnsi="Times New Roman"/>
                <w:sz w:val="20"/>
                <w:szCs w:val="20"/>
              </w:rPr>
            </w:pPr>
            <w:r w:rsidRPr="00EF3D23">
              <w:rPr>
                <w:rFonts w:ascii="Times New Roman" w:hAnsi="Times New Roman"/>
                <w:sz w:val="20"/>
                <w:szCs w:val="20"/>
              </w:rPr>
              <w:t>6,0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9B756D"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6,0</w:t>
            </w:r>
          </w:p>
        </w:tc>
      </w:tr>
      <w:tr w:rsidR="005567D5" w:rsidRPr="00EF3D23" w14:paraId="3F9D2D7C"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00F66C4E"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Протяженность грунтовых автомобильных дорог общего пользования местного значения на территории Новосибирской области</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08A59088"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км</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2A65A9E"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5 714,1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EF40FE"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 xml:space="preserve">5 769,3 </w:t>
            </w:r>
          </w:p>
        </w:tc>
      </w:tr>
      <w:tr w:rsidR="005567D5" w:rsidRPr="00EF3D23" w14:paraId="637900A4"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0BE6C664"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Доля протяженности дорожной сети Новосибирской агломерации, соответствующей нормативным требованиям</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2F55A3B9"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376CF4C"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69,0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FB36FA"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70,88</w:t>
            </w:r>
          </w:p>
        </w:tc>
      </w:tr>
      <w:tr w:rsidR="005567D5" w:rsidRPr="00EF3D23" w14:paraId="49F5743F"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341A7C1B"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Техническая готовность объекта «Реконструкция площади Лыщинского с участками автомобильных дорог, примыкающих к площади (ул. Немировича-Данченко, проспект Карла Маркса, ул. Блюхера, ул. Горская) для обеспечения транспортной доступности к «Многофункциональной ледовой арене» в Кировском, Ленинском районах»</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7717DA31"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91A8774"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80,0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CB5E82"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91,9</w:t>
            </w:r>
          </w:p>
        </w:tc>
      </w:tr>
      <w:tr w:rsidR="005567D5" w:rsidRPr="00EF3D23" w14:paraId="56339741"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6879789D"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Техническая готовность объекта  «Реконструкция автомобильной дороги по дамбе Октябрьского моста и автомобильной дороги от площади Лыщинского до пляжа «Наутилус» для обеспечения транспортной доступности к «Многофункциональной ледовой арене» в Кировском, Ленинском районах г. Новосибирска»</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1715162D"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F00687C"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90,0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B50FFF"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94,3</w:t>
            </w:r>
          </w:p>
        </w:tc>
      </w:tr>
      <w:tr w:rsidR="005567D5" w:rsidRPr="00EF3D23" w14:paraId="069C1BA0"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143E8EEE"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Техническая готовность объекта «Строительство пешеходного перехода через дамбу Октябрьского моста для обеспечения транспортной доступности к «Многофункциональной ледовой арене» в Кировском, Ленинском районах г. Новосибирска»</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3EFDECAB"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E6D3C68"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100,0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B324EB"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100,0</w:t>
            </w:r>
          </w:p>
        </w:tc>
      </w:tr>
      <w:tr w:rsidR="005567D5" w:rsidRPr="00EF3D23" w14:paraId="74D09BF8"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2DDC6AD8"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Доля объектов, на которых предусматривается использование новых и наилучших технологий, включенный в Реестр новых и наилучших технологий, материалов и технологических решений повторного применения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7BFBB044"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1A60BB4"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1BBA8D"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31,65</w:t>
            </w:r>
          </w:p>
        </w:tc>
      </w:tr>
      <w:tr w:rsidR="005567D5" w:rsidRPr="00EF3D23" w14:paraId="62901F5B"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01FC8237"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Доля контрактов жизненного цикла, предусматривающих выполнение работ по строительству, реконструкции, капитальному ремонту автомобильных дорог регионального и межмуниципального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F1C3B0A"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911DE48"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7,0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892D00"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33,0</w:t>
            </w:r>
          </w:p>
        </w:tc>
      </w:tr>
      <w:tr w:rsidR="005567D5" w:rsidRPr="00EF3D23" w14:paraId="1F76F660" w14:textId="77777777" w:rsidTr="00384C6D">
        <w:tc>
          <w:tcPr>
            <w:tcW w:w="5035" w:type="dxa"/>
            <w:tcBorders>
              <w:top w:val="single" w:sz="4" w:space="0" w:color="auto"/>
              <w:left w:val="single" w:sz="4" w:space="0" w:color="auto"/>
              <w:bottom w:val="single" w:sz="4" w:space="0" w:color="auto"/>
              <w:right w:val="single" w:sz="4" w:space="0" w:color="auto"/>
            </w:tcBorders>
            <w:shd w:val="clear" w:color="auto" w:fill="auto"/>
          </w:tcPr>
          <w:p w14:paraId="4E0FD567" w14:textId="77777777" w:rsidR="005567D5" w:rsidRPr="00EF3D23" w:rsidRDefault="005567D5" w:rsidP="00384C6D">
            <w:pPr>
              <w:spacing w:after="0" w:line="240" w:lineRule="auto"/>
              <w:jc w:val="both"/>
              <w:rPr>
                <w:rFonts w:ascii="Times New Roman" w:hAnsi="Times New Roman"/>
                <w:sz w:val="20"/>
                <w:szCs w:val="20"/>
              </w:rPr>
            </w:pPr>
            <w:r w:rsidRPr="00EF3D23">
              <w:rPr>
                <w:rFonts w:ascii="Times New Roman" w:hAnsi="Times New Roman"/>
                <w:sz w:val="20"/>
                <w:szCs w:val="20"/>
              </w:rPr>
              <w:t>Доля отечественного оборудования (товаров, работ, услуг) в общем объеме закупок</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507AA71C"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C69BD15"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62,0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879549" w14:textId="77777777" w:rsidR="005567D5" w:rsidRPr="00EF3D23" w:rsidRDefault="005567D5" w:rsidP="00384C6D">
            <w:pPr>
              <w:autoSpaceDE w:val="0"/>
              <w:autoSpaceDN w:val="0"/>
              <w:adjustRightInd w:val="0"/>
              <w:spacing w:after="0" w:line="240" w:lineRule="auto"/>
              <w:jc w:val="center"/>
              <w:rPr>
                <w:rFonts w:ascii="Times New Roman" w:hAnsi="Times New Roman"/>
                <w:iCs/>
                <w:sz w:val="20"/>
                <w:szCs w:val="20"/>
              </w:rPr>
            </w:pPr>
            <w:r w:rsidRPr="00EF3D23">
              <w:rPr>
                <w:rFonts w:ascii="Times New Roman" w:hAnsi="Times New Roman"/>
                <w:iCs/>
                <w:sz w:val="20"/>
                <w:szCs w:val="20"/>
              </w:rPr>
              <w:t>100,0</w:t>
            </w:r>
          </w:p>
        </w:tc>
      </w:tr>
    </w:tbl>
    <w:p w14:paraId="31D68716" w14:textId="77777777" w:rsidR="005567D5" w:rsidRPr="00EF3D23" w:rsidRDefault="005567D5" w:rsidP="005567D5">
      <w:pPr>
        <w:spacing w:after="0" w:line="240" w:lineRule="auto"/>
        <w:rPr>
          <w:rFonts w:ascii="Times New Roman" w:hAnsi="Times New Roman"/>
          <w:b/>
          <w:sz w:val="24"/>
          <w:szCs w:val="24"/>
        </w:rPr>
      </w:pPr>
    </w:p>
    <w:p w14:paraId="0E09120A" w14:textId="77777777" w:rsidR="005567D5" w:rsidRPr="00EF3D23" w:rsidRDefault="005567D5" w:rsidP="005567D5">
      <w:pPr>
        <w:spacing w:after="0" w:line="240" w:lineRule="auto"/>
        <w:ind w:firstLine="709"/>
        <w:jc w:val="right"/>
        <w:rPr>
          <w:rFonts w:ascii="Times New Roman" w:hAnsi="Times New Roman"/>
          <w:i/>
          <w:sz w:val="24"/>
          <w:szCs w:val="24"/>
        </w:rPr>
      </w:pPr>
      <w:r w:rsidRPr="00EF3D23">
        <w:rPr>
          <w:rFonts w:ascii="Times New Roman" w:hAnsi="Times New Roman"/>
          <w:i/>
          <w:sz w:val="24"/>
          <w:szCs w:val="24"/>
        </w:rPr>
        <w:t>Таблица 2</w:t>
      </w:r>
    </w:p>
    <w:p w14:paraId="0D05C235" w14:textId="77777777" w:rsidR="005567D5" w:rsidRPr="00EF3D23" w:rsidRDefault="005567D5" w:rsidP="005567D5">
      <w:pPr>
        <w:pStyle w:val="a4"/>
        <w:spacing w:after="0" w:line="240" w:lineRule="auto"/>
        <w:ind w:left="0"/>
        <w:jc w:val="center"/>
        <w:rPr>
          <w:rFonts w:ascii="Times New Roman" w:hAnsi="Times New Roman"/>
          <w:b/>
          <w:sz w:val="24"/>
          <w:szCs w:val="24"/>
        </w:rPr>
      </w:pPr>
      <w:r w:rsidRPr="00EF3D23">
        <w:rPr>
          <w:rFonts w:ascii="Times New Roman" w:hAnsi="Times New Roman" w:cs="Times New Roman"/>
          <w:b/>
          <w:bCs/>
          <w:sz w:val="24"/>
          <w:szCs w:val="24"/>
        </w:rPr>
        <w:t xml:space="preserve">Ресурсное обеспечение </w:t>
      </w:r>
      <w:r w:rsidRPr="00EF3D23">
        <w:rPr>
          <w:rFonts w:ascii="Times New Roman" w:hAnsi="Times New Roman"/>
          <w:b/>
          <w:sz w:val="24"/>
          <w:szCs w:val="24"/>
        </w:rPr>
        <w:t>государственной программы</w:t>
      </w:r>
    </w:p>
    <w:p w14:paraId="30F8240D" w14:textId="77777777" w:rsidR="005567D5" w:rsidRPr="00EF3D23" w:rsidRDefault="005567D5" w:rsidP="005567D5">
      <w:pPr>
        <w:pStyle w:val="a4"/>
        <w:spacing w:after="0" w:line="240" w:lineRule="auto"/>
        <w:ind w:left="0"/>
        <w:jc w:val="center"/>
        <w:rPr>
          <w:rFonts w:ascii="Times New Roman" w:hAnsi="Times New Roman"/>
          <w:b/>
          <w:sz w:val="24"/>
          <w:szCs w:val="24"/>
        </w:rPr>
      </w:pPr>
      <w:r w:rsidRPr="00EF3D23">
        <w:rPr>
          <w:rFonts w:ascii="Times New Roman" w:hAnsi="Times New Roman"/>
          <w:b/>
          <w:sz w:val="24"/>
          <w:szCs w:val="24"/>
        </w:rPr>
        <w:t xml:space="preserve">«Развитие автомобильных дорог регионального, межмуниципального и местного значения в Новосибирской области» </w:t>
      </w:r>
    </w:p>
    <w:tbl>
      <w:tblPr>
        <w:tblW w:w="9886" w:type="dxa"/>
        <w:tblInd w:w="113" w:type="dxa"/>
        <w:tblLook w:val="04A0" w:firstRow="1" w:lastRow="0" w:firstColumn="1" w:lastColumn="0" w:noHBand="0" w:noVBand="1"/>
      </w:tblPr>
      <w:tblGrid>
        <w:gridCol w:w="4985"/>
        <w:gridCol w:w="1701"/>
        <w:gridCol w:w="1559"/>
        <w:gridCol w:w="1641"/>
      </w:tblGrid>
      <w:tr w:rsidR="005567D5" w:rsidRPr="00EF3D23" w14:paraId="02BE5D92" w14:textId="77777777" w:rsidTr="00384C6D">
        <w:trPr>
          <w:trHeight w:val="381"/>
        </w:trPr>
        <w:tc>
          <w:tcPr>
            <w:tcW w:w="4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8BD46D"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hAnsi="Times New Roman" w:cs="Times New Roman"/>
                <w:color w:val="000000"/>
                <w:sz w:val="20"/>
                <w:szCs w:val="20"/>
                <w:lang w:eastAsia="ru-RU"/>
              </w:rPr>
              <w:t>Источники расходов</w:t>
            </w:r>
          </w:p>
        </w:tc>
        <w:tc>
          <w:tcPr>
            <w:tcW w:w="4901" w:type="dxa"/>
            <w:gridSpan w:val="3"/>
            <w:tcBorders>
              <w:top w:val="single" w:sz="4" w:space="0" w:color="auto"/>
              <w:left w:val="nil"/>
              <w:bottom w:val="single" w:sz="4" w:space="0" w:color="auto"/>
              <w:right w:val="single" w:sz="4" w:space="0" w:color="auto"/>
            </w:tcBorders>
            <w:shd w:val="clear" w:color="auto" w:fill="auto"/>
            <w:vAlign w:val="center"/>
            <w:hideMark/>
          </w:tcPr>
          <w:p w14:paraId="21611AF0"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Объемы за 2021 год</w:t>
            </w:r>
          </w:p>
          <w:p w14:paraId="25532BA7"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(тыс. руб.)</w:t>
            </w:r>
          </w:p>
        </w:tc>
      </w:tr>
      <w:tr w:rsidR="005567D5" w:rsidRPr="00EF3D23" w14:paraId="1B34102D" w14:textId="77777777" w:rsidTr="00384C6D">
        <w:trPr>
          <w:trHeight w:val="288"/>
        </w:trPr>
        <w:tc>
          <w:tcPr>
            <w:tcW w:w="4985" w:type="dxa"/>
            <w:vMerge/>
            <w:tcBorders>
              <w:top w:val="single" w:sz="4" w:space="0" w:color="auto"/>
              <w:left w:val="single" w:sz="4" w:space="0" w:color="auto"/>
              <w:bottom w:val="single" w:sz="4" w:space="0" w:color="auto"/>
              <w:right w:val="single" w:sz="4" w:space="0" w:color="auto"/>
            </w:tcBorders>
            <w:vAlign w:val="center"/>
            <w:hideMark/>
          </w:tcPr>
          <w:p w14:paraId="5C184A7B" w14:textId="77777777" w:rsidR="005567D5" w:rsidRPr="00EF3D23" w:rsidRDefault="005567D5" w:rsidP="00384C6D">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2AEE437A"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19F744B"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факт</w:t>
            </w:r>
          </w:p>
        </w:tc>
        <w:tc>
          <w:tcPr>
            <w:tcW w:w="1641" w:type="dxa"/>
            <w:tcBorders>
              <w:top w:val="single" w:sz="4" w:space="0" w:color="auto"/>
              <w:left w:val="nil"/>
              <w:bottom w:val="single" w:sz="4" w:space="0" w:color="auto"/>
              <w:right w:val="single" w:sz="4" w:space="0" w:color="auto"/>
            </w:tcBorders>
            <w:shd w:val="clear" w:color="auto" w:fill="auto"/>
            <w:vAlign w:val="center"/>
            <w:hideMark/>
          </w:tcPr>
          <w:p w14:paraId="2D3D13F9"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 выполнения плана</w:t>
            </w:r>
          </w:p>
        </w:tc>
      </w:tr>
      <w:tr w:rsidR="005567D5" w:rsidRPr="00EF3D23" w14:paraId="18EDDCC5" w14:textId="77777777" w:rsidTr="00384C6D">
        <w:trPr>
          <w:trHeight w:val="300"/>
        </w:trPr>
        <w:tc>
          <w:tcPr>
            <w:tcW w:w="4985" w:type="dxa"/>
            <w:tcBorders>
              <w:top w:val="nil"/>
              <w:left w:val="single" w:sz="4" w:space="0" w:color="auto"/>
              <w:bottom w:val="single" w:sz="4" w:space="0" w:color="auto"/>
              <w:right w:val="single" w:sz="4" w:space="0" w:color="auto"/>
            </w:tcBorders>
            <w:shd w:val="clear" w:color="auto" w:fill="auto"/>
            <w:vAlign w:val="center"/>
            <w:hideMark/>
          </w:tcPr>
          <w:p w14:paraId="375D4439"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100F0930"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BE03F0B"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3</w:t>
            </w:r>
          </w:p>
        </w:tc>
        <w:tc>
          <w:tcPr>
            <w:tcW w:w="1641" w:type="dxa"/>
            <w:tcBorders>
              <w:top w:val="single" w:sz="4" w:space="0" w:color="auto"/>
              <w:left w:val="nil"/>
              <w:bottom w:val="single" w:sz="4" w:space="0" w:color="auto"/>
              <w:right w:val="single" w:sz="4" w:space="0" w:color="auto"/>
            </w:tcBorders>
            <w:shd w:val="clear" w:color="auto" w:fill="auto"/>
            <w:vAlign w:val="center"/>
            <w:hideMark/>
          </w:tcPr>
          <w:p w14:paraId="54DF6335" w14:textId="77777777" w:rsidR="005567D5" w:rsidRPr="00EF3D23" w:rsidRDefault="005567D5" w:rsidP="00384C6D">
            <w:pPr>
              <w:spacing w:after="0" w:line="240" w:lineRule="auto"/>
              <w:jc w:val="center"/>
              <w:rPr>
                <w:rFonts w:ascii="Times New Roman" w:eastAsia="Times New Roman" w:hAnsi="Times New Roman" w:cs="Times New Roman"/>
                <w:bCs/>
                <w:color w:val="000000"/>
                <w:sz w:val="20"/>
                <w:szCs w:val="20"/>
                <w:lang w:eastAsia="ru-RU"/>
              </w:rPr>
            </w:pPr>
            <w:r w:rsidRPr="00EF3D23">
              <w:rPr>
                <w:rFonts w:ascii="Times New Roman" w:eastAsia="Times New Roman" w:hAnsi="Times New Roman" w:cs="Times New Roman"/>
                <w:bCs/>
                <w:color w:val="000000"/>
                <w:sz w:val="20"/>
                <w:szCs w:val="20"/>
                <w:lang w:eastAsia="ru-RU"/>
              </w:rPr>
              <w:t>4</w:t>
            </w:r>
          </w:p>
        </w:tc>
      </w:tr>
      <w:tr w:rsidR="005567D5" w:rsidRPr="00EF3D23" w14:paraId="2CCDB9CF" w14:textId="77777777" w:rsidTr="00384C6D">
        <w:trPr>
          <w:trHeight w:val="300"/>
        </w:trPr>
        <w:tc>
          <w:tcPr>
            <w:tcW w:w="4985" w:type="dxa"/>
            <w:tcBorders>
              <w:top w:val="nil"/>
              <w:left w:val="single" w:sz="4" w:space="0" w:color="auto"/>
              <w:bottom w:val="single" w:sz="4" w:space="0" w:color="auto"/>
              <w:right w:val="single" w:sz="4" w:space="0" w:color="auto"/>
            </w:tcBorders>
            <w:shd w:val="clear" w:color="auto" w:fill="auto"/>
            <w:noWrap/>
            <w:vAlign w:val="bottom"/>
            <w:hideMark/>
          </w:tcPr>
          <w:p w14:paraId="783B3659" w14:textId="77777777" w:rsidR="005567D5" w:rsidRPr="00EF3D23" w:rsidRDefault="005567D5" w:rsidP="00384C6D">
            <w:pPr>
              <w:spacing w:after="0" w:line="240" w:lineRule="auto"/>
              <w:rPr>
                <w:rFonts w:ascii="Times New Roman" w:eastAsia="Times New Roman" w:hAnsi="Times New Roman" w:cs="Times New Roman"/>
                <w:sz w:val="20"/>
                <w:szCs w:val="20"/>
                <w:lang w:eastAsia="ru-RU"/>
              </w:rPr>
            </w:pPr>
            <w:r w:rsidRPr="00EF3D23">
              <w:rPr>
                <w:rFonts w:ascii="Times New Roman" w:hAnsi="Times New Roman" w:cs="Times New Roman"/>
                <w:sz w:val="20"/>
                <w:szCs w:val="20"/>
                <w:lang w:eastAsia="ru-RU"/>
              </w:rPr>
              <w:t>Всего по государственной программе, в том числе:</w:t>
            </w:r>
          </w:p>
        </w:tc>
        <w:tc>
          <w:tcPr>
            <w:tcW w:w="1701" w:type="dxa"/>
            <w:tcBorders>
              <w:top w:val="nil"/>
              <w:left w:val="nil"/>
              <w:bottom w:val="single" w:sz="4" w:space="0" w:color="auto"/>
              <w:right w:val="single" w:sz="4" w:space="0" w:color="auto"/>
            </w:tcBorders>
            <w:shd w:val="clear" w:color="auto" w:fill="auto"/>
            <w:noWrap/>
          </w:tcPr>
          <w:p w14:paraId="12A0EACC"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27 615 468,7</w:t>
            </w:r>
          </w:p>
        </w:tc>
        <w:tc>
          <w:tcPr>
            <w:tcW w:w="1559" w:type="dxa"/>
            <w:tcBorders>
              <w:top w:val="single" w:sz="4" w:space="0" w:color="auto"/>
              <w:left w:val="nil"/>
              <w:bottom w:val="single" w:sz="4" w:space="0" w:color="auto"/>
              <w:right w:val="single" w:sz="4" w:space="0" w:color="auto"/>
            </w:tcBorders>
            <w:shd w:val="clear" w:color="auto" w:fill="auto"/>
            <w:noWrap/>
          </w:tcPr>
          <w:p w14:paraId="425C4E54"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26 224 123,7</w:t>
            </w:r>
          </w:p>
        </w:tc>
        <w:tc>
          <w:tcPr>
            <w:tcW w:w="1641" w:type="dxa"/>
            <w:tcBorders>
              <w:top w:val="single" w:sz="4" w:space="0" w:color="auto"/>
              <w:left w:val="nil"/>
              <w:bottom w:val="single" w:sz="4" w:space="0" w:color="auto"/>
              <w:right w:val="single" w:sz="4" w:space="0" w:color="auto"/>
            </w:tcBorders>
            <w:shd w:val="clear" w:color="auto" w:fill="auto"/>
            <w:noWrap/>
          </w:tcPr>
          <w:p w14:paraId="6A35CB86"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sz w:val="20"/>
                <w:szCs w:val="20"/>
                <w:lang w:eastAsia="ru-RU"/>
              </w:rPr>
              <w:t>95,0</w:t>
            </w:r>
          </w:p>
        </w:tc>
      </w:tr>
      <w:tr w:rsidR="005567D5" w:rsidRPr="00EF3D23" w14:paraId="68628BAE" w14:textId="77777777" w:rsidTr="00384C6D">
        <w:trPr>
          <w:trHeight w:val="300"/>
        </w:trPr>
        <w:tc>
          <w:tcPr>
            <w:tcW w:w="4985" w:type="dxa"/>
            <w:tcBorders>
              <w:top w:val="nil"/>
              <w:left w:val="single" w:sz="4" w:space="0" w:color="auto"/>
              <w:bottom w:val="single" w:sz="4" w:space="0" w:color="auto"/>
              <w:right w:val="single" w:sz="4" w:space="0" w:color="auto"/>
            </w:tcBorders>
            <w:shd w:val="clear" w:color="auto" w:fill="auto"/>
            <w:noWrap/>
            <w:vAlign w:val="bottom"/>
            <w:hideMark/>
          </w:tcPr>
          <w:p w14:paraId="6B5E03C7" w14:textId="77777777" w:rsidR="005567D5" w:rsidRPr="00EF3D23" w:rsidRDefault="005567D5" w:rsidP="00384C6D">
            <w:pPr>
              <w:spacing w:after="0" w:line="240" w:lineRule="auto"/>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федеральный бюджет</w:t>
            </w:r>
          </w:p>
        </w:tc>
        <w:tc>
          <w:tcPr>
            <w:tcW w:w="1701" w:type="dxa"/>
            <w:tcBorders>
              <w:top w:val="nil"/>
              <w:left w:val="nil"/>
              <w:bottom w:val="single" w:sz="4" w:space="0" w:color="auto"/>
              <w:right w:val="single" w:sz="4" w:space="0" w:color="auto"/>
            </w:tcBorders>
            <w:shd w:val="clear" w:color="auto" w:fill="auto"/>
            <w:noWrap/>
          </w:tcPr>
          <w:p w14:paraId="10C3D15F"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hAnsi="Times New Roman" w:cs="Times New Roman"/>
                <w:sz w:val="19"/>
                <w:szCs w:val="19"/>
              </w:rPr>
              <w:t>13 101 500,0</w:t>
            </w:r>
          </w:p>
        </w:tc>
        <w:tc>
          <w:tcPr>
            <w:tcW w:w="1559" w:type="dxa"/>
            <w:tcBorders>
              <w:top w:val="nil"/>
              <w:left w:val="nil"/>
              <w:bottom w:val="single" w:sz="4" w:space="0" w:color="auto"/>
              <w:right w:val="single" w:sz="4" w:space="0" w:color="auto"/>
            </w:tcBorders>
            <w:shd w:val="clear" w:color="auto" w:fill="auto"/>
            <w:noWrap/>
          </w:tcPr>
          <w:p w14:paraId="4343E887"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13 101 500,0</w:t>
            </w:r>
          </w:p>
        </w:tc>
        <w:tc>
          <w:tcPr>
            <w:tcW w:w="1641" w:type="dxa"/>
            <w:tcBorders>
              <w:top w:val="nil"/>
              <w:left w:val="nil"/>
              <w:bottom w:val="single" w:sz="4" w:space="0" w:color="auto"/>
              <w:right w:val="single" w:sz="4" w:space="0" w:color="auto"/>
            </w:tcBorders>
            <w:shd w:val="clear" w:color="auto" w:fill="auto"/>
            <w:noWrap/>
          </w:tcPr>
          <w:p w14:paraId="1F3C53AB"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sz w:val="20"/>
                <w:szCs w:val="20"/>
                <w:lang w:eastAsia="ru-RU"/>
              </w:rPr>
              <w:t>100,0</w:t>
            </w:r>
          </w:p>
        </w:tc>
      </w:tr>
      <w:tr w:rsidR="005567D5" w:rsidRPr="00EF3D23" w14:paraId="7AA16764" w14:textId="77777777" w:rsidTr="00384C6D">
        <w:trPr>
          <w:trHeight w:val="300"/>
        </w:trPr>
        <w:tc>
          <w:tcPr>
            <w:tcW w:w="4985" w:type="dxa"/>
            <w:tcBorders>
              <w:top w:val="nil"/>
              <w:left w:val="single" w:sz="4" w:space="0" w:color="auto"/>
              <w:bottom w:val="single" w:sz="4" w:space="0" w:color="auto"/>
              <w:right w:val="single" w:sz="4" w:space="0" w:color="auto"/>
            </w:tcBorders>
            <w:shd w:val="clear" w:color="auto" w:fill="auto"/>
            <w:noWrap/>
            <w:vAlign w:val="bottom"/>
            <w:hideMark/>
          </w:tcPr>
          <w:p w14:paraId="279573C5" w14:textId="77777777" w:rsidR="005567D5" w:rsidRPr="00EF3D23" w:rsidRDefault="005567D5" w:rsidP="00384C6D">
            <w:pPr>
              <w:spacing w:after="0" w:line="240" w:lineRule="auto"/>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 xml:space="preserve">областной бюджет </w:t>
            </w:r>
          </w:p>
        </w:tc>
        <w:tc>
          <w:tcPr>
            <w:tcW w:w="1701" w:type="dxa"/>
            <w:tcBorders>
              <w:top w:val="nil"/>
              <w:left w:val="nil"/>
              <w:bottom w:val="single" w:sz="4" w:space="0" w:color="auto"/>
              <w:right w:val="single" w:sz="4" w:space="0" w:color="auto"/>
            </w:tcBorders>
            <w:shd w:val="clear" w:color="auto" w:fill="auto"/>
            <w:noWrap/>
          </w:tcPr>
          <w:p w14:paraId="2B871313"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hAnsi="Times New Roman" w:cs="Times New Roman"/>
                <w:sz w:val="19"/>
                <w:szCs w:val="19"/>
              </w:rPr>
              <w:t>13 708 995,7</w:t>
            </w:r>
          </w:p>
        </w:tc>
        <w:tc>
          <w:tcPr>
            <w:tcW w:w="1559" w:type="dxa"/>
            <w:tcBorders>
              <w:top w:val="single" w:sz="4" w:space="0" w:color="auto"/>
              <w:left w:val="nil"/>
              <w:bottom w:val="single" w:sz="4" w:space="0" w:color="auto"/>
              <w:right w:val="single" w:sz="4" w:space="0" w:color="auto"/>
            </w:tcBorders>
            <w:shd w:val="clear" w:color="auto" w:fill="auto"/>
            <w:noWrap/>
          </w:tcPr>
          <w:p w14:paraId="77F396D1"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hAnsi="Times New Roman"/>
                <w:sz w:val="20"/>
                <w:szCs w:val="20"/>
                <w:lang w:eastAsia="ru-RU"/>
              </w:rPr>
              <w:t>12 324 972,3</w:t>
            </w:r>
          </w:p>
        </w:tc>
        <w:tc>
          <w:tcPr>
            <w:tcW w:w="1641" w:type="dxa"/>
            <w:tcBorders>
              <w:top w:val="single" w:sz="4" w:space="0" w:color="auto"/>
              <w:left w:val="nil"/>
              <w:bottom w:val="single" w:sz="4" w:space="0" w:color="auto"/>
              <w:right w:val="single" w:sz="4" w:space="0" w:color="auto"/>
            </w:tcBorders>
            <w:shd w:val="clear" w:color="auto" w:fill="auto"/>
            <w:noWrap/>
          </w:tcPr>
          <w:p w14:paraId="56EDC4BD"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sz w:val="20"/>
                <w:szCs w:val="20"/>
                <w:lang w:eastAsia="ru-RU"/>
              </w:rPr>
              <w:t>89,9</w:t>
            </w:r>
          </w:p>
        </w:tc>
      </w:tr>
      <w:tr w:rsidR="005567D5" w:rsidRPr="00EF3D23" w14:paraId="09F8F74E" w14:textId="77777777" w:rsidTr="00384C6D">
        <w:trPr>
          <w:trHeight w:val="300"/>
        </w:trPr>
        <w:tc>
          <w:tcPr>
            <w:tcW w:w="4985" w:type="dxa"/>
            <w:tcBorders>
              <w:top w:val="nil"/>
              <w:left w:val="single" w:sz="4" w:space="0" w:color="auto"/>
              <w:bottom w:val="single" w:sz="4" w:space="0" w:color="auto"/>
              <w:right w:val="single" w:sz="4" w:space="0" w:color="auto"/>
            </w:tcBorders>
            <w:shd w:val="clear" w:color="auto" w:fill="auto"/>
            <w:noWrap/>
            <w:vAlign w:val="bottom"/>
            <w:hideMark/>
          </w:tcPr>
          <w:p w14:paraId="1D085447" w14:textId="77777777" w:rsidR="005567D5" w:rsidRPr="00EF3D23" w:rsidRDefault="005567D5" w:rsidP="00384C6D">
            <w:pPr>
              <w:spacing w:after="0" w:line="240" w:lineRule="auto"/>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 xml:space="preserve">местные бюджеты </w:t>
            </w:r>
          </w:p>
        </w:tc>
        <w:tc>
          <w:tcPr>
            <w:tcW w:w="1701" w:type="dxa"/>
            <w:tcBorders>
              <w:top w:val="nil"/>
              <w:left w:val="nil"/>
              <w:bottom w:val="single" w:sz="4" w:space="0" w:color="auto"/>
              <w:right w:val="single" w:sz="4" w:space="0" w:color="auto"/>
            </w:tcBorders>
            <w:shd w:val="clear" w:color="auto" w:fill="auto"/>
            <w:noWrap/>
          </w:tcPr>
          <w:p w14:paraId="6395DF76"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hAnsi="Times New Roman" w:cs="Times New Roman"/>
                <w:sz w:val="19"/>
                <w:szCs w:val="19"/>
              </w:rPr>
              <w:t>257 127,6</w:t>
            </w:r>
          </w:p>
        </w:tc>
        <w:tc>
          <w:tcPr>
            <w:tcW w:w="1559" w:type="dxa"/>
            <w:tcBorders>
              <w:top w:val="nil"/>
              <w:left w:val="nil"/>
              <w:bottom w:val="single" w:sz="4" w:space="0" w:color="auto"/>
              <w:right w:val="single" w:sz="4" w:space="0" w:color="auto"/>
            </w:tcBorders>
            <w:shd w:val="clear" w:color="auto" w:fill="auto"/>
            <w:noWrap/>
          </w:tcPr>
          <w:p w14:paraId="07AAB080"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249 806,0</w:t>
            </w:r>
          </w:p>
        </w:tc>
        <w:tc>
          <w:tcPr>
            <w:tcW w:w="1641" w:type="dxa"/>
            <w:tcBorders>
              <w:top w:val="nil"/>
              <w:left w:val="nil"/>
              <w:bottom w:val="single" w:sz="4" w:space="0" w:color="auto"/>
              <w:right w:val="single" w:sz="4" w:space="0" w:color="auto"/>
            </w:tcBorders>
            <w:shd w:val="clear" w:color="auto" w:fill="auto"/>
            <w:noWrap/>
          </w:tcPr>
          <w:p w14:paraId="3A41D0ED"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sz w:val="20"/>
                <w:szCs w:val="20"/>
                <w:lang w:eastAsia="ru-RU"/>
              </w:rPr>
              <w:t>97,2</w:t>
            </w:r>
          </w:p>
        </w:tc>
      </w:tr>
      <w:tr w:rsidR="005567D5" w:rsidRPr="00EF3D23" w14:paraId="6A9B35E2" w14:textId="77777777" w:rsidTr="00384C6D">
        <w:trPr>
          <w:trHeight w:val="300"/>
        </w:trPr>
        <w:tc>
          <w:tcPr>
            <w:tcW w:w="4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3431B2" w14:textId="77777777" w:rsidR="005567D5" w:rsidRPr="00EF3D23" w:rsidRDefault="005567D5" w:rsidP="00384C6D">
            <w:pPr>
              <w:spacing w:after="0" w:line="240" w:lineRule="auto"/>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 xml:space="preserve">внебюджетные источники </w:t>
            </w:r>
          </w:p>
        </w:tc>
        <w:tc>
          <w:tcPr>
            <w:tcW w:w="1701" w:type="dxa"/>
            <w:tcBorders>
              <w:top w:val="single" w:sz="4" w:space="0" w:color="auto"/>
              <w:left w:val="nil"/>
              <w:bottom w:val="single" w:sz="4" w:space="0" w:color="auto"/>
              <w:right w:val="single" w:sz="4" w:space="0" w:color="auto"/>
            </w:tcBorders>
            <w:shd w:val="clear" w:color="auto" w:fill="auto"/>
            <w:noWrap/>
          </w:tcPr>
          <w:p w14:paraId="006342A6"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hAnsi="Times New Roman" w:cs="Times New Roman"/>
                <w:sz w:val="19"/>
                <w:szCs w:val="19"/>
              </w:rPr>
              <w:t>547 845,4</w:t>
            </w:r>
          </w:p>
        </w:tc>
        <w:tc>
          <w:tcPr>
            <w:tcW w:w="1559" w:type="dxa"/>
            <w:tcBorders>
              <w:top w:val="single" w:sz="4" w:space="0" w:color="auto"/>
              <w:left w:val="nil"/>
              <w:bottom w:val="single" w:sz="4" w:space="0" w:color="auto"/>
              <w:right w:val="single" w:sz="4" w:space="0" w:color="auto"/>
            </w:tcBorders>
            <w:shd w:val="clear" w:color="auto" w:fill="auto"/>
            <w:noWrap/>
          </w:tcPr>
          <w:p w14:paraId="7B008AA1"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547 845,4</w:t>
            </w:r>
          </w:p>
        </w:tc>
        <w:tc>
          <w:tcPr>
            <w:tcW w:w="1641" w:type="dxa"/>
            <w:tcBorders>
              <w:top w:val="single" w:sz="4" w:space="0" w:color="auto"/>
              <w:left w:val="nil"/>
              <w:bottom w:val="single" w:sz="4" w:space="0" w:color="auto"/>
              <w:right w:val="single" w:sz="4" w:space="0" w:color="auto"/>
            </w:tcBorders>
            <w:shd w:val="clear" w:color="auto" w:fill="auto"/>
            <w:noWrap/>
          </w:tcPr>
          <w:p w14:paraId="5ED348C2"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sz w:val="20"/>
                <w:szCs w:val="20"/>
                <w:lang w:eastAsia="ru-RU"/>
              </w:rPr>
              <w:t>100,0</w:t>
            </w:r>
          </w:p>
        </w:tc>
      </w:tr>
      <w:tr w:rsidR="005567D5" w:rsidRPr="00EF3D23" w14:paraId="04DC5615" w14:textId="77777777" w:rsidTr="00384C6D">
        <w:trPr>
          <w:trHeight w:val="300"/>
        </w:trPr>
        <w:tc>
          <w:tcPr>
            <w:tcW w:w="4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EFF28" w14:textId="77777777" w:rsidR="005567D5" w:rsidRPr="00EF3D23" w:rsidRDefault="005567D5" w:rsidP="00384C6D">
            <w:pPr>
              <w:spacing w:after="0" w:line="240" w:lineRule="auto"/>
              <w:rPr>
                <w:rFonts w:ascii="Times New Roman" w:eastAsia="Times New Roman" w:hAnsi="Times New Roman" w:cs="Times New Roman"/>
                <w:sz w:val="20"/>
                <w:szCs w:val="20"/>
                <w:lang w:eastAsia="ru-RU"/>
              </w:rPr>
            </w:pPr>
            <w:r w:rsidRPr="00EF3D23">
              <w:rPr>
                <w:rFonts w:ascii="Times New Roman" w:hAnsi="Times New Roman" w:cs="Times New Roman"/>
                <w:sz w:val="20"/>
                <w:szCs w:val="20"/>
              </w:rPr>
              <w:t>налоговые расходы</w:t>
            </w:r>
          </w:p>
        </w:tc>
        <w:tc>
          <w:tcPr>
            <w:tcW w:w="1701" w:type="dxa"/>
            <w:tcBorders>
              <w:top w:val="single" w:sz="4" w:space="0" w:color="auto"/>
              <w:left w:val="nil"/>
              <w:bottom w:val="single" w:sz="4" w:space="0" w:color="auto"/>
              <w:right w:val="single" w:sz="4" w:space="0" w:color="auto"/>
            </w:tcBorders>
            <w:shd w:val="clear" w:color="auto" w:fill="auto"/>
            <w:noWrap/>
          </w:tcPr>
          <w:p w14:paraId="403F9C7D"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0,0</w:t>
            </w:r>
          </w:p>
        </w:tc>
        <w:tc>
          <w:tcPr>
            <w:tcW w:w="1559" w:type="dxa"/>
            <w:tcBorders>
              <w:top w:val="single" w:sz="4" w:space="0" w:color="auto"/>
              <w:left w:val="nil"/>
              <w:bottom w:val="single" w:sz="4" w:space="0" w:color="auto"/>
              <w:right w:val="single" w:sz="4" w:space="0" w:color="auto"/>
            </w:tcBorders>
            <w:shd w:val="clear" w:color="auto" w:fill="auto"/>
            <w:noWrap/>
          </w:tcPr>
          <w:p w14:paraId="63634405" w14:textId="77777777" w:rsidR="005567D5" w:rsidRPr="00EF3D23" w:rsidRDefault="005567D5" w:rsidP="00384C6D">
            <w:pPr>
              <w:spacing w:after="0" w:line="240" w:lineRule="auto"/>
              <w:jc w:val="center"/>
              <w:rPr>
                <w:rFonts w:ascii="Times New Roman" w:eastAsia="Times New Roman" w:hAnsi="Times New Roman" w:cs="Times New Roman"/>
                <w:sz w:val="20"/>
                <w:szCs w:val="20"/>
                <w:lang w:eastAsia="ru-RU"/>
              </w:rPr>
            </w:pPr>
            <w:r w:rsidRPr="00EF3D23">
              <w:rPr>
                <w:rFonts w:ascii="Times New Roman" w:eastAsia="Times New Roman" w:hAnsi="Times New Roman" w:cs="Times New Roman"/>
                <w:sz w:val="20"/>
                <w:szCs w:val="20"/>
                <w:lang w:eastAsia="ru-RU"/>
              </w:rPr>
              <w:t>0,0</w:t>
            </w:r>
          </w:p>
        </w:tc>
        <w:tc>
          <w:tcPr>
            <w:tcW w:w="1641" w:type="dxa"/>
            <w:tcBorders>
              <w:top w:val="single" w:sz="4" w:space="0" w:color="auto"/>
              <w:left w:val="nil"/>
              <w:bottom w:val="single" w:sz="4" w:space="0" w:color="auto"/>
              <w:right w:val="single" w:sz="4" w:space="0" w:color="auto"/>
            </w:tcBorders>
            <w:shd w:val="clear" w:color="auto" w:fill="auto"/>
            <w:noWrap/>
          </w:tcPr>
          <w:p w14:paraId="72356122" w14:textId="77777777" w:rsidR="005567D5" w:rsidRPr="00EF3D23" w:rsidRDefault="005567D5" w:rsidP="00384C6D">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w:t>
            </w:r>
          </w:p>
        </w:tc>
      </w:tr>
    </w:tbl>
    <w:p w14:paraId="53BBAA53" w14:textId="5B96E78B" w:rsidR="00D22B48" w:rsidRPr="007E1E20" w:rsidRDefault="005567D5" w:rsidP="007E1E20">
      <w:pPr>
        <w:spacing w:after="0" w:line="240" w:lineRule="auto"/>
        <w:jc w:val="center"/>
        <w:rPr>
          <w:rFonts w:ascii="Times New Roman" w:hAnsi="Times New Roman"/>
          <w:b/>
          <w:sz w:val="28"/>
          <w:szCs w:val="28"/>
        </w:rPr>
      </w:pPr>
      <w:r w:rsidRPr="00EF3D23">
        <w:rPr>
          <w:rFonts w:ascii="Times New Roman" w:hAnsi="Times New Roman"/>
          <w:b/>
          <w:sz w:val="28"/>
          <w:szCs w:val="28"/>
        </w:rPr>
        <w:br w:type="page"/>
      </w:r>
    </w:p>
    <w:p w14:paraId="49E0B111" w14:textId="77777777" w:rsidR="00D22B48" w:rsidRPr="00B7134F" w:rsidRDefault="00D22B48" w:rsidP="00D22B48">
      <w:pPr>
        <w:spacing w:after="0" w:line="240" w:lineRule="auto"/>
        <w:jc w:val="center"/>
        <w:rPr>
          <w:rFonts w:ascii="Times New Roman" w:hAnsi="Times New Roman"/>
          <w:b/>
          <w:sz w:val="28"/>
          <w:szCs w:val="28"/>
        </w:rPr>
      </w:pPr>
      <w:r w:rsidRPr="00B7134F">
        <w:rPr>
          <w:rFonts w:ascii="Times New Roman" w:hAnsi="Times New Roman"/>
          <w:b/>
          <w:sz w:val="28"/>
          <w:szCs w:val="28"/>
        </w:rPr>
        <w:t>23. Государственная программа Новосибирской области</w:t>
      </w:r>
    </w:p>
    <w:p w14:paraId="4BF5B988" w14:textId="77777777" w:rsidR="00D22B48" w:rsidRPr="00B7134F" w:rsidRDefault="00D22B48" w:rsidP="00D22B48">
      <w:pPr>
        <w:spacing w:after="0" w:line="240" w:lineRule="auto"/>
        <w:jc w:val="center"/>
        <w:rPr>
          <w:rFonts w:ascii="Times New Roman" w:hAnsi="Times New Roman"/>
          <w:b/>
          <w:sz w:val="28"/>
          <w:szCs w:val="28"/>
        </w:rPr>
      </w:pPr>
      <w:r w:rsidRPr="00B7134F">
        <w:rPr>
          <w:rFonts w:ascii="Times New Roman" w:hAnsi="Times New Roman"/>
          <w:b/>
          <w:sz w:val="28"/>
          <w:szCs w:val="28"/>
        </w:rPr>
        <w:t>«Развитие системы социальной поддержки населения и улучшение социального положения семей с детьми в Новосибирской области»</w:t>
      </w:r>
    </w:p>
    <w:p w14:paraId="2CDB86E0" w14:textId="77777777" w:rsidR="00D22B48" w:rsidRPr="00B7134F" w:rsidRDefault="00D22B48" w:rsidP="00D22B48">
      <w:pPr>
        <w:spacing w:after="0" w:line="240" w:lineRule="auto"/>
        <w:jc w:val="both"/>
        <w:rPr>
          <w:rFonts w:ascii="Times New Roman" w:hAnsi="Times New Roman"/>
          <w:b/>
          <w:sz w:val="28"/>
          <w:szCs w:val="28"/>
        </w:rPr>
      </w:pPr>
    </w:p>
    <w:p w14:paraId="7CD20B80" w14:textId="77777777" w:rsidR="00D22B48" w:rsidRPr="00B7134F" w:rsidRDefault="00D22B48" w:rsidP="00D22B48">
      <w:pPr>
        <w:spacing w:after="0" w:line="240" w:lineRule="auto"/>
        <w:ind w:firstLine="709"/>
        <w:contextualSpacing/>
        <w:jc w:val="both"/>
        <w:rPr>
          <w:rFonts w:ascii="Times New Roman" w:hAnsi="Times New Roman"/>
          <w:sz w:val="28"/>
          <w:szCs w:val="28"/>
        </w:rPr>
      </w:pPr>
      <w:r w:rsidRPr="00B7134F">
        <w:rPr>
          <w:rFonts w:ascii="Times New Roman" w:hAnsi="Times New Roman"/>
          <w:sz w:val="28"/>
          <w:szCs w:val="28"/>
        </w:rPr>
        <w:t>Государственной программой Новосибирской области «Развитие системы социальной поддержки населения и улучшение социального положения семей с детьми в Новосибирской области», утвержденной постановлением Правительства Новосибирской области от 31.07.2013 № 322-п, на 2021 год установлено 45 целевых индикаторов (приведены в таблице 1),</w:t>
      </w:r>
      <w:r w:rsidRPr="00B7134F">
        <w:t xml:space="preserve"> </w:t>
      </w:r>
      <w:r w:rsidRPr="00B7134F">
        <w:rPr>
          <w:rFonts w:ascii="Times New Roman" w:hAnsi="Times New Roman"/>
          <w:sz w:val="28"/>
          <w:szCs w:val="28"/>
        </w:rPr>
        <w:t>в том числе 2 целевых индикатора предусмотрены планом реализации государственной программы на 2021 год, утвержденным приказом министерства труда и социального развития Новосибирской области от 02.03.2021 № 169.</w:t>
      </w:r>
    </w:p>
    <w:p w14:paraId="21101C52" w14:textId="77777777" w:rsidR="00D22B48" w:rsidRPr="00B7134F" w:rsidRDefault="00D22B48" w:rsidP="00D22B48">
      <w:pPr>
        <w:autoSpaceDE w:val="0"/>
        <w:autoSpaceDN w:val="0"/>
        <w:adjustRightInd w:val="0"/>
        <w:spacing w:after="0" w:line="240" w:lineRule="auto"/>
        <w:ind w:firstLine="709"/>
        <w:jc w:val="both"/>
        <w:rPr>
          <w:rFonts w:ascii="Times New Roman" w:hAnsi="Times New Roman"/>
          <w:sz w:val="28"/>
          <w:szCs w:val="28"/>
        </w:rPr>
      </w:pPr>
      <w:r w:rsidRPr="00B7134F">
        <w:rPr>
          <w:rFonts w:ascii="Times New Roman" w:hAnsi="Times New Roman"/>
          <w:sz w:val="28"/>
          <w:szCs w:val="28"/>
        </w:rPr>
        <w:t>Интегральная оценка эффективности реализации составила 1,0.</w:t>
      </w:r>
    </w:p>
    <w:p w14:paraId="021B4225" w14:textId="77777777" w:rsidR="00D22B48" w:rsidRPr="00CA4A4A" w:rsidRDefault="00D22B48" w:rsidP="00D22B48">
      <w:pPr>
        <w:spacing w:after="0" w:line="240" w:lineRule="auto"/>
        <w:ind w:firstLine="709"/>
        <w:contextualSpacing/>
        <w:jc w:val="both"/>
        <w:rPr>
          <w:rFonts w:ascii="Times New Roman" w:hAnsi="Times New Roman"/>
          <w:sz w:val="28"/>
          <w:szCs w:val="28"/>
        </w:rPr>
      </w:pPr>
      <w:r w:rsidRPr="00B7134F">
        <w:rPr>
          <w:rFonts w:ascii="Times New Roman" w:hAnsi="Times New Roman"/>
          <w:sz w:val="28"/>
          <w:szCs w:val="28"/>
        </w:rPr>
        <w:t>Реализация по итогам 2021 года признана эффективной.</w:t>
      </w:r>
    </w:p>
    <w:p w14:paraId="6AC53C70" w14:textId="77777777" w:rsidR="00D22B48" w:rsidRPr="00CA4A4A" w:rsidRDefault="00D22B48" w:rsidP="00D22B48">
      <w:pPr>
        <w:spacing w:after="0" w:line="240" w:lineRule="auto"/>
        <w:contextualSpacing/>
        <w:jc w:val="both"/>
        <w:rPr>
          <w:rFonts w:ascii="Times New Roman" w:hAnsi="Times New Roman"/>
          <w:sz w:val="28"/>
          <w:szCs w:val="28"/>
        </w:rPr>
      </w:pPr>
    </w:p>
    <w:p w14:paraId="2BAC7AF8" w14:textId="77777777" w:rsidR="00D22B48" w:rsidRPr="00CA4A4A" w:rsidRDefault="00D22B48" w:rsidP="00D22B48">
      <w:pPr>
        <w:spacing w:after="0" w:line="240" w:lineRule="auto"/>
        <w:contextualSpacing/>
        <w:jc w:val="right"/>
        <w:rPr>
          <w:rFonts w:ascii="Times New Roman" w:hAnsi="Times New Roman"/>
          <w:i/>
          <w:sz w:val="24"/>
          <w:szCs w:val="24"/>
        </w:rPr>
      </w:pPr>
      <w:r w:rsidRPr="00CA4A4A">
        <w:rPr>
          <w:rFonts w:ascii="Times New Roman" w:hAnsi="Times New Roman"/>
          <w:i/>
          <w:sz w:val="24"/>
          <w:szCs w:val="24"/>
        </w:rPr>
        <w:t>Таблица 1</w:t>
      </w:r>
    </w:p>
    <w:p w14:paraId="12F64441" w14:textId="77777777" w:rsidR="00D22B48" w:rsidRPr="00CA4A4A" w:rsidRDefault="00D22B48" w:rsidP="00D22B48">
      <w:pPr>
        <w:spacing w:after="0" w:line="240" w:lineRule="auto"/>
        <w:contextualSpacing/>
        <w:jc w:val="center"/>
        <w:rPr>
          <w:rFonts w:ascii="Times New Roman" w:hAnsi="Times New Roman"/>
          <w:b/>
          <w:sz w:val="24"/>
          <w:szCs w:val="24"/>
        </w:rPr>
      </w:pPr>
      <w:r w:rsidRPr="00CA4A4A">
        <w:rPr>
          <w:rFonts w:ascii="Times New Roman" w:hAnsi="Times New Roman"/>
          <w:b/>
          <w:sz w:val="24"/>
          <w:szCs w:val="24"/>
        </w:rPr>
        <w:t>Целевые индикаторы государственной программы</w:t>
      </w:r>
      <w:r w:rsidRPr="00CA4A4A">
        <w:rPr>
          <w:sz w:val="24"/>
          <w:szCs w:val="24"/>
        </w:rPr>
        <w:t xml:space="preserve"> </w:t>
      </w:r>
      <w:r w:rsidRPr="00CA4A4A">
        <w:rPr>
          <w:rFonts w:ascii="Times New Roman" w:hAnsi="Times New Roman"/>
          <w:b/>
          <w:sz w:val="24"/>
          <w:szCs w:val="24"/>
        </w:rPr>
        <w:t>Новосибирской области</w:t>
      </w:r>
    </w:p>
    <w:p w14:paraId="0CA52205" w14:textId="77777777" w:rsidR="00D22B48" w:rsidRPr="00CA4A4A" w:rsidRDefault="00D22B48" w:rsidP="00D22B48">
      <w:pPr>
        <w:spacing w:after="0" w:line="240" w:lineRule="auto"/>
        <w:contextualSpacing/>
        <w:jc w:val="center"/>
        <w:rPr>
          <w:rFonts w:ascii="Times New Roman" w:hAnsi="Times New Roman"/>
          <w:b/>
          <w:sz w:val="24"/>
          <w:szCs w:val="24"/>
        </w:rPr>
      </w:pPr>
      <w:r w:rsidRPr="00CA4A4A">
        <w:rPr>
          <w:rFonts w:ascii="Times New Roman" w:hAnsi="Times New Roman"/>
          <w:b/>
          <w:sz w:val="24"/>
          <w:szCs w:val="24"/>
        </w:rPr>
        <w:t>«Развитие системы социальной поддержки населения и улучшение социального положения семей с детьми в Новосибирской области»</w:t>
      </w:r>
    </w:p>
    <w:tbl>
      <w:tblPr>
        <w:tblW w:w="9930" w:type="dxa"/>
        <w:tblInd w:w="137" w:type="dxa"/>
        <w:tblLayout w:type="fixed"/>
        <w:tblCellMar>
          <w:top w:w="102" w:type="dxa"/>
          <w:left w:w="62" w:type="dxa"/>
          <w:bottom w:w="102" w:type="dxa"/>
          <w:right w:w="62" w:type="dxa"/>
        </w:tblCellMar>
        <w:tblLook w:val="04A0" w:firstRow="1" w:lastRow="0" w:firstColumn="1" w:lastColumn="0" w:noHBand="0" w:noVBand="1"/>
      </w:tblPr>
      <w:tblGrid>
        <w:gridCol w:w="5674"/>
        <w:gridCol w:w="1560"/>
        <w:gridCol w:w="1419"/>
        <w:gridCol w:w="1277"/>
      </w:tblGrid>
      <w:tr w:rsidR="00D22B48" w:rsidRPr="00CA4A4A" w14:paraId="2BB15959" w14:textId="77777777" w:rsidTr="00D22B48">
        <w:tc>
          <w:tcPr>
            <w:tcW w:w="5674" w:type="dxa"/>
            <w:vMerge w:val="restart"/>
            <w:tcBorders>
              <w:top w:val="single" w:sz="4" w:space="0" w:color="auto"/>
              <w:left w:val="single" w:sz="4" w:space="0" w:color="auto"/>
              <w:bottom w:val="single" w:sz="4" w:space="0" w:color="auto"/>
              <w:right w:val="single" w:sz="4" w:space="0" w:color="auto"/>
            </w:tcBorders>
            <w:hideMark/>
          </w:tcPr>
          <w:p w14:paraId="3616DA55"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Наименование целевого индикатора</w:t>
            </w:r>
          </w:p>
        </w:tc>
        <w:tc>
          <w:tcPr>
            <w:tcW w:w="1560" w:type="dxa"/>
            <w:vMerge w:val="restart"/>
            <w:tcBorders>
              <w:top w:val="single" w:sz="4" w:space="0" w:color="auto"/>
              <w:left w:val="single" w:sz="4" w:space="0" w:color="auto"/>
              <w:bottom w:val="single" w:sz="4" w:space="0" w:color="auto"/>
              <w:right w:val="single" w:sz="4" w:space="0" w:color="auto"/>
            </w:tcBorders>
            <w:hideMark/>
          </w:tcPr>
          <w:p w14:paraId="25C2B16B"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Единица измерения</w:t>
            </w:r>
          </w:p>
        </w:tc>
        <w:tc>
          <w:tcPr>
            <w:tcW w:w="2696" w:type="dxa"/>
            <w:gridSpan w:val="2"/>
            <w:tcBorders>
              <w:top w:val="single" w:sz="4" w:space="0" w:color="auto"/>
              <w:left w:val="single" w:sz="4" w:space="0" w:color="auto"/>
              <w:bottom w:val="single" w:sz="4" w:space="0" w:color="auto"/>
              <w:right w:val="single" w:sz="4" w:space="0" w:color="auto"/>
            </w:tcBorders>
            <w:hideMark/>
          </w:tcPr>
          <w:p w14:paraId="391D14BD"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Значение целевого индикатора</w:t>
            </w:r>
          </w:p>
        </w:tc>
      </w:tr>
      <w:tr w:rsidR="00D22B48" w:rsidRPr="00CA4A4A" w14:paraId="5A968D41" w14:textId="77777777" w:rsidTr="00D22B48">
        <w:tc>
          <w:tcPr>
            <w:tcW w:w="5674" w:type="dxa"/>
            <w:vMerge/>
            <w:tcBorders>
              <w:top w:val="single" w:sz="4" w:space="0" w:color="auto"/>
              <w:left w:val="single" w:sz="4" w:space="0" w:color="auto"/>
              <w:bottom w:val="single" w:sz="4" w:space="0" w:color="auto"/>
              <w:right w:val="single" w:sz="4" w:space="0" w:color="auto"/>
            </w:tcBorders>
            <w:vAlign w:val="center"/>
            <w:hideMark/>
          </w:tcPr>
          <w:p w14:paraId="4DBD7822" w14:textId="77777777" w:rsidR="00D22B48" w:rsidRPr="00CA4A4A" w:rsidRDefault="00D22B48" w:rsidP="00D22B48">
            <w:pPr>
              <w:spacing w:after="0" w:line="240" w:lineRule="auto"/>
              <w:rPr>
                <w:rFonts w:ascii="Times New Roman" w:hAnsi="Times New Roman" w:cs="Times New Roman"/>
                <w:i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8B69128" w14:textId="77777777" w:rsidR="00D22B48" w:rsidRPr="00CA4A4A" w:rsidRDefault="00D22B48" w:rsidP="00D22B48">
            <w:pPr>
              <w:spacing w:after="0" w:line="240" w:lineRule="auto"/>
              <w:rPr>
                <w:rFonts w:ascii="Times New Roman" w:hAnsi="Times New Roman" w:cs="Times New Roman"/>
                <w:iCs/>
                <w:sz w:val="20"/>
                <w:szCs w:val="20"/>
              </w:rPr>
            </w:pPr>
          </w:p>
        </w:tc>
        <w:tc>
          <w:tcPr>
            <w:tcW w:w="1419" w:type="dxa"/>
            <w:tcBorders>
              <w:top w:val="single" w:sz="4" w:space="0" w:color="auto"/>
              <w:left w:val="single" w:sz="4" w:space="0" w:color="auto"/>
              <w:bottom w:val="single" w:sz="4" w:space="0" w:color="auto"/>
              <w:right w:val="single" w:sz="4" w:space="0" w:color="auto"/>
            </w:tcBorders>
            <w:hideMark/>
          </w:tcPr>
          <w:p w14:paraId="0EEB9F73"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2021</w:t>
            </w:r>
          </w:p>
          <w:p w14:paraId="0050B242"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(план)</w:t>
            </w:r>
          </w:p>
        </w:tc>
        <w:tc>
          <w:tcPr>
            <w:tcW w:w="1277" w:type="dxa"/>
            <w:tcBorders>
              <w:top w:val="single" w:sz="4" w:space="0" w:color="auto"/>
              <w:left w:val="single" w:sz="4" w:space="0" w:color="auto"/>
              <w:bottom w:val="single" w:sz="4" w:space="0" w:color="auto"/>
              <w:right w:val="single" w:sz="4" w:space="0" w:color="auto"/>
            </w:tcBorders>
            <w:hideMark/>
          </w:tcPr>
          <w:p w14:paraId="32D33949"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2021</w:t>
            </w:r>
          </w:p>
          <w:p w14:paraId="6C497EE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(факт)</w:t>
            </w:r>
          </w:p>
        </w:tc>
      </w:tr>
      <w:tr w:rsidR="00D22B48" w:rsidRPr="00CA4A4A" w14:paraId="5B7CE557" w14:textId="77777777" w:rsidTr="00D22B48">
        <w:trPr>
          <w:trHeight w:val="265"/>
        </w:trPr>
        <w:tc>
          <w:tcPr>
            <w:tcW w:w="5674" w:type="dxa"/>
            <w:tcBorders>
              <w:top w:val="single" w:sz="4" w:space="0" w:color="auto"/>
              <w:left w:val="single" w:sz="4" w:space="0" w:color="auto"/>
              <w:bottom w:val="single" w:sz="4" w:space="0" w:color="auto"/>
              <w:right w:val="single" w:sz="4" w:space="0" w:color="auto"/>
            </w:tcBorders>
            <w:hideMark/>
          </w:tcPr>
          <w:p w14:paraId="5CB5E3EF"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8F62230"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w:t>
            </w:r>
          </w:p>
        </w:tc>
        <w:tc>
          <w:tcPr>
            <w:tcW w:w="1419" w:type="dxa"/>
            <w:tcBorders>
              <w:top w:val="single" w:sz="4" w:space="0" w:color="auto"/>
              <w:left w:val="single" w:sz="4" w:space="0" w:color="auto"/>
              <w:bottom w:val="single" w:sz="4" w:space="0" w:color="auto"/>
              <w:right w:val="single" w:sz="4" w:space="0" w:color="auto"/>
            </w:tcBorders>
            <w:hideMark/>
          </w:tcPr>
          <w:p w14:paraId="258A6787"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3</w:t>
            </w:r>
          </w:p>
        </w:tc>
        <w:tc>
          <w:tcPr>
            <w:tcW w:w="1277" w:type="dxa"/>
            <w:tcBorders>
              <w:top w:val="single" w:sz="4" w:space="0" w:color="auto"/>
              <w:left w:val="single" w:sz="4" w:space="0" w:color="auto"/>
              <w:bottom w:val="single" w:sz="4" w:space="0" w:color="auto"/>
              <w:right w:val="single" w:sz="4" w:space="0" w:color="auto"/>
            </w:tcBorders>
            <w:hideMark/>
          </w:tcPr>
          <w:p w14:paraId="49B26296"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4</w:t>
            </w:r>
          </w:p>
        </w:tc>
      </w:tr>
      <w:tr w:rsidR="00D22B48" w:rsidRPr="00CA4A4A" w14:paraId="3049CBBC" w14:textId="77777777" w:rsidTr="00D22B48">
        <w:tc>
          <w:tcPr>
            <w:tcW w:w="9930" w:type="dxa"/>
            <w:gridSpan w:val="4"/>
            <w:tcBorders>
              <w:top w:val="single" w:sz="4" w:space="0" w:color="auto"/>
              <w:left w:val="single" w:sz="4" w:space="0" w:color="auto"/>
              <w:bottom w:val="single" w:sz="4" w:space="0" w:color="auto"/>
              <w:right w:val="single" w:sz="4" w:space="0" w:color="auto"/>
            </w:tcBorders>
            <w:hideMark/>
          </w:tcPr>
          <w:p w14:paraId="6177141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Цель 1. Улучшение социального положения семей с детьми, детей, в том числе детей-сирот и детей, оставшихся без попечения родителей, лиц из числа детей-сирот и детей, оставшихся без попечения родителей, путем создания комплексных условий для благополучия детей и подростков, обеспечения дружественных семье и детству общественных отношений и инфраструктуры жизнедеятельности</w:t>
            </w:r>
          </w:p>
        </w:tc>
      </w:tr>
      <w:tr w:rsidR="00D22B48" w:rsidRPr="00CA4A4A" w14:paraId="66F220D0" w14:textId="77777777" w:rsidTr="00D22B48">
        <w:tc>
          <w:tcPr>
            <w:tcW w:w="9930" w:type="dxa"/>
            <w:gridSpan w:val="4"/>
            <w:tcBorders>
              <w:top w:val="single" w:sz="4" w:space="0" w:color="auto"/>
              <w:left w:val="single" w:sz="4" w:space="0" w:color="auto"/>
              <w:bottom w:val="single" w:sz="4" w:space="0" w:color="auto"/>
              <w:right w:val="single" w:sz="4" w:space="0" w:color="auto"/>
            </w:tcBorders>
            <w:hideMark/>
          </w:tcPr>
          <w:p w14:paraId="1A19B2EE"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1.1. Улучшение качества жизни семей с детьми, детей, в том числе детей-инвалидов, детей-сирот и детей, оставшихся без попечения родителей</w:t>
            </w:r>
          </w:p>
        </w:tc>
      </w:tr>
      <w:tr w:rsidR="00D22B48" w:rsidRPr="00CA4A4A" w14:paraId="11499CE5" w14:textId="77777777" w:rsidTr="00D22B48">
        <w:trPr>
          <w:trHeight w:val="1022"/>
        </w:trPr>
        <w:tc>
          <w:tcPr>
            <w:tcW w:w="5674" w:type="dxa"/>
            <w:tcBorders>
              <w:top w:val="single" w:sz="4" w:space="0" w:color="auto"/>
              <w:left w:val="single" w:sz="4" w:space="0" w:color="auto"/>
              <w:bottom w:val="single" w:sz="4" w:space="0" w:color="auto"/>
              <w:right w:val="single" w:sz="4" w:space="0" w:color="auto"/>
            </w:tcBorders>
            <w:hideMark/>
          </w:tcPr>
          <w:p w14:paraId="71E1A8EC"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семей с детьми, находящихся в социально опасном положении, в общей численности семей с детьми, состоящих на учете в органах социальной защиты населения Новосибирской области</w:t>
            </w:r>
          </w:p>
        </w:tc>
        <w:tc>
          <w:tcPr>
            <w:tcW w:w="1560" w:type="dxa"/>
            <w:tcBorders>
              <w:top w:val="single" w:sz="4" w:space="0" w:color="auto"/>
              <w:left w:val="single" w:sz="4" w:space="0" w:color="auto"/>
              <w:bottom w:val="single" w:sz="4" w:space="0" w:color="auto"/>
              <w:right w:val="single" w:sz="4" w:space="0" w:color="auto"/>
            </w:tcBorders>
            <w:hideMark/>
          </w:tcPr>
          <w:p w14:paraId="791A4C02"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0E2E6AF"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1,51</w:t>
            </w:r>
          </w:p>
        </w:tc>
        <w:tc>
          <w:tcPr>
            <w:tcW w:w="1277" w:type="dxa"/>
            <w:tcBorders>
              <w:top w:val="single" w:sz="4" w:space="0" w:color="000000"/>
              <w:left w:val="nil"/>
              <w:bottom w:val="single" w:sz="4" w:space="0" w:color="000000"/>
              <w:right w:val="single" w:sz="4" w:space="0" w:color="000000"/>
            </w:tcBorders>
            <w:shd w:val="clear" w:color="auto" w:fill="auto"/>
          </w:tcPr>
          <w:p w14:paraId="1BB88817"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1,51</w:t>
            </w:r>
          </w:p>
        </w:tc>
      </w:tr>
      <w:tr w:rsidR="00D22B48" w:rsidRPr="00CA4A4A" w14:paraId="78FB2595" w14:textId="77777777" w:rsidTr="00D22B48">
        <w:trPr>
          <w:trHeight w:val="455"/>
        </w:trPr>
        <w:tc>
          <w:tcPr>
            <w:tcW w:w="5674" w:type="dxa"/>
            <w:tcBorders>
              <w:top w:val="single" w:sz="4" w:space="0" w:color="000000"/>
              <w:left w:val="single" w:sz="4" w:space="0" w:color="000000"/>
              <w:bottom w:val="single" w:sz="4" w:space="0" w:color="000000"/>
              <w:right w:val="single" w:sz="4" w:space="0" w:color="000000"/>
            </w:tcBorders>
            <w:shd w:val="clear" w:color="auto" w:fill="auto"/>
          </w:tcPr>
          <w:p w14:paraId="5014C78F" w14:textId="77777777" w:rsidR="00D22B48" w:rsidRPr="00CA4A4A" w:rsidRDefault="00D22B48" w:rsidP="00D22B48">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Численность семей с детьми, испытывающими трудности в социальной адаптации, охваченных социальным обслуживанием</w:t>
            </w:r>
          </w:p>
        </w:tc>
        <w:tc>
          <w:tcPr>
            <w:tcW w:w="1560" w:type="dxa"/>
            <w:tcBorders>
              <w:top w:val="single" w:sz="4" w:space="0" w:color="000000"/>
              <w:left w:val="nil"/>
              <w:bottom w:val="single" w:sz="4" w:space="0" w:color="000000"/>
              <w:right w:val="single" w:sz="4" w:space="0" w:color="000000"/>
            </w:tcBorders>
            <w:shd w:val="clear" w:color="auto" w:fill="auto"/>
          </w:tcPr>
          <w:p w14:paraId="48388A49"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семья</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C1DDFB2"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3 940</w:t>
            </w:r>
          </w:p>
        </w:tc>
        <w:tc>
          <w:tcPr>
            <w:tcW w:w="1277" w:type="dxa"/>
            <w:tcBorders>
              <w:top w:val="single" w:sz="4" w:space="0" w:color="000000"/>
              <w:left w:val="nil"/>
              <w:bottom w:val="single" w:sz="4" w:space="0" w:color="000000"/>
              <w:right w:val="single" w:sz="4" w:space="0" w:color="000000"/>
            </w:tcBorders>
            <w:shd w:val="clear" w:color="auto" w:fill="auto"/>
          </w:tcPr>
          <w:p w14:paraId="611B8CF3"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2 206</w:t>
            </w:r>
          </w:p>
        </w:tc>
      </w:tr>
      <w:tr w:rsidR="00D22B48" w:rsidRPr="00CA4A4A" w14:paraId="64481D26"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55DDC721"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Доля детей-инвалидов, получивших социальные и реабилитационные услуги, в общем количестве детей-инвалидов, проживающих в Новосибирской области </w:t>
            </w:r>
          </w:p>
        </w:tc>
        <w:tc>
          <w:tcPr>
            <w:tcW w:w="1560" w:type="dxa"/>
            <w:tcBorders>
              <w:top w:val="single" w:sz="4" w:space="0" w:color="auto"/>
              <w:left w:val="single" w:sz="4" w:space="0" w:color="auto"/>
              <w:bottom w:val="single" w:sz="4" w:space="0" w:color="auto"/>
              <w:right w:val="single" w:sz="4" w:space="0" w:color="auto"/>
            </w:tcBorders>
            <w:hideMark/>
          </w:tcPr>
          <w:p w14:paraId="382D1C86"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5AC0ADC"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87,3</w:t>
            </w:r>
          </w:p>
        </w:tc>
        <w:tc>
          <w:tcPr>
            <w:tcW w:w="1277" w:type="dxa"/>
            <w:tcBorders>
              <w:top w:val="single" w:sz="4" w:space="0" w:color="000000"/>
              <w:left w:val="nil"/>
              <w:bottom w:val="single" w:sz="4" w:space="0" w:color="000000"/>
              <w:right w:val="single" w:sz="4" w:space="0" w:color="000000"/>
            </w:tcBorders>
            <w:shd w:val="clear" w:color="auto" w:fill="auto"/>
          </w:tcPr>
          <w:p w14:paraId="24296D05"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87,3</w:t>
            </w:r>
          </w:p>
        </w:tc>
      </w:tr>
      <w:tr w:rsidR="00D22B48" w:rsidRPr="00CA4A4A" w14:paraId="24F13864"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3D932DD2"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многодетных семей со среднедушевым доходом, не превышающим величину прожиточного минимума, установленного в Новосибирской области, получающих ежемесячную денежную выплату в случае рождения после 31.12.2012 третьего или последующих детей до достижения ребенком возраста трех лет, в общем количестве семей, обратившихся за данной выплатой</w:t>
            </w:r>
          </w:p>
        </w:tc>
        <w:tc>
          <w:tcPr>
            <w:tcW w:w="1560" w:type="dxa"/>
            <w:tcBorders>
              <w:top w:val="single" w:sz="4" w:space="0" w:color="auto"/>
              <w:left w:val="single" w:sz="4" w:space="0" w:color="auto"/>
              <w:bottom w:val="single" w:sz="4" w:space="0" w:color="auto"/>
              <w:right w:val="single" w:sz="4" w:space="0" w:color="auto"/>
            </w:tcBorders>
            <w:hideMark/>
          </w:tcPr>
          <w:p w14:paraId="5251A429"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auto"/>
              <w:left w:val="single" w:sz="4" w:space="0" w:color="auto"/>
              <w:bottom w:val="single" w:sz="4" w:space="0" w:color="auto"/>
              <w:right w:val="single" w:sz="4" w:space="0" w:color="auto"/>
            </w:tcBorders>
          </w:tcPr>
          <w:p w14:paraId="21138EB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c>
          <w:tcPr>
            <w:tcW w:w="1277" w:type="dxa"/>
            <w:tcBorders>
              <w:top w:val="single" w:sz="4" w:space="0" w:color="auto"/>
              <w:left w:val="single" w:sz="4" w:space="0" w:color="auto"/>
              <w:bottom w:val="single" w:sz="4" w:space="0" w:color="auto"/>
              <w:right w:val="single" w:sz="4" w:space="0" w:color="auto"/>
            </w:tcBorders>
          </w:tcPr>
          <w:p w14:paraId="0655CEF5"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D22B48" w:rsidRPr="00CA4A4A" w14:paraId="3F84C0FB" w14:textId="77777777" w:rsidTr="00D22B48">
        <w:trPr>
          <w:trHeight w:val="231"/>
        </w:trPr>
        <w:tc>
          <w:tcPr>
            <w:tcW w:w="5674" w:type="dxa"/>
            <w:tcBorders>
              <w:top w:val="single" w:sz="4" w:space="0" w:color="000000"/>
              <w:left w:val="single" w:sz="4" w:space="0" w:color="000000"/>
              <w:bottom w:val="single" w:sz="4" w:space="0" w:color="000000"/>
              <w:right w:val="single" w:sz="4" w:space="0" w:color="000000"/>
            </w:tcBorders>
            <w:shd w:val="clear" w:color="auto" w:fill="auto"/>
          </w:tcPr>
          <w:p w14:paraId="550D0E52" w14:textId="77777777" w:rsidR="00D22B48" w:rsidRPr="00CA4A4A" w:rsidRDefault="00D22B48" w:rsidP="00D22B4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Число семей с тремя и более детьми, которые в отчетном году получат ежемесячную денежную выплату в случае рождения третьего ребенка или последующих детей до достижения ребенком возраста 3 лет</w:t>
            </w:r>
          </w:p>
        </w:tc>
        <w:tc>
          <w:tcPr>
            <w:tcW w:w="1560" w:type="dxa"/>
            <w:tcBorders>
              <w:top w:val="single" w:sz="4" w:space="0" w:color="000000"/>
              <w:left w:val="nil"/>
              <w:bottom w:val="single" w:sz="4" w:space="0" w:color="000000"/>
              <w:right w:val="single" w:sz="4" w:space="0" w:color="000000"/>
            </w:tcBorders>
            <w:shd w:val="clear" w:color="auto" w:fill="auto"/>
          </w:tcPr>
          <w:p w14:paraId="70EB5041"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получатели</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E72C01B"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17 500</w:t>
            </w:r>
          </w:p>
        </w:tc>
        <w:tc>
          <w:tcPr>
            <w:tcW w:w="1277" w:type="dxa"/>
            <w:tcBorders>
              <w:top w:val="single" w:sz="4" w:space="0" w:color="000000"/>
              <w:left w:val="nil"/>
              <w:bottom w:val="single" w:sz="4" w:space="0" w:color="000000"/>
              <w:right w:val="single" w:sz="4" w:space="0" w:color="000000"/>
            </w:tcBorders>
            <w:shd w:val="clear" w:color="auto" w:fill="auto"/>
          </w:tcPr>
          <w:p w14:paraId="63409443"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20 862</w:t>
            </w:r>
          </w:p>
        </w:tc>
      </w:tr>
      <w:tr w:rsidR="00D22B48" w:rsidRPr="00CA4A4A" w14:paraId="3029F1A0" w14:textId="77777777" w:rsidTr="00D22B48">
        <w:trPr>
          <w:trHeight w:val="231"/>
        </w:trPr>
        <w:tc>
          <w:tcPr>
            <w:tcW w:w="5674" w:type="dxa"/>
            <w:tcBorders>
              <w:top w:val="single" w:sz="4" w:space="0" w:color="000000"/>
              <w:left w:val="single" w:sz="4" w:space="0" w:color="000000"/>
              <w:bottom w:val="single" w:sz="4" w:space="0" w:color="000000"/>
              <w:right w:val="single" w:sz="4" w:space="0" w:color="000000"/>
            </w:tcBorders>
            <w:shd w:val="clear" w:color="auto" w:fill="auto"/>
          </w:tcPr>
          <w:p w14:paraId="62EC3393" w14:textId="77777777" w:rsidR="00D22B48" w:rsidRPr="00CA4A4A" w:rsidRDefault="00D22B48" w:rsidP="00D22B48">
            <w:pPr>
              <w:spacing w:after="0" w:line="240" w:lineRule="auto"/>
              <w:rPr>
                <w:rFonts w:ascii="Times New Roman" w:hAnsi="Times New Roman" w:cs="Times New Roman"/>
                <w:sz w:val="20"/>
                <w:szCs w:val="20"/>
              </w:rPr>
            </w:pPr>
            <w:r w:rsidRPr="00CA4A4A">
              <w:rPr>
                <w:rFonts w:ascii="Times New Roman" w:hAnsi="Times New Roman" w:cs="Times New Roman"/>
                <w:sz w:val="20"/>
                <w:szCs w:val="20"/>
              </w:rPr>
              <w:t>Суммарный коэффициент рождаемости</w:t>
            </w:r>
          </w:p>
        </w:tc>
        <w:tc>
          <w:tcPr>
            <w:tcW w:w="1560" w:type="dxa"/>
            <w:tcBorders>
              <w:top w:val="single" w:sz="4" w:space="0" w:color="000000"/>
              <w:left w:val="nil"/>
              <w:bottom w:val="single" w:sz="4" w:space="0" w:color="000000"/>
              <w:right w:val="single" w:sz="4" w:space="0" w:color="000000"/>
            </w:tcBorders>
            <w:shd w:val="clear" w:color="auto" w:fill="auto"/>
          </w:tcPr>
          <w:p w14:paraId="1A8378CE"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единиц</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40BE279D"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1,727</w:t>
            </w:r>
          </w:p>
        </w:tc>
        <w:tc>
          <w:tcPr>
            <w:tcW w:w="1277" w:type="dxa"/>
            <w:tcBorders>
              <w:top w:val="single" w:sz="4" w:space="0" w:color="000000"/>
              <w:left w:val="nil"/>
              <w:bottom w:val="single" w:sz="4" w:space="0" w:color="000000"/>
              <w:right w:val="single" w:sz="4" w:space="0" w:color="000000"/>
            </w:tcBorders>
            <w:shd w:val="clear" w:color="auto" w:fill="auto"/>
          </w:tcPr>
          <w:p w14:paraId="5A029564"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1,560</w:t>
            </w:r>
          </w:p>
        </w:tc>
      </w:tr>
      <w:tr w:rsidR="00D22B48" w:rsidRPr="00CA4A4A" w14:paraId="01FCC0BB" w14:textId="77777777" w:rsidTr="00D22B48">
        <w:tc>
          <w:tcPr>
            <w:tcW w:w="9930" w:type="dxa"/>
            <w:gridSpan w:val="4"/>
            <w:tcBorders>
              <w:top w:val="single" w:sz="4" w:space="0" w:color="auto"/>
              <w:left w:val="single" w:sz="4" w:space="0" w:color="auto"/>
              <w:bottom w:val="single" w:sz="4" w:space="0" w:color="auto"/>
              <w:right w:val="single" w:sz="4" w:space="0" w:color="auto"/>
            </w:tcBorders>
            <w:hideMark/>
          </w:tcPr>
          <w:p w14:paraId="542747DD"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1.2. Повышение доступности и качества отдыха, оздоровления и занятости детей</w:t>
            </w:r>
          </w:p>
        </w:tc>
      </w:tr>
      <w:tr w:rsidR="00D22B48" w:rsidRPr="00CA4A4A" w14:paraId="451398EE" w14:textId="77777777" w:rsidTr="00D22B48">
        <w:trPr>
          <w:trHeight w:val="1176"/>
        </w:trPr>
        <w:tc>
          <w:tcPr>
            <w:tcW w:w="5674" w:type="dxa"/>
            <w:tcBorders>
              <w:top w:val="single" w:sz="4" w:space="0" w:color="auto"/>
              <w:left w:val="single" w:sz="4" w:space="0" w:color="auto"/>
              <w:bottom w:val="single" w:sz="4" w:space="0" w:color="auto"/>
              <w:right w:val="single" w:sz="4" w:space="0" w:color="auto"/>
            </w:tcBorders>
            <w:hideMark/>
          </w:tcPr>
          <w:p w14:paraId="587A786F"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оздоровленных детей, находящихся в трудной жизненной ситуации, от численности детей в возрасте 7</w:t>
            </w:r>
            <w:r w:rsidRPr="00CA4A4A">
              <w:rPr>
                <w:rFonts w:ascii="Times New Roman" w:hAnsi="Times New Roman" w:cs="Times New Roman"/>
                <w:sz w:val="20"/>
                <w:szCs w:val="20"/>
              </w:rPr>
              <w:noBreakHyphen/>
              <w:t>17 лет, проживающих в Новосибирской области, находящихся в трудной жизненной ситуации, подлежащих оздоровлению, в текущем году</w:t>
            </w:r>
          </w:p>
        </w:tc>
        <w:tc>
          <w:tcPr>
            <w:tcW w:w="1560" w:type="dxa"/>
            <w:tcBorders>
              <w:top w:val="single" w:sz="4" w:space="0" w:color="auto"/>
              <w:left w:val="single" w:sz="4" w:space="0" w:color="auto"/>
              <w:bottom w:val="single" w:sz="4" w:space="0" w:color="auto"/>
              <w:right w:val="single" w:sz="4" w:space="0" w:color="auto"/>
            </w:tcBorders>
            <w:hideMark/>
          </w:tcPr>
          <w:p w14:paraId="6D6B247F"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42641BBD"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56,08</w:t>
            </w:r>
          </w:p>
        </w:tc>
        <w:tc>
          <w:tcPr>
            <w:tcW w:w="1277" w:type="dxa"/>
            <w:tcBorders>
              <w:top w:val="single" w:sz="4" w:space="0" w:color="000000"/>
              <w:left w:val="nil"/>
              <w:bottom w:val="single" w:sz="4" w:space="0" w:color="000000"/>
              <w:right w:val="single" w:sz="4" w:space="0" w:color="000000"/>
            </w:tcBorders>
            <w:shd w:val="clear" w:color="auto" w:fill="auto"/>
          </w:tcPr>
          <w:p w14:paraId="15890864"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60,3</w:t>
            </w:r>
          </w:p>
        </w:tc>
      </w:tr>
      <w:tr w:rsidR="00D22B48" w:rsidRPr="00CA4A4A" w14:paraId="6DFCB276"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1BDEA992"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Доля детей школьного возраста, ежегодно охваченных всеми видами отдыха и оздоровления, в общей численности детей школьного возраста Новосибирской области </w:t>
            </w:r>
          </w:p>
        </w:tc>
        <w:tc>
          <w:tcPr>
            <w:tcW w:w="1560" w:type="dxa"/>
            <w:tcBorders>
              <w:top w:val="single" w:sz="4" w:space="0" w:color="auto"/>
              <w:left w:val="single" w:sz="4" w:space="0" w:color="auto"/>
              <w:bottom w:val="single" w:sz="4" w:space="0" w:color="auto"/>
              <w:right w:val="single" w:sz="4" w:space="0" w:color="auto"/>
            </w:tcBorders>
            <w:hideMark/>
          </w:tcPr>
          <w:p w14:paraId="481C07FA"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766AD5A9"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35,8</w:t>
            </w:r>
          </w:p>
        </w:tc>
        <w:tc>
          <w:tcPr>
            <w:tcW w:w="1277" w:type="dxa"/>
            <w:tcBorders>
              <w:top w:val="single" w:sz="4" w:space="0" w:color="000000"/>
              <w:left w:val="nil"/>
              <w:bottom w:val="single" w:sz="4" w:space="0" w:color="000000"/>
              <w:right w:val="single" w:sz="4" w:space="0" w:color="000000"/>
            </w:tcBorders>
            <w:shd w:val="clear" w:color="auto" w:fill="auto"/>
          </w:tcPr>
          <w:p w14:paraId="7B93BE69"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35,8</w:t>
            </w:r>
          </w:p>
        </w:tc>
      </w:tr>
      <w:tr w:rsidR="00D22B48" w:rsidRPr="00CA4A4A" w14:paraId="15D0FCD0"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12573D80"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ДОУ и ДОУСОНО, в которых проведены работы по реконструкции, капитальному и текущему ремонту (ежегодно)</w:t>
            </w:r>
          </w:p>
        </w:tc>
        <w:tc>
          <w:tcPr>
            <w:tcW w:w="1560" w:type="dxa"/>
            <w:tcBorders>
              <w:top w:val="single" w:sz="4" w:space="0" w:color="auto"/>
              <w:left w:val="single" w:sz="4" w:space="0" w:color="auto"/>
              <w:bottom w:val="single" w:sz="4" w:space="0" w:color="auto"/>
              <w:right w:val="single" w:sz="4" w:space="0" w:color="auto"/>
            </w:tcBorders>
            <w:hideMark/>
          </w:tcPr>
          <w:p w14:paraId="37DF08E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2646E1E"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44,4</w:t>
            </w:r>
          </w:p>
        </w:tc>
        <w:tc>
          <w:tcPr>
            <w:tcW w:w="1277" w:type="dxa"/>
            <w:tcBorders>
              <w:top w:val="single" w:sz="4" w:space="0" w:color="000000"/>
              <w:left w:val="nil"/>
              <w:bottom w:val="single" w:sz="4" w:space="0" w:color="000000"/>
              <w:right w:val="single" w:sz="4" w:space="0" w:color="000000"/>
            </w:tcBorders>
            <w:shd w:val="clear" w:color="auto" w:fill="auto"/>
          </w:tcPr>
          <w:p w14:paraId="61E12839"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44,4</w:t>
            </w:r>
          </w:p>
        </w:tc>
      </w:tr>
      <w:tr w:rsidR="00D22B48" w:rsidRPr="00CA4A4A" w14:paraId="0D9432C6" w14:textId="77777777" w:rsidTr="00D22B48">
        <w:tc>
          <w:tcPr>
            <w:tcW w:w="9930" w:type="dxa"/>
            <w:gridSpan w:val="4"/>
            <w:tcBorders>
              <w:top w:val="single" w:sz="4" w:space="0" w:color="auto"/>
              <w:left w:val="single" w:sz="4" w:space="0" w:color="auto"/>
              <w:bottom w:val="single" w:sz="4" w:space="0" w:color="auto"/>
              <w:right w:val="single" w:sz="4" w:space="0" w:color="auto"/>
            </w:tcBorders>
            <w:hideMark/>
          </w:tcPr>
          <w:p w14:paraId="0D7F6379" w14:textId="77777777" w:rsidR="00D22B48" w:rsidRPr="00CA4A4A" w:rsidRDefault="00D22B48" w:rsidP="00D22B4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Задача 1.3. Обеспечение и защита прав, интересов детей-сирот и детей, оставшихся без попечения родителей, лиц из числа детей-сирот и детей, оставшихся без попечения родителей. Создание условий</w:t>
            </w:r>
          </w:p>
          <w:p w14:paraId="6B17DD5D"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eastAsia="Times New Roman" w:hAnsi="Times New Roman" w:cs="Times New Roman"/>
                <w:sz w:val="20"/>
                <w:szCs w:val="20"/>
              </w:rPr>
              <w:t>для совершенствования системы профилактики преступности и правонарушений несовершеннолетних, социализации и реабилитации несовершеннолетних, находящихся в конфликте с законом</w:t>
            </w:r>
          </w:p>
        </w:tc>
      </w:tr>
      <w:tr w:rsidR="00D22B48" w:rsidRPr="00CA4A4A" w14:paraId="493CD1FE"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096C7E52"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детей-сирот и детей, оставшихся без попечения родителей, устроенных в семьи, от общей численности детей этой категории</w:t>
            </w:r>
          </w:p>
        </w:tc>
        <w:tc>
          <w:tcPr>
            <w:tcW w:w="1560" w:type="dxa"/>
            <w:tcBorders>
              <w:top w:val="single" w:sz="4" w:space="0" w:color="auto"/>
              <w:left w:val="single" w:sz="4" w:space="0" w:color="auto"/>
              <w:bottom w:val="single" w:sz="4" w:space="0" w:color="auto"/>
              <w:right w:val="single" w:sz="4" w:space="0" w:color="auto"/>
            </w:tcBorders>
            <w:hideMark/>
          </w:tcPr>
          <w:p w14:paraId="2236BF9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2960FFB7"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92,4</w:t>
            </w:r>
          </w:p>
        </w:tc>
        <w:tc>
          <w:tcPr>
            <w:tcW w:w="1277" w:type="dxa"/>
            <w:tcBorders>
              <w:top w:val="single" w:sz="4" w:space="0" w:color="000000"/>
              <w:left w:val="nil"/>
              <w:bottom w:val="single" w:sz="4" w:space="0" w:color="000000"/>
              <w:right w:val="single" w:sz="4" w:space="0" w:color="000000"/>
            </w:tcBorders>
            <w:shd w:val="clear" w:color="auto" w:fill="auto"/>
          </w:tcPr>
          <w:p w14:paraId="093ECCA0"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92,6</w:t>
            </w:r>
          </w:p>
        </w:tc>
      </w:tr>
      <w:tr w:rsidR="00D22B48" w:rsidRPr="00CA4A4A" w14:paraId="1C18F619"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3D50DC22"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граждан, обеспеченных жилыми помещениями в соответствии с Федеральным законом от 21.12.1996 № 159-ФЗ «О дополнительных гарантиях по социальной поддержке детей-сирот и детей, оставшихся без попечения родителей», от общего числа лиц данной категории, нуждающихся в жилых помещениях, право на обеспечение жилыми помещениями у которых уже возникло и не реализовано</w:t>
            </w:r>
          </w:p>
        </w:tc>
        <w:tc>
          <w:tcPr>
            <w:tcW w:w="1560" w:type="dxa"/>
            <w:tcBorders>
              <w:top w:val="single" w:sz="4" w:space="0" w:color="auto"/>
              <w:left w:val="single" w:sz="4" w:space="0" w:color="auto"/>
              <w:bottom w:val="single" w:sz="4" w:space="0" w:color="auto"/>
              <w:right w:val="single" w:sz="4" w:space="0" w:color="auto"/>
            </w:tcBorders>
            <w:hideMark/>
          </w:tcPr>
          <w:p w14:paraId="6219DC8A"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152E9252"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13,3</w:t>
            </w:r>
          </w:p>
        </w:tc>
        <w:tc>
          <w:tcPr>
            <w:tcW w:w="1277" w:type="dxa"/>
            <w:tcBorders>
              <w:top w:val="single" w:sz="4" w:space="0" w:color="000000"/>
              <w:left w:val="nil"/>
              <w:bottom w:val="single" w:sz="4" w:space="0" w:color="000000"/>
              <w:right w:val="single" w:sz="4" w:space="0" w:color="000000"/>
            </w:tcBorders>
            <w:shd w:val="clear" w:color="auto" w:fill="auto"/>
          </w:tcPr>
          <w:p w14:paraId="36B014C1"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14,2</w:t>
            </w:r>
          </w:p>
        </w:tc>
      </w:tr>
      <w:tr w:rsidR="00D22B48" w:rsidRPr="00CA4A4A" w14:paraId="09D8F990"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04A5E996"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Численность граждан, не обеспеченных жилыми помещениями в соответствии с Федеральным законом от 21.12.1996 № 159-ФЗ «О дополнительных гарантиях по социальной поддержке детей-сирот и детей, оставшихся без попечения родителей», на конец календарного года</w:t>
            </w:r>
          </w:p>
        </w:tc>
        <w:tc>
          <w:tcPr>
            <w:tcW w:w="1560" w:type="dxa"/>
            <w:tcBorders>
              <w:top w:val="single" w:sz="4" w:space="0" w:color="auto"/>
              <w:left w:val="single" w:sz="4" w:space="0" w:color="auto"/>
              <w:bottom w:val="single" w:sz="4" w:space="0" w:color="auto"/>
              <w:right w:val="single" w:sz="4" w:space="0" w:color="auto"/>
            </w:tcBorders>
            <w:hideMark/>
          </w:tcPr>
          <w:p w14:paraId="6BFEE46D"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2C8E07A2"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5 600</w:t>
            </w:r>
          </w:p>
        </w:tc>
        <w:tc>
          <w:tcPr>
            <w:tcW w:w="1277" w:type="dxa"/>
            <w:tcBorders>
              <w:top w:val="single" w:sz="4" w:space="0" w:color="000000"/>
              <w:left w:val="nil"/>
              <w:bottom w:val="single" w:sz="4" w:space="0" w:color="000000"/>
              <w:right w:val="single" w:sz="4" w:space="0" w:color="000000"/>
            </w:tcBorders>
            <w:shd w:val="clear" w:color="auto" w:fill="auto"/>
          </w:tcPr>
          <w:p w14:paraId="5FC7AA31"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5 249</w:t>
            </w:r>
          </w:p>
        </w:tc>
      </w:tr>
      <w:tr w:rsidR="00D22B48" w:rsidRPr="00CA4A4A" w14:paraId="63289971"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63EAC208"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560" w:type="dxa"/>
            <w:tcBorders>
              <w:top w:val="single" w:sz="4" w:space="0" w:color="auto"/>
              <w:left w:val="single" w:sz="4" w:space="0" w:color="auto"/>
              <w:bottom w:val="single" w:sz="4" w:space="0" w:color="auto"/>
              <w:right w:val="single" w:sz="4" w:space="0" w:color="auto"/>
            </w:tcBorders>
            <w:hideMark/>
          </w:tcPr>
          <w:p w14:paraId="40229A0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A7ADDD3"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686</w:t>
            </w:r>
          </w:p>
        </w:tc>
        <w:tc>
          <w:tcPr>
            <w:tcW w:w="1277" w:type="dxa"/>
            <w:tcBorders>
              <w:top w:val="single" w:sz="4" w:space="0" w:color="000000"/>
              <w:left w:val="nil"/>
              <w:bottom w:val="single" w:sz="4" w:space="0" w:color="000000"/>
              <w:right w:val="single" w:sz="4" w:space="0" w:color="000000"/>
            </w:tcBorders>
            <w:shd w:val="clear" w:color="auto" w:fill="auto"/>
          </w:tcPr>
          <w:p w14:paraId="269CA9BE"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507</w:t>
            </w:r>
          </w:p>
        </w:tc>
      </w:tr>
      <w:tr w:rsidR="00D22B48" w:rsidRPr="00CA4A4A" w14:paraId="541C5C96" w14:textId="77777777" w:rsidTr="00D22B48">
        <w:tc>
          <w:tcPr>
            <w:tcW w:w="5674" w:type="dxa"/>
            <w:tcBorders>
              <w:top w:val="single" w:sz="4" w:space="0" w:color="auto"/>
              <w:left w:val="single" w:sz="4" w:space="0" w:color="auto"/>
              <w:bottom w:val="single" w:sz="4" w:space="0" w:color="auto"/>
              <w:right w:val="single" w:sz="4" w:space="0" w:color="auto"/>
            </w:tcBorders>
          </w:tcPr>
          <w:p w14:paraId="27935F77"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за счет средств субсидии из федерального бюджета бюджету Новосибирской области (нарастающим итогом)</w:t>
            </w:r>
          </w:p>
        </w:tc>
        <w:tc>
          <w:tcPr>
            <w:tcW w:w="1560" w:type="dxa"/>
            <w:tcBorders>
              <w:top w:val="single" w:sz="4" w:space="0" w:color="auto"/>
              <w:left w:val="single" w:sz="4" w:space="0" w:color="auto"/>
              <w:bottom w:val="single" w:sz="4" w:space="0" w:color="auto"/>
              <w:right w:val="single" w:sz="4" w:space="0" w:color="auto"/>
            </w:tcBorders>
          </w:tcPr>
          <w:p w14:paraId="5BC222C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iCs/>
                <w:sz w:val="20"/>
                <w:szCs w:val="20"/>
              </w:rPr>
              <w:t>человек</w:t>
            </w:r>
          </w:p>
        </w:tc>
        <w:tc>
          <w:tcPr>
            <w:tcW w:w="1419" w:type="dxa"/>
            <w:tcBorders>
              <w:top w:val="single" w:sz="4" w:space="0" w:color="auto"/>
              <w:left w:val="single" w:sz="4" w:space="0" w:color="auto"/>
              <w:bottom w:val="single" w:sz="4" w:space="0" w:color="auto"/>
              <w:right w:val="single" w:sz="4" w:space="0" w:color="auto"/>
            </w:tcBorders>
          </w:tcPr>
          <w:p w14:paraId="41BD489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1 738</w:t>
            </w:r>
          </w:p>
        </w:tc>
        <w:tc>
          <w:tcPr>
            <w:tcW w:w="1277" w:type="dxa"/>
            <w:tcBorders>
              <w:top w:val="single" w:sz="4" w:space="0" w:color="auto"/>
              <w:left w:val="single" w:sz="4" w:space="0" w:color="auto"/>
              <w:bottom w:val="single" w:sz="4" w:space="0" w:color="auto"/>
              <w:right w:val="single" w:sz="4" w:space="0" w:color="auto"/>
            </w:tcBorders>
          </w:tcPr>
          <w:p w14:paraId="1596C550"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1 766</w:t>
            </w:r>
          </w:p>
        </w:tc>
      </w:tr>
      <w:tr w:rsidR="00D22B48" w:rsidRPr="00CA4A4A" w14:paraId="29A652FD"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5F18CE1E"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несовершеннолетних лиц, потребляющих наркотические средства или психотропные вещества без назначения врача, а также страдающих алкогольной зависимостью, прошедших курс реабилитации и направленных на реабилитацию повторно, от общего количества несовершеннолетних, прошедших курс реабилитации</w:t>
            </w:r>
          </w:p>
        </w:tc>
        <w:tc>
          <w:tcPr>
            <w:tcW w:w="1560" w:type="dxa"/>
            <w:tcBorders>
              <w:top w:val="single" w:sz="4" w:space="0" w:color="auto"/>
              <w:left w:val="single" w:sz="4" w:space="0" w:color="auto"/>
              <w:bottom w:val="single" w:sz="4" w:space="0" w:color="auto"/>
              <w:right w:val="single" w:sz="4" w:space="0" w:color="auto"/>
            </w:tcBorders>
            <w:hideMark/>
          </w:tcPr>
          <w:p w14:paraId="55A836C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9" w:type="dxa"/>
            <w:tcBorders>
              <w:top w:val="single" w:sz="4" w:space="0" w:color="auto"/>
              <w:left w:val="single" w:sz="4" w:space="0" w:color="auto"/>
              <w:bottom w:val="single" w:sz="4" w:space="0" w:color="auto"/>
              <w:right w:val="single" w:sz="4" w:space="0" w:color="auto"/>
            </w:tcBorders>
          </w:tcPr>
          <w:p w14:paraId="31496C7F"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3,1</w:t>
            </w:r>
          </w:p>
        </w:tc>
        <w:tc>
          <w:tcPr>
            <w:tcW w:w="1277" w:type="dxa"/>
            <w:tcBorders>
              <w:top w:val="single" w:sz="4" w:space="0" w:color="auto"/>
              <w:left w:val="single" w:sz="4" w:space="0" w:color="auto"/>
              <w:bottom w:val="single" w:sz="4" w:space="0" w:color="auto"/>
              <w:right w:val="single" w:sz="4" w:space="0" w:color="auto"/>
            </w:tcBorders>
          </w:tcPr>
          <w:p w14:paraId="68D40A9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0,0</w:t>
            </w:r>
          </w:p>
        </w:tc>
      </w:tr>
      <w:tr w:rsidR="00D22B48" w:rsidRPr="00CA4A4A" w14:paraId="3095FCF8" w14:textId="77777777" w:rsidTr="00D22B48">
        <w:tc>
          <w:tcPr>
            <w:tcW w:w="9930" w:type="dxa"/>
            <w:gridSpan w:val="4"/>
            <w:tcBorders>
              <w:top w:val="single" w:sz="4" w:space="0" w:color="auto"/>
              <w:left w:val="single" w:sz="4" w:space="0" w:color="auto"/>
              <w:bottom w:val="single" w:sz="4" w:space="0" w:color="auto"/>
              <w:right w:val="single" w:sz="4" w:space="0" w:color="auto"/>
            </w:tcBorders>
          </w:tcPr>
          <w:p w14:paraId="6CCA867B"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eastAsia="Calibri" w:hAnsi="Times New Roman" w:cs="Times New Roman"/>
                <w:sz w:val="20"/>
                <w:szCs w:val="20"/>
              </w:rPr>
              <w:t>Цель 2. Организация эффективной системы социальной поддержки населения, в том числе социального обслуживания отдельных категорий граждан</w:t>
            </w:r>
          </w:p>
        </w:tc>
      </w:tr>
      <w:tr w:rsidR="00D22B48" w:rsidRPr="00CA4A4A" w14:paraId="674AE888" w14:textId="77777777" w:rsidTr="00D22B48">
        <w:trPr>
          <w:trHeight w:val="883"/>
        </w:trPr>
        <w:tc>
          <w:tcPr>
            <w:tcW w:w="56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6794F" w14:textId="77777777" w:rsidR="00D22B48" w:rsidRPr="00CA4A4A" w:rsidRDefault="00D22B48" w:rsidP="00D22B48">
            <w:pPr>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Степень обеспеченности выплатами граждан, имеющих право на меры социальной поддержки, из числа обратившихся за предоставлением мер социальной поддержки</w:t>
            </w:r>
          </w:p>
        </w:tc>
        <w:tc>
          <w:tcPr>
            <w:tcW w:w="1560" w:type="dxa"/>
            <w:tcBorders>
              <w:top w:val="single" w:sz="4" w:space="0" w:color="000000"/>
              <w:left w:val="nil"/>
              <w:bottom w:val="single" w:sz="4" w:space="0" w:color="000000"/>
              <w:right w:val="single" w:sz="4" w:space="0" w:color="000000"/>
            </w:tcBorders>
            <w:shd w:val="clear" w:color="auto" w:fill="auto"/>
          </w:tcPr>
          <w:p w14:paraId="4A387C8D"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740F178B"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277" w:type="dxa"/>
            <w:tcBorders>
              <w:top w:val="single" w:sz="4" w:space="0" w:color="000000"/>
              <w:left w:val="nil"/>
              <w:bottom w:val="single" w:sz="4" w:space="0" w:color="000000"/>
              <w:right w:val="single" w:sz="4" w:space="0" w:color="000000"/>
            </w:tcBorders>
            <w:shd w:val="clear" w:color="auto" w:fill="auto"/>
          </w:tcPr>
          <w:p w14:paraId="02072609"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r>
      <w:tr w:rsidR="00D22B48" w:rsidRPr="00CA4A4A" w14:paraId="653682B9" w14:textId="77777777" w:rsidTr="00D22B48">
        <w:tc>
          <w:tcPr>
            <w:tcW w:w="9930" w:type="dxa"/>
            <w:gridSpan w:val="4"/>
            <w:tcBorders>
              <w:top w:val="single" w:sz="4" w:space="0" w:color="auto"/>
              <w:left w:val="single" w:sz="4" w:space="0" w:color="auto"/>
              <w:bottom w:val="single" w:sz="4" w:space="0" w:color="auto"/>
              <w:right w:val="single" w:sz="4" w:space="0" w:color="auto"/>
            </w:tcBorders>
            <w:hideMark/>
          </w:tcPr>
          <w:p w14:paraId="3FC78B44" w14:textId="77777777" w:rsidR="00D22B48" w:rsidRPr="00CA4A4A" w:rsidRDefault="00D22B48" w:rsidP="00D22B48">
            <w:pPr>
              <w:autoSpaceDE w:val="0"/>
              <w:autoSpaceDN w:val="0"/>
              <w:adjustRightInd w:val="0"/>
              <w:spacing w:after="0" w:line="240" w:lineRule="auto"/>
              <w:jc w:val="center"/>
              <w:rPr>
                <w:rFonts w:ascii="Times New Roman" w:eastAsia="Calibri" w:hAnsi="Times New Roman" w:cs="Times New Roman"/>
                <w:sz w:val="20"/>
                <w:szCs w:val="20"/>
              </w:rPr>
            </w:pPr>
            <w:r w:rsidRPr="00CA4A4A">
              <w:rPr>
                <w:rFonts w:ascii="Times New Roman" w:eastAsia="Calibri" w:hAnsi="Times New Roman" w:cs="Times New Roman"/>
                <w:sz w:val="20"/>
                <w:szCs w:val="20"/>
              </w:rPr>
              <w:t>Задача 2.1. Создание социально-экономических, организационных условий для повышения качества жизни граждан пожилого возраста, степени их социальной защищенности, содействие их активному участию в жизни общества</w:t>
            </w:r>
          </w:p>
        </w:tc>
      </w:tr>
      <w:tr w:rsidR="00D22B48" w:rsidRPr="00CA4A4A" w14:paraId="058869FD"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7741D6EF"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ветеранов Великой Отечественной войны, инвалидов Великой Отечественной войны, супругов погибших (умерших) инвалидов Великой Отечественной войны, участников Великой Отечественной войны, получивших денежную выплату на улучшение социально-бытовых условий</w:t>
            </w:r>
          </w:p>
        </w:tc>
        <w:tc>
          <w:tcPr>
            <w:tcW w:w="1560" w:type="dxa"/>
            <w:tcBorders>
              <w:top w:val="single" w:sz="4" w:space="0" w:color="auto"/>
              <w:left w:val="single" w:sz="4" w:space="0" w:color="auto"/>
              <w:bottom w:val="single" w:sz="4" w:space="0" w:color="auto"/>
              <w:right w:val="single" w:sz="4" w:space="0" w:color="auto"/>
            </w:tcBorders>
            <w:hideMark/>
          </w:tcPr>
          <w:p w14:paraId="33DF85F6"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auto"/>
              <w:left w:val="single" w:sz="4" w:space="0" w:color="auto"/>
              <w:bottom w:val="single" w:sz="4" w:space="0" w:color="auto"/>
              <w:right w:val="single" w:sz="4" w:space="0" w:color="auto"/>
            </w:tcBorders>
          </w:tcPr>
          <w:p w14:paraId="21230104"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150</w:t>
            </w:r>
          </w:p>
        </w:tc>
        <w:tc>
          <w:tcPr>
            <w:tcW w:w="1277" w:type="dxa"/>
            <w:tcBorders>
              <w:top w:val="single" w:sz="4" w:space="0" w:color="auto"/>
              <w:left w:val="single" w:sz="4" w:space="0" w:color="auto"/>
              <w:bottom w:val="single" w:sz="4" w:space="0" w:color="auto"/>
              <w:right w:val="single" w:sz="4" w:space="0" w:color="auto"/>
            </w:tcBorders>
          </w:tcPr>
          <w:p w14:paraId="56EAB757"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152</w:t>
            </w:r>
          </w:p>
        </w:tc>
      </w:tr>
      <w:tr w:rsidR="00D22B48" w:rsidRPr="00CA4A4A" w14:paraId="52F75C22"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5D56B92B"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граждан пожилого возраста, вовлеченных в мероприятия по поддержанию их социальной активности и адаптации (нарастающим итогом)</w:t>
            </w:r>
          </w:p>
        </w:tc>
        <w:tc>
          <w:tcPr>
            <w:tcW w:w="1560" w:type="dxa"/>
            <w:tcBorders>
              <w:top w:val="single" w:sz="4" w:space="0" w:color="auto"/>
              <w:left w:val="single" w:sz="4" w:space="0" w:color="auto"/>
              <w:bottom w:val="single" w:sz="4" w:space="0" w:color="auto"/>
              <w:right w:val="single" w:sz="4" w:space="0" w:color="auto"/>
            </w:tcBorders>
            <w:hideMark/>
          </w:tcPr>
          <w:p w14:paraId="630A918B"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277E630E"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297 886</w:t>
            </w:r>
          </w:p>
        </w:tc>
        <w:tc>
          <w:tcPr>
            <w:tcW w:w="1277" w:type="dxa"/>
            <w:tcBorders>
              <w:top w:val="single" w:sz="4" w:space="0" w:color="000000"/>
              <w:left w:val="nil"/>
              <w:bottom w:val="single" w:sz="4" w:space="0" w:color="000000"/>
              <w:right w:val="single" w:sz="4" w:space="0" w:color="000000"/>
            </w:tcBorders>
            <w:shd w:val="clear" w:color="auto" w:fill="auto"/>
          </w:tcPr>
          <w:p w14:paraId="36AAD698"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296 725</w:t>
            </w:r>
          </w:p>
        </w:tc>
      </w:tr>
      <w:tr w:rsidR="00D22B48" w:rsidRPr="00CA4A4A" w14:paraId="16589C53" w14:textId="77777777" w:rsidTr="00D22B48">
        <w:tc>
          <w:tcPr>
            <w:tcW w:w="5674" w:type="dxa"/>
            <w:tcBorders>
              <w:top w:val="single" w:sz="4" w:space="0" w:color="auto"/>
              <w:left w:val="single" w:sz="4" w:space="0" w:color="auto"/>
              <w:bottom w:val="single" w:sz="4" w:space="0" w:color="auto"/>
              <w:right w:val="single" w:sz="4" w:space="0" w:color="auto"/>
            </w:tcBorders>
          </w:tcPr>
          <w:p w14:paraId="76967929"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Доля граждан пожилого возраста и инвалидов, обслуживаемых на дому, в общей численности граждан, состоящих на учете на получение надомного обслуживания </w:t>
            </w:r>
          </w:p>
        </w:tc>
        <w:tc>
          <w:tcPr>
            <w:tcW w:w="1560" w:type="dxa"/>
            <w:tcBorders>
              <w:top w:val="single" w:sz="4" w:space="0" w:color="auto"/>
              <w:left w:val="single" w:sz="4" w:space="0" w:color="auto"/>
              <w:bottom w:val="single" w:sz="4" w:space="0" w:color="auto"/>
              <w:right w:val="single" w:sz="4" w:space="0" w:color="auto"/>
            </w:tcBorders>
          </w:tcPr>
          <w:p w14:paraId="05B320EB"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44029723"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c>
          <w:tcPr>
            <w:tcW w:w="1277" w:type="dxa"/>
            <w:tcBorders>
              <w:top w:val="single" w:sz="4" w:space="0" w:color="000000"/>
              <w:left w:val="nil"/>
              <w:bottom w:val="single" w:sz="4" w:space="0" w:color="000000"/>
              <w:right w:val="single" w:sz="4" w:space="0" w:color="000000"/>
            </w:tcBorders>
            <w:shd w:val="clear" w:color="auto" w:fill="auto"/>
          </w:tcPr>
          <w:p w14:paraId="326CE34C"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D22B48" w:rsidRPr="00CA4A4A" w14:paraId="7A894F98" w14:textId="77777777" w:rsidTr="00D22B48">
        <w:tc>
          <w:tcPr>
            <w:tcW w:w="5674" w:type="dxa"/>
            <w:tcBorders>
              <w:top w:val="single" w:sz="4" w:space="0" w:color="auto"/>
              <w:left w:val="single" w:sz="4" w:space="0" w:color="auto"/>
              <w:bottom w:val="single" w:sz="4" w:space="0" w:color="auto"/>
              <w:right w:val="single" w:sz="4" w:space="0" w:color="auto"/>
            </w:tcBorders>
          </w:tcPr>
          <w:p w14:paraId="6071DB17"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граждан старше трудоспособного возраста и инвалидов, получающих услуги в рамках системы долговременного ухода, от общего числа граждан старше трудоспособного возраста и инвалидов, нуждающихся в долговременном уходе</w:t>
            </w:r>
          </w:p>
        </w:tc>
        <w:tc>
          <w:tcPr>
            <w:tcW w:w="1560" w:type="dxa"/>
            <w:tcBorders>
              <w:top w:val="single" w:sz="4" w:space="0" w:color="auto"/>
              <w:left w:val="single" w:sz="4" w:space="0" w:color="auto"/>
              <w:bottom w:val="single" w:sz="4" w:space="0" w:color="auto"/>
              <w:right w:val="single" w:sz="4" w:space="0" w:color="auto"/>
            </w:tcBorders>
          </w:tcPr>
          <w:p w14:paraId="0AEEF160"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BAEB88F"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5,8</w:t>
            </w:r>
          </w:p>
        </w:tc>
        <w:tc>
          <w:tcPr>
            <w:tcW w:w="1277" w:type="dxa"/>
            <w:tcBorders>
              <w:top w:val="single" w:sz="4" w:space="0" w:color="000000"/>
              <w:left w:val="nil"/>
              <w:bottom w:val="single" w:sz="4" w:space="0" w:color="000000"/>
              <w:right w:val="single" w:sz="4" w:space="0" w:color="000000"/>
            </w:tcBorders>
            <w:shd w:val="clear" w:color="auto" w:fill="auto"/>
          </w:tcPr>
          <w:p w14:paraId="48EB00C5"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5,8</w:t>
            </w:r>
          </w:p>
        </w:tc>
      </w:tr>
      <w:tr w:rsidR="00D22B48" w:rsidRPr="00CA4A4A" w14:paraId="4A049F71" w14:textId="77777777" w:rsidTr="00D22B48">
        <w:tc>
          <w:tcPr>
            <w:tcW w:w="5674" w:type="dxa"/>
            <w:tcBorders>
              <w:top w:val="single" w:sz="4" w:space="0" w:color="auto"/>
              <w:left w:val="single" w:sz="4" w:space="0" w:color="auto"/>
              <w:bottom w:val="single" w:sz="4" w:space="0" w:color="auto"/>
              <w:right w:val="single" w:sz="4" w:space="0" w:color="auto"/>
            </w:tcBorders>
          </w:tcPr>
          <w:p w14:paraId="00BF65BF"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граждан старше трудоспособного возраста и инвалидов, получивших социальные услуги в организациях социального обслуживания, от общего числа граждан старше трудоспособного возраста и инвалидов</w:t>
            </w:r>
          </w:p>
        </w:tc>
        <w:tc>
          <w:tcPr>
            <w:tcW w:w="1560" w:type="dxa"/>
            <w:tcBorders>
              <w:top w:val="single" w:sz="4" w:space="0" w:color="auto"/>
              <w:left w:val="single" w:sz="4" w:space="0" w:color="auto"/>
              <w:bottom w:val="single" w:sz="4" w:space="0" w:color="auto"/>
              <w:right w:val="single" w:sz="4" w:space="0" w:color="auto"/>
            </w:tcBorders>
          </w:tcPr>
          <w:p w14:paraId="49AEF6AD"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583A1DB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12,8</w:t>
            </w:r>
          </w:p>
        </w:tc>
        <w:tc>
          <w:tcPr>
            <w:tcW w:w="1277" w:type="dxa"/>
            <w:tcBorders>
              <w:top w:val="single" w:sz="4" w:space="0" w:color="000000"/>
              <w:left w:val="nil"/>
              <w:bottom w:val="single" w:sz="4" w:space="0" w:color="000000"/>
              <w:right w:val="single" w:sz="4" w:space="0" w:color="000000"/>
            </w:tcBorders>
            <w:shd w:val="clear" w:color="auto" w:fill="auto"/>
          </w:tcPr>
          <w:p w14:paraId="4892FD1A"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12,8</w:t>
            </w:r>
          </w:p>
        </w:tc>
      </w:tr>
      <w:tr w:rsidR="00D22B48" w:rsidRPr="00CA4A4A" w14:paraId="5ABC85A0" w14:textId="77777777" w:rsidTr="00D22B48">
        <w:tc>
          <w:tcPr>
            <w:tcW w:w="5674" w:type="dxa"/>
            <w:tcBorders>
              <w:top w:val="single" w:sz="4" w:space="0" w:color="auto"/>
              <w:left w:val="single" w:sz="4" w:space="0" w:color="auto"/>
              <w:bottom w:val="single" w:sz="4" w:space="0" w:color="auto"/>
              <w:right w:val="single" w:sz="4" w:space="0" w:color="auto"/>
            </w:tcBorders>
          </w:tcPr>
          <w:p w14:paraId="2E659974"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Численность лиц в возрасте 65 лет и старше, которым оказан медико-социальный патронаж на дому</w:t>
            </w:r>
          </w:p>
        </w:tc>
        <w:tc>
          <w:tcPr>
            <w:tcW w:w="1560" w:type="dxa"/>
            <w:tcBorders>
              <w:top w:val="single" w:sz="4" w:space="0" w:color="auto"/>
              <w:left w:val="single" w:sz="4" w:space="0" w:color="auto"/>
              <w:bottom w:val="single" w:sz="4" w:space="0" w:color="auto"/>
              <w:right w:val="single" w:sz="4" w:space="0" w:color="auto"/>
            </w:tcBorders>
          </w:tcPr>
          <w:p w14:paraId="0ABCC41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6BB951A"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730</w:t>
            </w:r>
          </w:p>
        </w:tc>
        <w:tc>
          <w:tcPr>
            <w:tcW w:w="1277" w:type="dxa"/>
            <w:tcBorders>
              <w:top w:val="single" w:sz="4" w:space="0" w:color="000000"/>
              <w:left w:val="nil"/>
              <w:bottom w:val="single" w:sz="4" w:space="0" w:color="000000"/>
              <w:right w:val="single" w:sz="4" w:space="0" w:color="000000"/>
            </w:tcBorders>
            <w:shd w:val="clear" w:color="auto" w:fill="auto"/>
          </w:tcPr>
          <w:p w14:paraId="6553CBC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730</w:t>
            </w:r>
          </w:p>
        </w:tc>
      </w:tr>
      <w:tr w:rsidR="00D22B48" w:rsidRPr="00CA4A4A" w14:paraId="2CF6950E" w14:textId="77777777" w:rsidTr="00D22B48">
        <w:tc>
          <w:tcPr>
            <w:tcW w:w="5674" w:type="dxa"/>
            <w:tcBorders>
              <w:top w:val="single" w:sz="4" w:space="0" w:color="auto"/>
              <w:left w:val="single" w:sz="4" w:space="0" w:color="auto"/>
              <w:bottom w:val="single" w:sz="4" w:space="0" w:color="auto"/>
              <w:right w:val="single" w:sz="4" w:space="0" w:color="auto"/>
            </w:tcBorders>
          </w:tcPr>
          <w:p w14:paraId="0D5F3527"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учреждений социального обслуживания, в которых проведены работы по реконструкции,  ремонту зданий и сооружений</w:t>
            </w:r>
          </w:p>
        </w:tc>
        <w:tc>
          <w:tcPr>
            <w:tcW w:w="1560" w:type="dxa"/>
            <w:tcBorders>
              <w:top w:val="single" w:sz="4" w:space="0" w:color="auto"/>
              <w:left w:val="single" w:sz="4" w:space="0" w:color="auto"/>
              <w:bottom w:val="single" w:sz="4" w:space="0" w:color="auto"/>
              <w:right w:val="single" w:sz="4" w:space="0" w:color="auto"/>
            </w:tcBorders>
          </w:tcPr>
          <w:p w14:paraId="1886CD7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учреждение</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6854632"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16</w:t>
            </w:r>
          </w:p>
        </w:tc>
        <w:tc>
          <w:tcPr>
            <w:tcW w:w="1277" w:type="dxa"/>
            <w:tcBorders>
              <w:top w:val="single" w:sz="4" w:space="0" w:color="000000"/>
              <w:left w:val="nil"/>
              <w:bottom w:val="single" w:sz="4" w:space="0" w:color="000000"/>
              <w:right w:val="single" w:sz="4" w:space="0" w:color="000000"/>
            </w:tcBorders>
            <w:shd w:val="clear" w:color="auto" w:fill="auto"/>
          </w:tcPr>
          <w:p w14:paraId="41E29839"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16</w:t>
            </w:r>
          </w:p>
        </w:tc>
      </w:tr>
      <w:tr w:rsidR="00D22B48" w:rsidRPr="00CA4A4A" w14:paraId="29FB75BB" w14:textId="77777777" w:rsidTr="00D22B48">
        <w:tc>
          <w:tcPr>
            <w:tcW w:w="9930" w:type="dxa"/>
            <w:gridSpan w:val="4"/>
            <w:tcBorders>
              <w:top w:val="single" w:sz="4" w:space="0" w:color="auto"/>
              <w:left w:val="single" w:sz="4" w:space="0" w:color="auto"/>
              <w:bottom w:val="single" w:sz="4" w:space="0" w:color="auto"/>
              <w:right w:val="single" w:sz="4" w:space="0" w:color="auto"/>
            </w:tcBorders>
            <w:hideMark/>
          </w:tcPr>
          <w:p w14:paraId="0AC1057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2.2.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Совершенствование системы комплексной реабилитации инвалидов</w:t>
            </w:r>
          </w:p>
        </w:tc>
      </w:tr>
      <w:tr w:rsidR="00D22B48" w:rsidRPr="00CA4A4A" w14:paraId="04606C53"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2EE0560F"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 Новосибирской области</w:t>
            </w:r>
          </w:p>
        </w:tc>
        <w:tc>
          <w:tcPr>
            <w:tcW w:w="1560" w:type="dxa"/>
            <w:tcBorders>
              <w:top w:val="single" w:sz="4" w:space="0" w:color="auto"/>
              <w:left w:val="single" w:sz="4" w:space="0" w:color="auto"/>
              <w:bottom w:val="single" w:sz="4" w:space="0" w:color="auto"/>
              <w:right w:val="single" w:sz="4" w:space="0" w:color="auto"/>
            </w:tcBorders>
            <w:hideMark/>
          </w:tcPr>
          <w:p w14:paraId="6F52501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43D78FF8"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69,5</w:t>
            </w:r>
          </w:p>
        </w:tc>
        <w:tc>
          <w:tcPr>
            <w:tcW w:w="1277" w:type="dxa"/>
            <w:tcBorders>
              <w:top w:val="single" w:sz="4" w:space="0" w:color="000000"/>
              <w:left w:val="nil"/>
              <w:bottom w:val="single" w:sz="4" w:space="0" w:color="000000"/>
              <w:right w:val="single" w:sz="4" w:space="0" w:color="000000"/>
            </w:tcBorders>
            <w:shd w:val="clear" w:color="auto" w:fill="auto"/>
          </w:tcPr>
          <w:p w14:paraId="3FBB029F"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69,5</w:t>
            </w:r>
          </w:p>
        </w:tc>
      </w:tr>
      <w:tr w:rsidR="00D22B48" w:rsidRPr="00CA4A4A" w14:paraId="0FF9E5FB"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02286879"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инвалидов, положительно оценивающих отношение населения к проблемам инвалидов, в общей численности опрошенных инвалидов</w:t>
            </w:r>
          </w:p>
        </w:tc>
        <w:tc>
          <w:tcPr>
            <w:tcW w:w="1560" w:type="dxa"/>
            <w:tcBorders>
              <w:top w:val="single" w:sz="4" w:space="0" w:color="auto"/>
              <w:left w:val="single" w:sz="4" w:space="0" w:color="auto"/>
              <w:bottom w:val="single" w:sz="4" w:space="0" w:color="auto"/>
              <w:right w:val="single" w:sz="4" w:space="0" w:color="auto"/>
            </w:tcBorders>
            <w:hideMark/>
          </w:tcPr>
          <w:p w14:paraId="633CA5E6"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auto"/>
              <w:left w:val="single" w:sz="4" w:space="0" w:color="auto"/>
              <w:bottom w:val="single" w:sz="4" w:space="0" w:color="auto"/>
              <w:right w:val="single" w:sz="4" w:space="0" w:color="auto"/>
            </w:tcBorders>
          </w:tcPr>
          <w:p w14:paraId="28B54E63"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53,0</w:t>
            </w:r>
          </w:p>
        </w:tc>
        <w:tc>
          <w:tcPr>
            <w:tcW w:w="1277" w:type="dxa"/>
            <w:tcBorders>
              <w:top w:val="single" w:sz="4" w:space="0" w:color="auto"/>
              <w:left w:val="single" w:sz="4" w:space="0" w:color="auto"/>
              <w:bottom w:val="single" w:sz="4" w:space="0" w:color="auto"/>
              <w:right w:val="single" w:sz="4" w:space="0" w:color="auto"/>
            </w:tcBorders>
          </w:tcPr>
          <w:p w14:paraId="4E8CF0AC"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53,0</w:t>
            </w:r>
          </w:p>
        </w:tc>
      </w:tr>
      <w:tr w:rsidR="00D22B48" w:rsidRPr="00CA4A4A" w14:paraId="05321A06"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00F88C74"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приоритетных объектов органов службы занятости, доступных для инвалидов и других маломобильных групп населения, в общем количестве объектов органов службы занятости</w:t>
            </w:r>
          </w:p>
        </w:tc>
        <w:tc>
          <w:tcPr>
            <w:tcW w:w="1560" w:type="dxa"/>
            <w:tcBorders>
              <w:top w:val="single" w:sz="4" w:space="0" w:color="auto"/>
              <w:left w:val="single" w:sz="4" w:space="0" w:color="auto"/>
              <w:bottom w:val="single" w:sz="4" w:space="0" w:color="auto"/>
              <w:right w:val="single" w:sz="4" w:space="0" w:color="auto"/>
            </w:tcBorders>
            <w:hideMark/>
          </w:tcPr>
          <w:p w14:paraId="5A30EF7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225EAFD3"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c>
          <w:tcPr>
            <w:tcW w:w="1277" w:type="dxa"/>
            <w:tcBorders>
              <w:top w:val="single" w:sz="4" w:space="0" w:color="000000"/>
              <w:left w:val="nil"/>
              <w:bottom w:val="single" w:sz="4" w:space="0" w:color="000000"/>
              <w:right w:val="single" w:sz="4" w:space="0" w:color="000000"/>
            </w:tcBorders>
            <w:shd w:val="clear" w:color="auto" w:fill="auto"/>
          </w:tcPr>
          <w:p w14:paraId="258BF491"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r>
      <w:tr w:rsidR="00D22B48" w:rsidRPr="00CA4A4A" w14:paraId="3E0BAC11" w14:textId="77777777" w:rsidTr="00D22B48">
        <w:tc>
          <w:tcPr>
            <w:tcW w:w="5674" w:type="dxa"/>
            <w:tcBorders>
              <w:top w:val="single" w:sz="4" w:space="0" w:color="auto"/>
              <w:left w:val="single" w:sz="4" w:space="0" w:color="auto"/>
              <w:bottom w:val="single" w:sz="4" w:space="0" w:color="auto"/>
              <w:right w:val="single" w:sz="4" w:space="0" w:color="auto"/>
            </w:tcBorders>
          </w:tcPr>
          <w:p w14:paraId="6E1D0642"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приоритетных объектов, доступных для инвалидов и других маломобильных групп населения в сфере здравоохранения, в общем количестве приоритетных объектов в сфере здравоохранения</w:t>
            </w:r>
          </w:p>
        </w:tc>
        <w:tc>
          <w:tcPr>
            <w:tcW w:w="1560" w:type="dxa"/>
            <w:tcBorders>
              <w:top w:val="single" w:sz="4" w:space="0" w:color="auto"/>
              <w:left w:val="single" w:sz="4" w:space="0" w:color="auto"/>
              <w:bottom w:val="single" w:sz="4" w:space="0" w:color="auto"/>
              <w:right w:val="single" w:sz="4" w:space="0" w:color="auto"/>
            </w:tcBorders>
          </w:tcPr>
          <w:p w14:paraId="6A860703"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2C7F3CE"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56,2</w:t>
            </w:r>
          </w:p>
        </w:tc>
        <w:tc>
          <w:tcPr>
            <w:tcW w:w="1277" w:type="dxa"/>
            <w:tcBorders>
              <w:top w:val="single" w:sz="4" w:space="0" w:color="000000"/>
              <w:left w:val="nil"/>
              <w:bottom w:val="single" w:sz="4" w:space="0" w:color="000000"/>
              <w:right w:val="single" w:sz="4" w:space="0" w:color="000000"/>
            </w:tcBorders>
            <w:shd w:val="clear" w:color="auto" w:fill="auto"/>
          </w:tcPr>
          <w:p w14:paraId="3BE0E706" w14:textId="459C0BC5" w:rsidR="00D22B48" w:rsidRPr="00CA4A4A" w:rsidRDefault="00CF6D73" w:rsidP="00D22B4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56,0</w:t>
            </w:r>
          </w:p>
        </w:tc>
      </w:tr>
      <w:tr w:rsidR="00D22B48" w:rsidRPr="00CA4A4A" w14:paraId="57BE9D53"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60D4EEAD"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приоритетных объектов, доступных для инвалидов и других маломобильных групп населения в сфере культуры, в общем количестве приоритетных объектов в сфере культуры</w:t>
            </w:r>
          </w:p>
        </w:tc>
        <w:tc>
          <w:tcPr>
            <w:tcW w:w="1560" w:type="dxa"/>
            <w:tcBorders>
              <w:top w:val="single" w:sz="4" w:space="0" w:color="auto"/>
              <w:left w:val="single" w:sz="4" w:space="0" w:color="auto"/>
              <w:bottom w:val="single" w:sz="4" w:space="0" w:color="auto"/>
              <w:right w:val="single" w:sz="4" w:space="0" w:color="auto"/>
            </w:tcBorders>
            <w:hideMark/>
          </w:tcPr>
          <w:p w14:paraId="63D54F44"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94EDD8A"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63,3</w:t>
            </w:r>
          </w:p>
        </w:tc>
        <w:tc>
          <w:tcPr>
            <w:tcW w:w="1277" w:type="dxa"/>
            <w:tcBorders>
              <w:top w:val="single" w:sz="4" w:space="0" w:color="000000"/>
              <w:left w:val="nil"/>
              <w:bottom w:val="single" w:sz="4" w:space="0" w:color="000000"/>
              <w:right w:val="single" w:sz="4" w:space="0" w:color="000000"/>
            </w:tcBorders>
            <w:shd w:val="clear" w:color="auto" w:fill="auto"/>
          </w:tcPr>
          <w:p w14:paraId="3195B7F2"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63,3</w:t>
            </w:r>
          </w:p>
        </w:tc>
      </w:tr>
      <w:tr w:rsidR="00D22B48" w:rsidRPr="00CA4A4A" w14:paraId="258BECD9" w14:textId="77777777" w:rsidTr="00D22B48">
        <w:tc>
          <w:tcPr>
            <w:tcW w:w="5674" w:type="dxa"/>
            <w:tcBorders>
              <w:top w:val="single" w:sz="4" w:space="0" w:color="auto"/>
              <w:left w:val="single" w:sz="4" w:space="0" w:color="auto"/>
              <w:bottom w:val="single" w:sz="4" w:space="0" w:color="auto"/>
              <w:right w:val="single" w:sz="4" w:space="0" w:color="auto"/>
            </w:tcBorders>
          </w:tcPr>
          <w:p w14:paraId="46A64DE5"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приоритетных объектов, доступных для инвалидов и других маломобильных групп населения в сфере физической культуры и спорта, в общем количестве приоритетных объектов</w:t>
            </w:r>
          </w:p>
        </w:tc>
        <w:tc>
          <w:tcPr>
            <w:tcW w:w="1560" w:type="dxa"/>
            <w:tcBorders>
              <w:top w:val="single" w:sz="4" w:space="0" w:color="auto"/>
              <w:left w:val="single" w:sz="4" w:space="0" w:color="auto"/>
              <w:bottom w:val="single" w:sz="4" w:space="0" w:color="auto"/>
              <w:right w:val="single" w:sz="4" w:space="0" w:color="auto"/>
            </w:tcBorders>
          </w:tcPr>
          <w:p w14:paraId="750734BD"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07F1BBD"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97,14</w:t>
            </w:r>
          </w:p>
        </w:tc>
        <w:tc>
          <w:tcPr>
            <w:tcW w:w="1277" w:type="dxa"/>
            <w:tcBorders>
              <w:top w:val="single" w:sz="4" w:space="0" w:color="000000"/>
              <w:left w:val="nil"/>
              <w:bottom w:val="single" w:sz="4" w:space="0" w:color="000000"/>
              <w:right w:val="single" w:sz="4" w:space="0" w:color="000000"/>
            </w:tcBorders>
            <w:shd w:val="clear" w:color="auto" w:fill="auto"/>
          </w:tcPr>
          <w:p w14:paraId="1757FCDA"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100,0</w:t>
            </w:r>
          </w:p>
        </w:tc>
      </w:tr>
      <w:tr w:rsidR="00D22B48" w:rsidRPr="00CA4A4A" w14:paraId="40B81A87"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0409F669"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инвалидов, получивших социальные услуги по различным направлениям в организациях негосударственного сектора, от общего количества инвалидов, имеющих индивидуальную программу реабилитации инвалида</w:t>
            </w:r>
          </w:p>
        </w:tc>
        <w:tc>
          <w:tcPr>
            <w:tcW w:w="1560" w:type="dxa"/>
            <w:tcBorders>
              <w:top w:val="single" w:sz="4" w:space="0" w:color="auto"/>
              <w:left w:val="single" w:sz="4" w:space="0" w:color="auto"/>
              <w:bottom w:val="single" w:sz="4" w:space="0" w:color="auto"/>
              <w:right w:val="single" w:sz="4" w:space="0" w:color="auto"/>
            </w:tcBorders>
            <w:hideMark/>
          </w:tcPr>
          <w:p w14:paraId="0D3EC8C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auto"/>
              <w:left w:val="single" w:sz="4" w:space="0" w:color="auto"/>
              <w:bottom w:val="single" w:sz="4" w:space="0" w:color="auto"/>
              <w:right w:val="single" w:sz="4" w:space="0" w:color="auto"/>
            </w:tcBorders>
          </w:tcPr>
          <w:p w14:paraId="3CA846D7"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12,0</w:t>
            </w:r>
          </w:p>
        </w:tc>
        <w:tc>
          <w:tcPr>
            <w:tcW w:w="1277" w:type="dxa"/>
            <w:tcBorders>
              <w:top w:val="single" w:sz="4" w:space="0" w:color="auto"/>
              <w:left w:val="single" w:sz="4" w:space="0" w:color="auto"/>
              <w:bottom w:val="single" w:sz="4" w:space="0" w:color="auto"/>
              <w:right w:val="single" w:sz="4" w:space="0" w:color="auto"/>
            </w:tcBorders>
          </w:tcPr>
          <w:p w14:paraId="1EB27ED3"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12,0</w:t>
            </w:r>
          </w:p>
        </w:tc>
      </w:tr>
      <w:tr w:rsidR="00D22B48" w:rsidRPr="00CA4A4A" w14:paraId="3C022E53" w14:textId="77777777" w:rsidTr="00D22B48">
        <w:trPr>
          <w:trHeight w:val="964"/>
        </w:trPr>
        <w:tc>
          <w:tcPr>
            <w:tcW w:w="5674" w:type="dxa"/>
            <w:tcBorders>
              <w:top w:val="single" w:sz="4" w:space="0" w:color="000000"/>
              <w:left w:val="single" w:sz="4" w:space="0" w:color="000000"/>
              <w:bottom w:val="single" w:sz="4" w:space="0" w:color="000000"/>
              <w:right w:val="single" w:sz="4" w:space="0" w:color="000000"/>
            </w:tcBorders>
            <w:shd w:val="clear" w:color="auto" w:fill="auto"/>
          </w:tcPr>
          <w:p w14:paraId="71DE7785"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Доля инвалидов, обеспеченных техническими средствами реабилитации (услугами) в соответствии с федеральным перечнем в рамках индивидуальной программы реабилитации, в общей численности инвалидов </w:t>
            </w:r>
          </w:p>
        </w:tc>
        <w:tc>
          <w:tcPr>
            <w:tcW w:w="1560" w:type="dxa"/>
            <w:tcBorders>
              <w:top w:val="single" w:sz="4" w:space="0" w:color="000000"/>
              <w:left w:val="nil"/>
              <w:bottom w:val="single" w:sz="4" w:space="0" w:color="000000"/>
              <w:right w:val="single" w:sz="4" w:space="0" w:color="000000"/>
            </w:tcBorders>
            <w:shd w:val="clear" w:color="auto" w:fill="auto"/>
          </w:tcPr>
          <w:p w14:paraId="7E9C1848"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455C82CF"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98,0</w:t>
            </w:r>
          </w:p>
        </w:tc>
        <w:tc>
          <w:tcPr>
            <w:tcW w:w="1277" w:type="dxa"/>
            <w:tcBorders>
              <w:top w:val="single" w:sz="4" w:space="0" w:color="000000"/>
              <w:left w:val="nil"/>
              <w:bottom w:val="single" w:sz="4" w:space="0" w:color="000000"/>
              <w:right w:val="single" w:sz="4" w:space="0" w:color="000000"/>
            </w:tcBorders>
            <w:shd w:val="clear" w:color="auto" w:fill="auto"/>
          </w:tcPr>
          <w:p w14:paraId="09131465"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98,0</w:t>
            </w:r>
          </w:p>
        </w:tc>
      </w:tr>
      <w:tr w:rsidR="00D22B48" w:rsidRPr="00CA4A4A" w14:paraId="3E3410A5" w14:textId="77777777" w:rsidTr="00D22B48">
        <w:trPr>
          <w:trHeight w:val="1345"/>
        </w:trPr>
        <w:tc>
          <w:tcPr>
            <w:tcW w:w="5674" w:type="dxa"/>
            <w:tcBorders>
              <w:top w:val="single" w:sz="4" w:space="0" w:color="000000"/>
              <w:left w:val="single" w:sz="4" w:space="0" w:color="000000"/>
              <w:bottom w:val="single" w:sz="4" w:space="0" w:color="000000"/>
              <w:right w:val="single" w:sz="4" w:space="0" w:color="000000"/>
            </w:tcBorders>
            <w:shd w:val="clear" w:color="auto" w:fill="auto"/>
          </w:tcPr>
          <w:p w14:paraId="3AB7F281"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граждан, удовлетворенных качеством предоставления государственной услуги по обеспечению инвалидов техническими средствами реабилитации (услугами), в общем числе граждан, получивших технические средства реабилитации (услуги)</w:t>
            </w:r>
          </w:p>
        </w:tc>
        <w:tc>
          <w:tcPr>
            <w:tcW w:w="1560" w:type="dxa"/>
            <w:tcBorders>
              <w:top w:val="single" w:sz="4" w:space="0" w:color="000000"/>
              <w:left w:val="nil"/>
              <w:bottom w:val="single" w:sz="4" w:space="0" w:color="000000"/>
              <w:right w:val="single" w:sz="4" w:space="0" w:color="000000"/>
            </w:tcBorders>
            <w:shd w:val="clear" w:color="auto" w:fill="auto"/>
          </w:tcPr>
          <w:p w14:paraId="3DDF1C39"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34A9CFC"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90,0</w:t>
            </w:r>
          </w:p>
        </w:tc>
        <w:tc>
          <w:tcPr>
            <w:tcW w:w="1277" w:type="dxa"/>
            <w:tcBorders>
              <w:top w:val="single" w:sz="4" w:space="0" w:color="000000"/>
              <w:left w:val="nil"/>
              <w:bottom w:val="single" w:sz="4" w:space="0" w:color="000000"/>
              <w:right w:val="single" w:sz="4" w:space="0" w:color="000000"/>
            </w:tcBorders>
            <w:shd w:val="clear" w:color="auto" w:fill="auto"/>
          </w:tcPr>
          <w:p w14:paraId="50754710"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90,0</w:t>
            </w:r>
          </w:p>
        </w:tc>
      </w:tr>
      <w:tr w:rsidR="00D22B48" w:rsidRPr="00CA4A4A" w14:paraId="44284C40" w14:textId="77777777" w:rsidTr="00D22B48">
        <w:tc>
          <w:tcPr>
            <w:tcW w:w="9930" w:type="dxa"/>
            <w:gridSpan w:val="4"/>
            <w:tcBorders>
              <w:top w:val="single" w:sz="4" w:space="0" w:color="auto"/>
              <w:left w:val="single" w:sz="4" w:space="0" w:color="auto"/>
              <w:bottom w:val="single" w:sz="4" w:space="0" w:color="auto"/>
              <w:right w:val="single" w:sz="4" w:space="0" w:color="auto"/>
            </w:tcBorders>
            <w:hideMark/>
          </w:tcPr>
          <w:p w14:paraId="6E6F6FFE"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Задача 2.3. Создание условий для повышения качества предоставления социальных услуг, улучшения материального положения отдельных категорий граждан, в том числе малоимущих, граждан, находящихся в трудной жизненной ситуации</w:t>
            </w:r>
          </w:p>
        </w:tc>
      </w:tr>
      <w:tr w:rsidR="00D22B48" w:rsidRPr="00CA4A4A" w14:paraId="11857753"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5901F928"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оказанной адресной социальной помощи гражданам, оказавшимся в трудной жизненной ситуации</w:t>
            </w:r>
          </w:p>
        </w:tc>
        <w:tc>
          <w:tcPr>
            <w:tcW w:w="1560" w:type="dxa"/>
            <w:tcBorders>
              <w:top w:val="single" w:sz="4" w:space="0" w:color="auto"/>
              <w:left w:val="single" w:sz="4" w:space="0" w:color="auto"/>
              <w:bottom w:val="single" w:sz="4" w:space="0" w:color="auto"/>
              <w:right w:val="single" w:sz="4" w:space="0" w:color="auto"/>
            </w:tcBorders>
            <w:hideMark/>
          </w:tcPr>
          <w:p w14:paraId="3BC05F6E"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выплат</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5E19C804"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15 275</w:t>
            </w:r>
          </w:p>
        </w:tc>
        <w:tc>
          <w:tcPr>
            <w:tcW w:w="1277" w:type="dxa"/>
            <w:tcBorders>
              <w:top w:val="single" w:sz="4" w:space="0" w:color="000000"/>
              <w:left w:val="nil"/>
              <w:bottom w:val="single" w:sz="4" w:space="0" w:color="000000"/>
              <w:right w:val="single" w:sz="4" w:space="0" w:color="000000"/>
            </w:tcBorders>
            <w:shd w:val="clear" w:color="auto" w:fill="auto"/>
          </w:tcPr>
          <w:p w14:paraId="1E1B1F1E"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17 307</w:t>
            </w:r>
          </w:p>
        </w:tc>
      </w:tr>
      <w:tr w:rsidR="00D22B48" w:rsidRPr="00CA4A4A" w14:paraId="19BEEA73" w14:textId="77777777" w:rsidTr="00D22B48">
        <w:tc>
          <w:tcPr>
            <w:tcW w:w="5674" w:type="dxa"/>
            <w:tcBorders>
              <w:top w:val="single" w:sz="4" w:space="0" w:color="auto"/>
              <w:left w:val="single" w:sz="4" w:space="0" w:color="auto"/>
              <w:bottom w:val="single" w:sz="4" w:space="0" w:color="auto"/>
              <w:right w:val="single" w:sz="4" w:space="0" w:color="auto"/>
            </w:tcBorders>
          </w:tcPr>
          <w:p w14:paraId="483F722F"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Доля граждан, охваченных государственной социальной помощью на основании социального контракта, в общей численности малоимущих граждан </w:t>
            </w:r>
          </w:p>
        </w:tc>
        <w:tc>
          <w:tcPr>
            <w:tcW w:w="1560" w:type="dxa"/>
            <w:tcBorders>
              <w:top w:val="single" w:sz="4" w:space="0" w:color="auto"/>
              <w:left w:val="single" w:sz="4" w:space="0" w:color="auto"/>
              <w:bottom w:val="single" w:sz="4" w:space="0" w:color="auto"/>
              <w:right w:val="single" w:sz="4" w:space="0" w:color="auto"/>
            </w:tcBorders>
          </w:tcPr>
          <w:p w14:paraId="450C566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55BABC0"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5,1</w:t>
            </w:r>
          </w:p>
        </w:tc>
        <w:tc>
          <w:tcPr>
            <w:tcW w:w="1277" w:type="dxa"/>
            <w:tcBorders>
              <w:top w:val="single" w:sz="4" w:space="0" w:color="000000"/>
              <w:left w:val="nil"/>
              <w:bottom w:val="single" w:sz="4" w:space="0" w:color="000000"/>
              <w:right w:val="single" w:sz="4" w:space="0" w:color="000000"/>
            </w:tcBorders>
            <w:shd w:val="clear" w:color="auto" w:fill="auto"/>
          </w:tcPr>
          <w:p w14:paraId="28D8A1AB"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8,5</w:t>
            </w:r>
          </w:p>
        </w:tc>
      </w:tr>
      <w:tr w:rsidR="00D22B48" w:rsidRPr="00CA4A4A" w14:paraId="07019960" w14:textId="77777777" w:rsidTr="00D22B48">
        <w:tc>
          <w:tcPr>
            <w:tcW w:w="5674" w:type="dxa"/>
            <w:tcBorders>
              <w:top w:val="single" w:sz="4" w:space="0" w:color="auto"/>
              <w:left w:val="single" w:sz="4" w:space="0" w:color="auto"/>
              <w:bottom w:val="single" w:sz="4" w:space="0" w:color="auto"/>
              <w:right w:val="single" w:sz="4" w:space="0" w:color="auto"/>
            </w:tcBorders>
          </w:tcPr>
          <w:p w14:paraId="4C3502A3"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увеличился по окончании срока действия социального контракта в сравнении со среднедушевым доходом этих граждан (семьи) до заключения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1560" w:type="dxa"/>
            <w:tcBorders>
              <w:top w:val="single" w:sz="4" w:space="0" w:color="auto"/>
              <w:left w:val="single" w:sz="4" w:space="0" w:color="auto"/>
              <w:bottom w:val="single" w:sz="4" w:space="0" w:color="auto"/>
              <w:right w:val="single" w:sz="4" w:space="0" w:color="auto"/>
            </w:tcBorders>
          </w:tcPr>
          <w:p w14:paraId="28B2FE49"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75D1EC8A"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45,5</w:t>
            </w:r>
          </w:p>
        </w:tc>
        <w:tc>
          <w:tcPr>
            <w:tcW w:w="1277" w:type="dxa"/>
            <w:tcBorders>
              <w:top w:val="single" w:sz="4" w:space="0" w:color="000000"/>
              <w:left w:val="nil"/>
              <w:bottom w:val="single" w:sz="4" w:space="0" w:color="000000"/>
              <w:right w:val="single" w:sz="4" w:space="0" w:color="000000"/>
            </w:tcBorders>
            <w:shd w:val="clear" w:color="auto" w:fill="auto"/>
          </w:tcPr>
          <w:p w14:paraId="116C68EA"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45,5</w:t>
            </w:r>
          </w:p>
        </w:tc>
      </w:tr>
      <w:tr w:rsidR="00D22B48" w:rsidRPr="00CA4A4A" w14:paraId="19F307B7" w14:textId="77777777" w:rsidTr="00D22B48">
        <w:tc>
          <w:tcPr>
            <w:tcW w:w="5674" w:type="dxa"/>
            <w:tcBorders>
              <w:top w:val="single" w:sz="4" w:space="0" w:color="auto"/>
              <w:left w:val="single" w:sz="4" w:space="0" w:color="auto"/>
              <w:bottom w:val="single" w:sz="4" w:space="0" w:color="auto"/>
              <w:right w:val="single" w:sz="4" w:space="0" w:color="auto"/>
            </w:tcBorders>
          </w:tcPr>
          <w:p w14:paraId="6365AC79"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превысил величину прожиточного минимума, установленную в Новосибирской области,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 </w:t>
            </w:r>
          </w:p>
        </w:tc>
        <w:tc>
          <w:tcPr>
            <w:tcW w:w="1560" w:type="dxa"/>
            <w:tcBorders>
              <w:top w:val="single" w:sz="4" w:space="0" w:color="auto"/>
              <w:left w:val="single" w:sz="4" w:space="0" w:color="auto"/>
              <w:bottom w:val="single" w:sz="4" w:space="0" w:color="auto"/>
              <w:right w:val="single" w:sz="4" w:space="0" w:color="auto"/>
            </w:tcBorders>
          </w:tcPr>
          <w:p w14:paraId="4E968B6D"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006FBCE7"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15,9</w:t>
            </w:r>
          </w:p>
        </w:tc>
        <w:tc>
          <w:tcPr>
            <w:tcW w:w="1277" w:type="dxa"/>
            <w:tcBorders>
              <w:top w:val="single" w:sz="4" w:space="0" w:color="000000"/>
              <w:left w:val="nil"/>
              <w:bottom w:val="single" w:sz="4" w:space="0" w:color="000000"/>
              <w:right w:val="single" w:sz="4" w:space="0" w:color="000000"/>
            </w:tcBorders>
            <w:shd w:val="clear" w:color="auto" w:fill="auto"/>
          </w:tcPr>
          <w:p w14:paraId="59AE9766"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8,94</w:t>
            </w:r>
          </w:p>
        </w:tc>
      </w:tr>
      <w:tr w:rsidR="00D22B48" w:rsidRPr="00CA4A4A" w14:paraId="0EE02236"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1B7BA663"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сотрудников социальных служб, опеки и попечительства, сотрудников министерства труда и социального развития Новосибирской области и учреждений, подведомственных министерству труда и социального развития Новосибирской области, прошедших профессиональную реабилитацию</w:t>
            </w:r>
          </w:p>
        </w:tc>
        <w:tc>
          <w:tcPr>
            <w:tcW w:w="1560" w:type="dxa"/>
            <w:tcBorders>
              <w:top w:val="single" w:sz="4" w:space="0" w:color="auto"/>
              <w:left w:val="single" w:sz="4" w:space="0" w:color="auto"/>
              <w:bottom w:val="single" w:sz="4" w:space="0" w:color="auto"/>
              <w:right w:val="single" w:sz="4" w:space="0" w:color="auto"/>
            </w:tcBorders>
            <w:hideMark/>
          </w:tcPr>
          <w:p w14:paraId="71AAF290"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человек</w:t>
            </w:r>
          </w:p>
        </w:tc>
        <w:tc>
          <w:tcPr>
            <w:tcW w:w="1419" w:type="dxa"/>
            <w:tcBorders>
              <w:top w:val="single" w:sz="4" w:space="0" w:color="auto"/>
              <w:left w:val="single" w:sz="4" w:space="0" w:color="auto"/>
              <w:bottom w:val="single" w:sz="4" w:space="0" w:color="auto"/>
              <w:right w:val="single" w:sz="4" w:space="0" w:color="auto"/>
            </w:tcBorders>
          </w:tcPr>
          <w:p w14:paraId="46286CE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190</w:t>
            </w:r>
          </w:p>
        </w:tc>
        <w:tc>
          <w:tcPr>
            <w:tcW w:w="1277" w:type="dxa"/>
            <w:tcBorders>
              <w:top w:val="single" w:sz="4" w:space="0" w:color="auto"/>
              <w:left w:val="single" w:sz="4" w:space="0" w:color="auto"/>
              <w:bottom w:val="single" w:sz="4" w:space="0" w:color="auto"/>
              <w:right w:val="single" w:sz="4" w:space="0" w:color="auto"/>
            </w:tcBorders>
          </w:tcPr>
          <w:p w14:paraId="17E6DE05"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190</w:t>
            </w:r>
          </w:p>
        </w:tc>
      </w:tr>
      <w:tr w:rsidR="00D22B48" w:rsidRPr="00CA4A4A" w14:paraId="18E98D4F"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478D3487"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Соотношение средней заработной платы социальных работников и средней заработной платы в Новосибирской области</w:t>
            </w:r>
          </w:p>
        </w:tc>
        <w:tc>
          <w:tcPr>
            <w:tcW w:w="1560" w:type="dxa"/>
            <w:tcBorders>
              <w:top w:val="single" w:sz="4" w:space="0" w:color="auto"/>
              <w:left w:val="single" w:sz="4" w:space="0" w:color="auto"/>
              <w:bottom w:val="single" w:sz="4" w:space="0" w:color="auto"/>
              <w:right w:val="single" w:sz="4" w:space="0" w:color="auto"/>
            </w:tcBorders>
            <w:hideMark/>
          </w:tcPr>
          <w:p w14:paraId="0F2500C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auto"/>
              <w:left w:val="single" w:sz="4" w:space="0" w:color="auto"/>
              <w:bottom w:val="single" w:sz="4" w:space="0" w:color="auto"/>
              <w:right w:val="single" w:sz="4" w:space="0" w:color="auto"/>
            </w:tcBorders>
          </w:tcPr>
          <w:p w14:paraId="199A9A32"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c>
          <w:tcPr>
            <w:tcW w:w="1277" w:type="dxa"/>
            <w:tcBorders>
              <w:top w:val="single" w:sz="4" w:space="0" w:color="auto"/>
              <w:left w:val="single" w:sz="4" w:space="0" w:color="auto"/>
              <w:bottom w:val="single" w:sz="4" w:space="0" w:color="auto"/>
              <w:right w:val="single" w:sz="4" w:space="0" w:color="auto"/>
            </w:tcBorders>
          </w:tcPr>
          <w:p w14:paraId="5B1A3ED6" w14:textId="1B7AA41E" w:rsidR="00D22B48" w:rsidRPr="003F1D72" w:rsidRDefault="00D22B48" w:rsidP="00D22B48">
            <w:pPr>
              <w:autoSpaceDE w:val="0"/>
              <w:autoSpaceDN w:val="0"/>
              <w:adjustRightInd w:val="0"/>
              <w:spacing w:after="0" w:line="240" w:lineRule="auto"/>
              <w:jc w:val="center"/>
              <w:rPr>
                <w:rFonts w:ascii="Times New Roman" w:hAnsi="Times New Roman" w:cs="Times New Roman"/>
                <w:iCs/>
                <w:sz w:val="20"/>
                <w:szCs w:val="20"/>
                <w:vertAlign w:val="superscript"/>
              </w:rPr>
            </w:pPr>
            <w:r w:rsidRPr="00CA4A4A">
              <w:rPr>
                <w:rFonts w:ascii="Times New Roman" w:hAnsi="Times New Roman" w:cs="Times New Roman"/>
                <w:iCs/>
                <w:sz w:val="20"/>
                <w:szCs w:val="20"/>
              </w:rPr>
              <w:t>102,0</w:t>
            </w:r>
            <w:r w:rsidR="003F1D72">
              <w:rPr>
                <w:rFonts w:ascii="Times New Roman" w:hAnsi="Times New Roman" w:cs="Times New Roman"/>
                <w:iCs/>
                <w:sz w:val="20"/>
                <w:szCs w:val="20"/>
                <w:vertAlign w:val="superscript"/>
              </w:rPr>
              <w:t>1</w:t>
            </w:r>
          </w:p>
        </w:tc>
      </w:tr>
      <w:tr w:rsidR="00D22B48" w:rsidRPr="00CA4A4A" w14:paraId="08F63B55"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52DEC2F3"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граждан, получивших социальные услуги в организациях социального обслуживания населения, в общем числе граждан, обратившихся за получением социальных услуг в организации социального обслуживания населения</w:t>
            </w:r>
          </w:p>
        </w:tc>
        <w:tc>
          <w:tcPr>
            <w:tcW w:w="1560" w:type="dxa"/>
            <w:tcBorders>
              <w:top w:val="single" w:sz="4" w:space="0" w:color="auto"/>
              <w:left w:val="single" w:sz="4" w:space="0" w:color="auto"/>
              <w:bottom w:val="single" w:sz="4" w:space="0" w:color="auto"/>
              <w:right w:val="single" w:sz="4" w:space="0" w:color="auto"/>
            </w:tcBorders>
            <w:hideMark/>
          </w:tcPr>
          <w:p w14:paraId="46E9C76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auto"/>
              <w:left w:val="single" w:sz="4" w:space="0" w:color="auto"/>
              <w:bottom w:val="single" w:sz="4" w:space="0" w:color="auto"/>
              <w:right w:val="single" w:sz="4" w:space="0" w:color="auto"/>
            </w:tcBorders>
          </w:tcPr>
          <w:p w14:paraId="1193C689"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c>
          <w:tcPr>
            <w:tcW w:w="1277" w:type="dxa"/>
            <w:tcBorders>
              <w:top w:val="single" w:sz="4" w:space="0" w:color="auto"/>
              <w:left w:val="single" w:sz="4" w:space="0" w:color="auto"/>
              <w:bottom w:val="single" w:sz="4" w:space="0" w:color="auto"/>
              <w:right w:val="single" w:sz="4" w:space="0" w:color="auto"/>
            </w:tcBorders>
          </w:tcPr>
          <w:p w14:paraId="6D3442DE"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100,0</w:t>
            </w:r>
          </w:p>
        </w:tc>
      </w:tr>
      <w:tr w:rsidR="00D22B48" w:rsidRPr="00CA4A4A" w14:paraId="46E1F439"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694EE8F1"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 xml:space="preserve">Средняя численность получателей услуг на одного социального работника </w:t>
            </w:r>
          </w:p>
        </w:tc>
        <w:tc>
          <w:tcPr>
            <w:tcW w:w="1560" w:type="dxa"/>
            <w:tcBorders>
              <w:top w:val="single" w:sz="4" w:space="0" w:color="auto"/>
              <w:left w:val="single" w:sz="4" w:space="0" w:color="auto"/>
              <w:bottom w:val="single" w:sz="4" w:space="0" w:color="auto"/>
              <w:right w:val="single" w:sz="4" w:space="0" w:color="auto"/>
            </w:tcBorders>
            <w:hideMark/>
          </w:tcPr>
          <w:p w14:paraId="134B672E"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4EC20C54"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10,5</w:t>
            </w:r>
          </w:p>
        </w:tc>
        <w:tc>
          <w:tcPr>
            <w:tcW w:w="1277" w:type="dxa"/>
            <w:tcBorders>
              <w:top w:val="single" w:sz="4" w:space="0" w:color="000000"/>
              <w:left w:val="nil"/>
              <w:bottom w:val="single" w:sz="4" w:space="0" w:color="000000"/>
              <w:right w:val="single" w:sz="4" w:space="0" w:color="000000"/>
            </w:tcBorders>
            <w:shd w:val="clear" w:color="auto" w:fill="auto"/>
          </w:tcPr>
          <w:p w14:paraId="055FCA56"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12,2</w:t>
            </w:r>
          </w:p>
        </w:tc>
      </w:tr>
      <w:tr w:rsidR="00D22B48" w:rsidRPr="00CA4A4A" w14:paraId="3C4EA8F6" w14:textId="77777777" w:rsidTr="00D22B48">
        <w:tc>
          <w:tcPr>
            <w:tcW w:w="5674" w:type="dxa"/>
            <w:tcBorders>
              <w:top w:val="single" w:sz="4" w:space="0" w:color="auto"/>
              <w:left w:val="single" w:sz="4" w:space="0" w:color="auto"/>
              <w:bottom w:val="single" w:sz="4" w:space="0" w:color="auto"/>
              <w:right w:val="single" w:sz="4" w:space="0" w:color="auto"/>
            </w:tcBorders>
            <w:hideMark/>
          </w:tcPr>
          <w:p w14:paraId="65630446"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некоммерческих организаций (за исключением государственных и муниципальных организаций), оказывающих социальные услуги, от общего количества организаций, оказывающих социальные услуги, в Новосибирской области</w:t>
            </w:r>
          </w:p>
        </w:tc>
        <w:tc>
          <w:tcPr>
            <w:tcW w:w="1560" w:type="dxa"/>
            <w:tcBorders>
              <w:top w:val="single" w:sz="4" w:space="0" w:color="auto"/>
              <w:left w:val="single" w:sz="4" w:space="0" w:color="auto"/>
              <w:bottom w:val="single" w:sz="4" w:space="0" w:color="auto"/>
              <w:right w:val="single" w:sz="4" w:space="0" w:color="auto"/>
            </w:tcBorders>
            <w:hideMark/>
          </w:tcPr>
          <w:p w14:paraId="22A7DBE8"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1CAC0B08"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30,0</w:t>
            </w:r>
          </w:p>
        </w:tc>
        <w:tc>
          <w:tcPr>
            <w:tcW w:w="1277" w:type="dxa"/>
            <w:tcBorders>
              <w:top w:val="single" w:sz="4" w:space="0" w:color="000000"/>
              <w:left w:val="nil"/>
              <w:bottom w:val="single" w:sz="4" w:space="0" w:color="000000"/>
              <w:right w:val="single" w:sz="4" w:space="0" w:color="000000"/>
            </w:tcBorders>
            <w:shd w:val="clear" w:color="auto" w:fill="auto"/>
          </w:tcPr>
          <w:p w14:paraId="0F2FEAC8"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30,0</w:t>
            </w:r>
          </w:p>
        </w:tc>
      </w:tr>
      <w:tr w:rsidR="00D22B48" w:rsidRPr="00CA4A4A" w14:paraId="73A019EF" w14:textId="77777777" w:rsidTr="00D22B48">
        <w:tc>
          <w:tcPr>
            <w:tcW w:w="5674" w:type="dxa"/>
            <w:tcBorders>
              <w:top w:val="single" w:sz="4" w:space="0" w:color="auto"/>
              <w:left w:val="single" w:sz="4" w:space="0" w:color="auto"/>
              <w:bottom w:val="single" w:sz="4" w:space="0" w:color="auto"/>
              <w:right w:val="single" w:sz="4" w:space="0" w:color="auto"/>
            </w:tcBorders>
          </w:tcPr>
          <w:p w14:paraId="30B4C8F3"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Численность лиц, которым фактически предоставлена региональная социальная доплата к пенсии в отчетном году</w:t>
            </w:r>
          </w:p>
        </w:tc>
        <w:tc>
          <w:tcPr>
            <w:tcW w:w="1560" w:type="dxa"/>
            <w:tcBorders>
              <w:top w:val="single" w:sz="4" w:space="0" w:color="auto"/>
              <w:left w:val="single" w:sz="4" w:space="0" w:color="auto"/>
              <w:bottom w:val="single" w:sz="4" w:space="0" w:color="auto"/>
              <w:right w:val="single" w:sz="4" w:space="0" w:color="auto"/>
            </w:tcBorders>
          </w:tcPr>
          <w:p w14:paraId="228DD51E"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получателей</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36359446"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99 000</w:t>
            </w:r>
          </w:p>
        </w:tc>
        <w:tc>
          <w:tcPr>
            <w:tcW w:w="1277" w:type="dxa"/>
            <w:tcBorders>
              <w:top w:val="single" w:sz="4" w:space="0" w:color="000000"/>
              <w:left w:val="nil"/>
              <w:bottom w:val="single" w:sz="4" w:space="0" w:color="000000"/>
              <w:right w:val="single" w:sz="4" w:space="0" w:color="000000"/>
            </w:tcBorders>
            <w:shd w:val="clear" w:color="auto" w:fill="auto"/>
          </w:tcPr>
          <w:p w14:paraId="408619FF"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111 054</w:t>
            </w:r>
          </w:p>
        </w:tc>
      </w:tr>
      <w:tr w:rsidR="00D22B48" w:rsidRPr="00CA4A4A" w14:paraId="698BFF5B" w14:textId="77777777" w:rsidTr="00D22B48">
        <w:tc>
          <w:tcPr>
            <w:tcW w:w="5674" w:type="dxa"/>
            <w:tcBorders>
              <w:top w:val="single" w:sz="4" w:space="0" w:color="auto"/>
              <w:left w:val="single" w:sz="4" w:space="0" w:color="auto"/>
              <w:bottom w:val="single" w:sz="4" w:space="0" w:color="auto"/>
              <w:right w:val="single" w:sz="4" w:space="0" w:color="auto"/>
            </w:tcBorders>
          </w:tcPr>
          <w:p w14:paraId="600FDEE8"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Количество граждан, воспользовавшихся налоговой льготой по транспортному налогу</w:t>
            </w:r>
          </w:p>
        </w:tc>
        <w:tc>
          <w:tcPr>
            <w:tcW w:w="1560" w:type="dxa"/>
            <w:tcBorders>
              <w:top w:val="single" w:sz="4" w:space="0" w:color="auto"/>
              <w:left w:val="single" w:sz="4" w:space="0" w:color="auto"/>
              <w:bottom w:val="single" w:sz="4" w:space="0" w:color="auto"/>
              <w:right w:val="single" w:sz="4" w:space="0" w:color="auto"/>
            </w:tcBorders>
          </w:tcPr>
          <w:p w14:paraId="5BE75880"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iCs/>
                <w:sz w:val="20"/>
                <w:szCs w:val="20"/>
              </w:rPr>
            </w:pPr>
            <w:r w:rsidRPr="00CA4A4A">
              <w:rPr>
                <w:rFonts w:ascii="Times New Roman" w:hAnsi="Times New Roman" w:cs="Times New Roman"/>
                <w:iCs/>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553B07C2"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128 557</w:t>
            </w:r>
          </w:p>
        </w:tc>
        <w:tc>
          <w:tcPr>
            <w:tcW w:w="1277" w:type="dxa"/>
            <w:tcBorders>
              <w:top w:val="single" w:sz="4" w:space="0" w:color="000000"/>
              <w:left w:val="nil"/>
              <w:bottom w:val="single" w:sz="4" w:space="0" w:color="000000"/>
              <w:right w:val="single" w:sz="4" w:space="0" w:color="000000"/>
            </w:tcBorders>
            <w:shd w:val="clear" w:color="auto" w:fill="auto"/>
          </w:tcPr>
          <w:p w14:paraId="54A56E79"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128 557</w:t>
            </w:r>
          </w:p>
        </w:tc>
      </w:tr>
      <w:tr w:rsidR="00D22B48" w:rsidRPr="00CA4A4A" w14:paraId="2E71ECEE" w14:textId="77777777" w:rsidTr="00D22B48">
        <w:tc>
          <w:tcPr>
            <w:tcW w:w="5674" w:type="dxa"/>
            <w:tcBorders>
              <w:top w:val="single" w:sz="4" w:space="0" w:color="auto"/>
              <w:left w:val="single" w:sz="4" w:space="0" w:color="auto"/>
              <w:bottom w:val="single" w:sz="4" w:space="0" w:color="auto"/>
              <w:right w:val="single" w:sz="4" w:space="0" w:color="auto"/>
            </w:tcBorders>
          </w:tcPr>
          <w:p w14:paraId="3AD03960"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Число детей в возрасте от 3 до 7 лет включительно, в отношении которых в отчетном году произведена ежемесячная выплата в целях повышения доходов семей с детьми*</w:t>
            </w:r>
          </w:p>
        </w:tc>
        <w:tc>
          <w:tcPr>
            <w:tcW w:w="1560" w:type="dxa"/>
            <w:tcBorders>
              <w:top w:val="single" w:sz="4" w:space="0" w:color="auto"/>
              <w:left w:val="single" w:sz="4" w:space="0" w:color="auto"/>
              <w:bottom w:val="single" w:sz="4" w:space="0" w:color="auto"/>
              <w:right w:val="single" w:sz="4" w:space="0" w:color="auto"/>
            </w:tcBorders>
          </w:tcPr>
          <w:p w14:paraId="6135E041"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человек</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6AE90948"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93 895</w:t>
            </w:r>
          </w:p>
        </w:tc>
        <w:tc>
          <w:tcPr>
            <w:tcW w:w="1277" w:type="dxa"/>
            <w:tcBorders>
              <w:top w:val="single" w:sz="4" w:space="0" w:color="000000"/>
              <w:left w:val="nil"/>
              <w:bottom w:val="single" w:sz="4" w:space="0" w:color="000000"/>
              <w:right w:val="single" w:sz="4" w:space="0" w:color="000000"/>
            </w:tcBorders>
            <w:shd w:val="clear" w:color="auto" w:fill="auto"/>
          </w:tcPr>
          <w:p w14:paraId="09161009"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98 112</w:t>
            </w:r>
          </w:p>
        </w:tc>
      </w:tr>
      <w:tr w:rsidR="00D22B48" w:rsidRPr="00CA4A4A" w14:paraId="19FC099F" w14:textId="77777777" w:rsidTr="00D22B48">
        <w:tc>
          <w:tcPr>
            <w:tcW w:w="5674" w:type="dxa"/>
            <w:tcBorders>
              <w:top w:val="single" w:sz="4" w:space="0" w:color="auto"/>
              <w:left w:val="single" w:sz="4" w:space="0" w:color="auto"/>
              <w:bottom w:val="single" w:sz="4" w:space="0" w:color="auto"/>
              <w:right w:val="single" w:sz="4" w:space="0" w:color="auto"/>
            </w:tcBorders>
          </w:tcPr>
          <w:p w14:paraId="639B411F" w14:textId="77777777" w:rsidR="00D22B48" w:rsidRPr="00CA4A4A" w:rsidRDefault="00D22B48" w:rsidP="00D22B48">
            <w:pPr>
              <w:autoSpaceDE w:val="0"/>
              <w:autoSpaceDN w:val="0"/>
              <w:adjustRightInd w:val="0"/>
              <w:spacing w:after="0" w:line="240" w:lineRule="auto"/>
              <w:jc w:val="both"/>
              <w:rPr>
                <w:rFonts w:ascii="Times New Roman" w:hAnsi="Times New Roman" w:cs="Times New Roman"/>
                <w:sz w:val="20"/>
                <w:szCs w:val="20"/>
              </w:rPr>
            </w:pPr>
            <w:r w:rsidRPr="00CA4A4A">
              <w:rPr>
                <w:rFonts w:ascii="Times New Roman" w:hAnsi="Times New Roman" w:cs="Times New Roman"/>
                <w:sz w:val="20"/>
                <w:szCs w:val="20"/>
              </w:rPr>
              <w:t>Доля детей в возрасте от 3 до 7 лет включительно, в отношении которых в отчетном году произведена ежемесячная выплата, в общей численности детей этого возраста*</w:t>
            </w:r>
          </w:p>
        </w:tc>
        <w:tc>
          <w:tcPr>
            <w:tcW w:w="1560" w:type="dxa"/>
            <w:tcBorders>
              <w:top w:val="single" w:sz="4" w:space="0" w:color="auto"/>
              <w:left w:val="single" w:sz="4" w:space="0" w:color="auto"/>
              <w:bottom w:val="single" w:sz="4" w:space="0" w:color="auto"/>
              <w:right w:val="single" w:sz="4" w:space="0" w:color="auto"/>
            </w:tcBorders>
          </w:tcPr>
          <w:p w14:paraId="561E3A39" w14:textId="77777777" w:rsidR="00D22B48" w:rsidRPr="00CA4A4A" w:rsidRDefault="00D22B48" w:rsidP="00D22B48">
            <w:pPr>
              <w:autoSpaceDE w:val="0"/>
              <w:autoSpaceDN w:val="0"/>
              <w:adjustRightInd w:val="0"/>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14:paraId="60AC6F20"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49,7</w:t>
            </w:r>
          </w:p>
        </w:tc>
        <w:tc>
          <w:tcPr>
            <w:tcW w:w="1277" w:type="dxa"/>
            <w:tcBorders>
              <w:top w:val="single" w:sz="4" w:space="0" w:color="000000"/>
              <w:left w:val="nil"/>
              <w:bottom w:val="single" w:sz="4" w:space="0" w:color="000000"/>
              <w:right w:val="single" w:sz="4" w:space="0" w:color="000000"/>
            </w:tcBorders>
            <w:shd w:val="clear" w:color="auto" w:fill="auto"/>
          </w:tcPr>
          <w:p w14:paraId="52301755" w14:textId="77777777" w:rsidR="00D22B48" w:rsidRPr="00CA4A4A" w:rsidRDefault="00D22B48" w:rsidP="00D22B48">
            <w:pPr>
              <w:spacing w:after="0" w:line="240" w:lineRule="auto"/>
              <w:jc w:val="center"/>
              <w:rPr>
                <w:rFonts w:ascii="Times New Roman" w:hAnsi="Times New Roman" w:cs="Times New Roman"/>
                <w:sz w:val="20"/>
                <w:szCs w:val="20"/>
              </w:rPr>
            </w:pPr>
            <w:r w:rsidRPr="00CA4A4A">
              <w:rPr>
                <w:rFonts w:ascii="Times New Roman" w:hAnsi="Times New Roman" w:cs="Times New Roman"/>
                <w:sz w:val="20"/>
                <w:szCs w:val="20"/>
              </w:rPr>
              <w:t>63,57</w:t>
            </w:r>
          </w:p>
        </w:tc>
      </w:tr>
    </w:tbl>
    <w:p w14:paraId="27006AD0" w14:textId="58DBF843" w:rsidR="003F1D72" w:rsidRDefault="003F1D72" w:rsidP="003F1D72">
      <w:pPr>
        <w:pStyle w:val="af1"/>
        <w:ind w:firstLine="142"/>
        <w:jc w:val="both"/>
        <w:rPr>
          <w:rFonts w:ascii="Times New Roman" w:hAnsi="Times New Roman"/>
        </w:rPr>
      </w:pPr>
      <w:r w:rsidRPr="002756A9">
        <w:rPr>
          <w:rFonts w:ascii="Times New Roman" w:hAnsi="Times New Roman"/>
          <w:vertAlign w:val="superscript"/>
        </w:rPr>
        <w:t>1</w:t>
      </w:r>
      <w:r>
        <w:rPr>
          <w:rFonts w:ascii="Times New Roman" w:hAnsi="Times New Roman"/>
        </w:rPr>
        <w:t xml:space="preserve"> – </w:t>
      </w:r>
      <w:r>
        <w:rPr>
          <w:rFonts w:ascii="Times New Roman" w:hAnsi="Times New Roman" w:cs="Times New Roman"/>
          <w:sz w:val="18"/>
          <w:szCs w:val="18"/>
        </w:rPr>
        <w:t>по уточненным данным, представленным после 15.04.2022</w:t>
      </w:r>
    </w:p>
    <w:p w14:paraId="18202178" w14:textId="77777777" w:rsidR="00D22B48" w:rsidRPr="00CA4A4A" w:rsidRDefault="00D22B48" w:rsidP="00D22B48">
      <w:pPr>
        <w:spacing w:after="0" w:line="240" w:lineRule="auto"/>
        <w:ind w:left="142"/>
        <w:rPr>
          <w:rFonts w:ascii="Times New Roman" w:hAnsi="Times New Roman"/>
          <w:sz w:val="20"/>
          <w:szCs w:val="20"/>
        </w:rPr>
      </w:pPr>
    </w:p>
    <w:p w14:paraId="23B0A4E1" w14:textId="77777777" w:rsidR="00D22B48" w:rsidRPr="00CA4A4A" w:rsidRDefault="00D22B48" w:rsidP="00D22B48">
      <w:pPr>
        <w:spacing w:after="0" w:line="240" w:lineRule="auto"/>
        <w:ind w:left="142"/>
        <w:jc w:val="right"/>
        <w:rPr>
          <w:rFonts w:ascii="Times New Roman" w:hAnsi="Times New Roman"/>
          <w:b/>
          <w:i/>
          <w:sz w:val="24"/>
          <w:szCs w:val="24"/>
        </w:rPr>
      </w:pPr>
      <w:r w:rsidRPr="00CA4A4A">
        <w:rPr>
          <w:rFonts w:ascii="Times New Roman" w:hAnsi="Times New Roman"/>
          <w:i/>
          <w:sz w:val="24"/>
          <w:szCs w:val="24"/>
        </w:rPr>
        <w:t>Таблица 2</w:t>
      </w:r>
    </w:p>
    <w:p w14:paraId="4AB20CA0" w14:textId="77777777" w:rsidR="00D22B48" w:rsidRPr="00CA4A4A" w:rsidRDefault="00D22B48" w:rsidP="00D22B48">
      <w:pPr>
        <w:spacing w:after="0" w:line="216" w:lineRule="auto"/>
        <w:ind w:left="-284"/>
        <w:contextualSpacing/>
        <w:jc w:val="center"/>
        <w:rPr>
          <w:rFonts w:ascii="Times New Roman" w:eastAsia="Calibri" w:hAnsi="Times New Roman" w:cs="Times New Roman"/>
          <w:b/>
          <w:sz w:val="24"/>
          <w:szCs w:val="24"/>
        </w:rPr>
      </w:pPr>
      <w:r w:rsidRPr="00CA4A4A">
        <w:rPr>
          <w:rFonts w:ascii="Times New Roman" w:hAnsi="Times New Roman"/>
          <w:b/>
          <w:sz w:val="24"/>
          <w:szCs w:val="24"/>
        </w:rPr>
        <w:t>Ресурсное обеспечение государственной программы Новосибирской области</w:t>
      </w:r>
    </w:p>
    <w:p w14:paraId="2B9B3B81" w14:textId="77777777" w:rsidR="00D22B48" w:rsidRPr="00CA4A4A" w:rsidRDefault="00D22B48" w:rsidP="00D22B48">
      <w:pPr>
        <w:spacing w:after="0" w:line="240" w:lineRule="auto"/>
        <w:contextualSpacing/>
        <w:jc w:val="center"/>
        <w:rPr>
          <w:rFonts w:ascii="Times New Roman" w:hAnsi="Times New Roman"/>
          <w:b/>
          <w:sz w:val="24"/>
          <w:szCs w:val="24"/>
        </w:rPr>
      </w:pPr>
      <w:r w:rsidRPr="00CA4A4A">
        <w:rPr>
          <w:rFonts w:ascii="Times New Roman" w:hAnsi="Times New Roman"/>
          <w:b/>
          <w:sz w:val="24"/>
          <w:szCs w:val="24"/>
        </w:rPr>
        <w:t>«Развитие системы социальной поддержки населения и улучшение социального положения семей с детьми в Новосибирской области»</w:t>
      </w:r>
    </w:p>
    <w:tbl>
      <w:tblPr>
        <w:tblW w:w="9805" w:type="dxa"/>
        <w:tblInd w:w="113" w:type="dxa"/>
        <w:tblLook w:val="04A0" w:firstRow="1" w:lastRow="0" w:firstColumn="1" w:lastColumn="0" w:noHBand="0" w:noVBand="1"/>
      </w:tblPr>
      <w:tblGrid>
        <w:gridCol w:w="4844"/>
        <w:gridCol w:w="1701"/>
        <w:gridCol w:w="1559"/>
        <w:gridCol w:w="1701"/>
      </w:tblGrid>
      <w:tr w:rsidR="00D22B48" w:rsidRPr="00CA4A4A" w14:paraId="4977470C" w14:textId="77777777" w:rsidTr="00D22B48">
        <w:trPr>
          <w:trHeight w:val="381"/>
        </w:trPr>
        <w:tc>
          <w:tcPr>
            <w:tcW w:w="4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46947C" w14:textId="77777777" w:rsidR="00D22B48" w:rsidRPr="00CA4A4A" w:rsidRDefault="00D22B48" w:rsidP="00D22B4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Источники расходов</w:t>
            </w:r>
          </w:p>
        </w:tc>
        <w:tc>
          <w:tcPr>
            <w:tcW w:w="4961" w:type="dxa"/>
            <w:gridSpan w:val="3"/>
            <w:tcBorders>
              <w:top w:val="single" w:sz="4" w:space="0" w:color="auto"/>
              <w:left w:val="nil"/>
              <w:bottom w:val="single" w:sz="4" w:space="0" w:color="auto"/>
              <w:right w:val="single" w:sz="4" w:space="0" w:color="auto"/>
            </w:tcBorders>
            <w:shd w:val="clear" w:color="auto" w:fill="auto"/>
            <w:vAlign w:val="center"/>
            <w:hideMark/>
          </w:tcPr>
          <w:p w14:paraId="17BB43F9" w14:textId="77777777" w:rsidR="00D22B48" w:rsidRPr="00CA4A4A" w:rsidRDefault="00D22B48" w:rsidP="00D22B4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 xml:space="preserve">Объемы за 2021 год </w:t>
            </w:r>
          </w:p>
          <w:p w14:paraId="062B62BB" w14:textId="77777777" w:rsidR="00D22B48" w:rsidRPr="00CA4A4A" w:rsidRDefault="00D22B48" w:rsidP="00D22B4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(тыс. руб.)</w:t>
            </w:r>
          </w:p>
        </w:tc>
      </w:tr>
      <w:tr w:rsidR="00D22B48" w:rsidRPr="00CA4A4A" w14:paraId="328A29A6" w14:textId="77777777" w:rsidTr="00D22B48">
        <w:trPr>
          <w:trHeight w:val="288"/>
        </w:trPr>
        <w:tc>
          <w:tcPr>
            <w:tcW w:w="4844" w:type="dxa"/>
            <w:vMerge/>
            <w:tcBorders>
              <w:top w:val="single" w:sz="4" w:space="0" w:color="auto"/>
              <w:left w:val="single" w:sz="4" w:space="0" w:color="auto"/>
              <w:bottom w:val="single" w:sz="4" w:space="0" w:color="auto"/>
              <w:right w:val="single" w:sz="4" w:space="0" w:color="auto"/>
            </w:tcBorders>
            <w:vAlign w:val="center"/>
            <w:hideMark/>
          </w:tcPr>
          <w:p w14:paraId="7FED6A27" w14:textId="77777777" w:rsidR="00D22B48" w:rsidRPr="00CA4A4A" w:rsidRDefault="00D22B48" w:rsidP="00D22B48">
            <w:pPr>
              <w:spacing w:after="0" w:line="240" w:lineRule="auto"/>
              <w:rPr>
                <w:rFonts w:ascii="Times New Roman" w:eastAsia="Times New Roman" w:hAnsi="Times New Roman" w:cs="Times New Roman"/>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hideMark/>
          </w:tcPr>
          <w:p w14:paraId="520E4F5B" w14:textId="77777777" w:rsidR="00D22B48" w:rsidRPr="00CA4A4A" w:rsidRDefault="00D22B48" w:rsidP="00D22B4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A073333" w14:textId="77777777" w:rsidR="00D22B48" w:rsidRPr="00CA4A4A" w:rsidRDefault="00D22B48" w:rsidP="00D22B4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143D689" w14:textId="77777777" w:rsidR="00D22B48" w:rsidRPr="00CA4A4A" w:rsidRDefault="00D22B48" w:rsidP="00D22B4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 выполнения плана</w:t>
            </w:r>
          </w:p>
        </w:tc>
      </w:tr>
      <w:tr w:rsidR="00D22B48" w:rsidRPr="00CA4A4A" w14:paraId="024737C9" w14:textId="77777777" w:rsidTr="00D22B48">
        <w:trPr>
          <w:trHeight w:val="300"/>
        </w:trPr>
        <w:tc>
          <w:tcPr>
            <w:tcW w:w="4844" w:type="dxa"/>
            <w:tcBorders>
              <w:top w:val="nil"/>
              <w:left w:val="single" w:sz="4" w:space="0" w:color="auto"/>
              <w:bottom w:val="single" w:sz="4" w:space="0" w:color="auto"/>
              <w:right w:val="single" w:sz="4" w:space="0" w:color="auto"/>
            </w:tcBorders>
            <w:shd w:val="clear" w:color="auto" w:fill="auto"/>
            <w:vAlign w:val="center"/>
            <w:hideMark/>
          </w:tcPr>
          <w:p w14:paraId="796CA403" w14:textId="77777777" w:rsidR="00D22B48" w:rsidRPr="00CA4A4A" w:rsidRDefault="00D22B48" w:rsidP="00D22B4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57DCF7B5" w14:textId="77777777" w:rsidR="00D22B48" w:rsidRPr="00CA4A4A" w:rsidRDefault="00D22B48" w:rsidP="00D22B4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5317B4E4" w14:textId="77777777" w:rsidR="00D22B48" w:rsidRPr="00CA4A4A" w:rsidRDefault="00D22B48" w:rsidP="00D22B4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F837C5F" w14:textId="77777777" w:rsidR="00D22B48" w:rsidRPr="00CA4A4A" w:rsidRDefault="00D22B48" w:rsidP="00D22B48">
            <w:pPr>
              <w:spacing w:after="0" w:line="240" w:lineRule="auto"/>
              <w:jc w:val="center"/>
              <w:rPr>
                <w:rFonts w:ascii="Times New Roman" w:eastAsia="Times New Roman" w:hAnsi="Times New Roman" w:cs="Times New Roman"/>
                <w:bCs/>
                <w:color w:val="000000"/>
                <w:sz w:val="20"/>
                <w:szCs w:val="20"/>
                <w:lang w:eastAsia="ru-RU"/>
              </w:rPr>
            </w:pPr>
            <w:r w:rsidRPr="00CA4A4A">
              <w:rPr>
                <w:rFonts w:ascii="Times New Roman" w:eastAsia="Times New Roman" w:hAnsi="Times New Roman" w:cs="Times New Roman"/>
                <w:bCs/>
                <w:color w:val="000000"/>
                <w:sz w:val="20"/>
                <w:szCs w:val="20"/>
                <w:lang w:eastAsia="ru-RU"/>
              </w:rPr>
              <w:t>4</w:t>
            </w:r>
          </w:p>
        </w:tc>
      </w:tr>
      <w:tr w:rsidR="00D22B48" w:rsidRPr="00CA4A4A" w14:paraId="01AFD933" w14:textId="77777777" w:rsidTr="00D22B4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0133C362" w14:textId="77777777" w:rsidR="00D22B48" w:rsidRPr="00CA4A4A" w:rsidRDefault="00D22B48" w:rsidP="00D22B4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Всего по государственной программе, 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tcPr>
          <w:p w14:paraId="39DB4445"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43 372 109,5</w:t>
            </w:r>
          </w:p>
        </w:tc>
        <w:tc>
          <w:tcPr>
            <w:tcW w:w="1559" w:type="dxa"/>
            <w:tcBorders>
              <w:top w:val="single" w:sz="4" w:space="0" w:color="000000"/>
              <w:left w:val="nil"/>
              <w:bottom w:val="single" w:sz="4" w:space="0" w:color="000000"/>
              <w:right w:val="single" w:sz="4" w:space="0" w:color="000000"/>
            </w:tcBorders>
            <w:shd w:val="clear" w:color="auto" w:fill="auto"/>
            <w:noWrap/>
          </w:tcPr>
          <w:p w14:paraId="2BD6E859"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42 517 238,6</w:t>
            </w:r>
          </w:p>
        </w:tc>
        <w:tc>
          <w:tcPr>
            <w:tcW w:w="1701" w:type="dxa"/>
            <w:tcBorders>
              <w:top w:val="single" w:sz="4" w:space="0" w:color="000000"/>
              <w:left w:val="nil"/>
              <w:bottom w:val="single" w:sz="4" w:space="0" w:color="000000"/>
              <w:right w:val="single" w:sz="4" w:space="0" w:color="000000"/>
            </w:tcBorders>
            <w:shd w:val="clear" w:color="auto" w:fill="auto"/>
            <w:noWrap/>
          </w:tcPr>
          <w:p w14:paraId="6E9C6A88"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98,0</w:t>
            </w:r>
          </w:p>
        </w:tc>
      </w:tr>
      <w:tr w:rsidR="00D22B48" w:rsidRPr="00CA4A4A" w14:paraId="574AF054" w14:textId="77777777" w:rsidTr="00D22B4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522C1B52" w14:textId="77777777" w:rsidR="00D22B48" w:rsidRPr="00CA4A4A" w:rsidRDefault="00D22B48" w:rsidP="00D22B4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федеральный бюджет</w:t>
            </w:r>
          </w:p>
        </w:tc>
        <w:tc>
          <w:tcPr>
            <w:tcW w:w="1701" w:type="dxa"/>
            <w:tcBorders>
              <w:top w:val="nil"/>
              <w:left w:val="single" w:sz="4" w:space="0" w:color="000000"/>
              <w:bottom w:val="single" w:sz="4" w:space="0" w:color="000000"/>
              <w:right w:val="single" w:sz="4" w:space="0" w:color="000000"/>
            </w:tcBorders>
            <w:shd w:val="clear" w:color="auto" w:fill="auto"/>
            <w:noWrap/>
          </w:tcPr>
          <w:p w14:paraId="0120EF90"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18 987 119,8</w:t>
            </w:r>
          </w:p>
        </w:tc>
        <w:tc>
          <w:tcPr>
            <w:tcW w:w="1559" w:type="dxa"/>
            <w:tcBorders>
              <w:top w:val="nil"/>
              <w:left w:val="nil"/>
              <w:bottom w:val="single" w:sz="4" w:space="0" w:color="000000"/>
              <w:right w:val="single" w:sz="4" w:space="0" w:color="000000"/>
            </w:tcBorders>
            <w:shd w:val="clear" w:color="auto" w:fill="auto"/>
            <w:noWrap/>
          </w:tcPr>
          <w:p w14:paraId="67931877"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18 845 187,1</w:t>
            </w:r>
          </w:p>
        </w:tc>
        <w:tc>
          <w:tcPr>
            <w:tcW w:w="1701" w:type="dxa"/>
            <w:tcBorders>
              <w:top w:val="nil"/>
              <w:left w:val="nil"/>
              <w:bottom w:val="single" w:sz="4" w:space="0" w:color="000000"/>
              <w:right w:val="single" w:sz="4" w:space="0" w:color="000000"/>
            </w:tcBorders>
            <w:shd w:val="clear" w:color="auto" w:fill="auto"/>
            <w:noWrap/>
          </w:tcPr>
          <w:p w14:paraId="111E6D11"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99,3</w:t>
            </w:r>
          </w:p>
        </w:tc>
      </w:tr>
      <w:tr w:rsidR="00D22B48" w:rsidRPr="00CA4A4A" w14:paraId="19C42BF0" w14:textId="77777777" w:rsidTr="00D22B4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70F2A778" w14:textId="77777777" w:rsidR="00D22B48" w:rsidRPr="00CA4A4A" w:rsidRDefault="00D22B48" w:rsidP="00D22B4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областной бюджет </w:t>
            </w:r>
          </w:p>
        </w:tc>
        <w:tc>
          <w:tcPr>
            <w:tcW w:w="1701" w:type="dxa"/>
            <w:tcBorders>
              <w:top w:val="nil"/>
              <w:left w:val="single" w:sz="4" w:space="0" w:color="000000"/>
              <w:bottom w:val="single" w:sz="4" w:space="0" w:color="000000"/>
              <w:right w:val="single" w:sz="4" w:space="0" w:color="000000"/>
            </w:tcBorders>
            <w:shd w:val="clear" w:color="auto" w:fill="auto"/>
            <w:noWrap/>
          </w:tcPr>
          <w:p w14:paraId="280FA872"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23 463 599,6</w:t>
            </w:r>
          </w:p>
        </w:tc>
        <w:tc>
          <w:tcPr>
            <w:tcW w:w="1559" w:type="dxa"/>
            <w:tcBorders>
              <w:top w:val="nil"/>
              <w:left w:val="nil"/>
              <w:bottom w:val="single" w:sz="4" w:space="0" w:color="000000"/>
              <w:right w:val="single" w:sz="4" w:space="0" w:color="000000"/>
            </w:tcBorders>
            <w:shd w:val="clear" w:color="auto" w:fill="auto"/>
            <w:noWrap/>
          </w:tcPr>
          <w:p w14:paraId="7BBDEF02"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22 685 411,8</w:t>
            </w:r>
          </w:p>
        </w:tc>
        <w:tc>
          <w:tcPr>
            <w:tcW w:w="1701" w:type="dxa"/>
            <w:tcBorders>
              <w:top w:val="nil"/>
              <w:left w:val="nil"/>
              <w:bottom w:val="single" w:sz="4" w:space="0" w:color="000000"/>
              <w:right w:val="single" w:sz="4" w:space="0" w:color="000000"/>
            </w:tcBorders>
            <w:shd w:val="clear" w:color="auto" w:fill="auto"/>
            <w:noWrap/>
          </w:tcPr>
          <w:p w14:paraId="40871883"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96,7</w:t>
            </w:r>
          </w:p>
        </w:tc>
      </w:tr>
      <w:tr w:rsidR="00D22B48" w:rsidRPr="00CA4A4A" w14:paraId="68963732" w14:textId="77777777" w:rsidTr="00D22B4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hideMark/>
          </w:tcPr>
          <w:p w14:paraId="15D66191" w14:textId="77777777" w:rsidR="00D22B48" w:rsidRPr="00CA4A4A" w:rsidRDefault="00D22B48" w:rsidP="00D22B4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местные бюджеты </w:t>
            </w:r>
          </w:p>
        </w:tc>
        <w:tc>
          <w:tcPr>
            <w:tcW w:w="1701" w:type="dxa"/>
            <w:tcBorders>
              <w:top w:val="nil"/>
              <w:left w:val="single" w:sz="4" w:space="0" w:color="000000"/>
              <w:bottom w:val="single" w:sz="4" w:space="0" w:color="000000"/>
              <w:right w:val="single" w:sz="4" w:space="0" w:color="000000"/>
            </w:tcBorders>
            <w:shd w:val="clear" w:color="auto" w:fill="auto"/>
            <w:noWrap/>
          </w:tcPr>
          <w:p w14:paraId="5C69C72C"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12 241,4</w:t>
            </w:r>
          </w:p>
        </w:tc>
        <w:tc>
          <w:tcPr>
            <w:tcW w:w="1559" w:type="dxa"/>
            <w:tcBorders>
              <w:top w:val="nil"/>
              <w:left w:val="nil"/>
              <w:bottom w:val="single" w:sz="4" w:space="0" w:color="000000"/>
              <w:right w:val="single" w:sz="4" w:space="0" w:color="000000"/>
            </w:tcBorders>
            <w:shd w:val="clear" w:color="auto" w:fill="auto"/>
            <w:noWrap/>
          </w:tcPr>
          <w:p w14:paraId="610AD878"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142 940,4</w:t>
            </w:r>
          </w:p>
        </w:tc>
        <w:tc>
          <w:tcPr>
            <w:tcW w:w="1701" w:type="dxa"/>
            <w:tcBorders>
              <w:top w:val="nil"/>
              <w:left w:val="nil"/>
              <w:bottom w:val="single" w:sz="4" w:space="0" w:color="000000"/>
              <w:right w:val="single" w:sz="4" w:space="0" w:color="000000"/>
            </w:tcBorders>
            <w:shd w:val="clear" w:color="auto" w:fill="auto"/>
            <w:noWrap/>
          </w:tcPr>
          <w:p w14:paraId="781F6C9A"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1167,7</w:t>
            </w:r>
          </w:p>
        </w:tc>
      </w:tr>
      <w:tr w:rsidR="00D22B48" w:rsidRPr="00CA4A4A" w14:paraId="1370B715" w14:textId="77777777" w:rsidTr="00D22B4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65D05EB1" w14:textId="77777777" w:rsidR="00D22B48" w:rsidRPr="00CA4A4A" w:rsidRDefault="00D22B48" w:rsidP="00D22B4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 xml:space="preserve">внебюджетные источники </w:t>
            </w:r>
          </w:p>
        </w:tc>
        <w:tc>
          <w:tcPr>
            <w:tcW w:w="1701" w:type="dxa"/>
            <w:tcBorders>
              <w:top w:val="nil"/>
              <w:left w:val="single" w:sz="4" w:space="0" w:color="000000"/>
              <w:bottom w:val="single" w:sz="4" w:space="0" w:color="000000"/>
              <w:right w:val="single" w:sz="4" w:space="0" w:color="000000"/>
            </w:tcBorders>
            <w:shd w:val="clear" w:color="auto" w:fill="auto"/>
            <w:noWrap/>
          </w:tcPr>
          <w:p w14:paraId="05CD8ADD"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821 375,6</w:t>
            </w:r>
          </w:p>
        </w:tc>
        <w:tc>
          <w:tcPr>
            <w:tcW w:w="1559" w:type="dxa"/>
            <w:tcBorders>
              <w:top w:val="nil"/>
              <w:left w:val="nil"/>
              <w:bottom w:val="single" w:sz="4" w:space="0" w:color="000000"/>
              <w:right w:val="single" w:sz="4" w:space="0" w:color="000000"/>
            </w:tcBorders>
            <w:shd w:val="clear" w:color="auto" w:fill="auto"/>
            <w:noWrap/>
          </w:tcPr>
          <w:p w14:paraId="3954FC9A"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755 926,2</w:t>
            </w:r>
          </w:p>
        </w:tc>
        <w:tc>
          <w:tcPr>
            <w:tcW w:w="1701" w:type="dxa"/>
            <w:tcBorders>
              <w:top w:val="nil"/>
              <w:left w:val="nil"/>
              <w:bottom w:val="single" w:sz="4" w:space="0" w:color="000000"/>
              <w:right w:val="single" w:sz="4" w:space="0" w:color="000000"/>
            </w:tcBorders>
            <w:shd w:val="clear" w:color="auto" w:fill="auto"/>
            <w:noWrap/>
          </w:tcPr>
          <w:p w14:paraId="0C6B8241"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92,0</w:t>
            </w:r>
          </w:p>
        </w:tc>
      </w:tr>
      <w:tr w:rsidR="00D22B48" w:rsidRPr="005A1B03" w14:paraId="7ADB0E53" w14:textId="77777777" w:rsidTr="00D22B48">
        <w:trPr>
          <w:trHeight w:val="300"/>
        </w:trPr>
        <w:tc>
          <w:tcPr>
            <w:tcW w:w="4844" w:type="dxa"/>
            <w:tcBorders>
              <w:top w:val="nil"/>
              <w:left w:val="single" w:sz="4" w:space="0" w:color="auto"/>
              <w:bottom w:val="single" w:sz="4" w:space="0" w:color="auto"/>
              <w:right w:val="single" w:sz="4" w:space="0" w:color="auto"/>
            </w:tcBorders>
            <w:shd w:val="clear" w:color="auto" w:fill="auto"/>
            <w:noWrap/>
            <w:vAlign w:val="bottom"/>
          </w:tcPr>
          <w:p w14:paraId="662C4E55" w14:textId="77777777" w:rsidR="00D22B48" w:rsidRPr="00CA4A4A" w:rsidRDefault="00D22B48" w:rsidP="00D22B48">
            <w:pPr>
              <w:spacing w:after="0" w:line="240" w:lineRule="auto"/>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налоговые расходы</w:t>
            </w:r>
          </w:p>
        </w:tc>
        <w:tc>
          <w:tcPr>
            <w:tcW w:w="1701" w:type="dxa"/>
            <w:tcBorders>
              <w:top w:val="nil"/>
              <w:left w:val="single" w:sz="4" w:space="0" w:color="000000"/>
              <w:bottom w:val="single" w:sz="4" w:space="0" w:color="000000"/>
              <w:right w:val="single" w:sz="4" w:space="0" w:color="000000"/>
            </w:tcBorders>
            <w:shd w:val="clear" w:color="auto" w:fill="auto"/>
            <w:noWrap/>
          </w:tcPr>
          <w:p w14:paraId="4CC60B70"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87 773,1</w:t>
            </w:r>
          </w:p>
        </w:tc>
        <w:tc>
          <w:tcPr>
            <w:tcW w:w="1559" w:type="dxa"/>
            <w:tcBorders>
              <w:top w:val="nil"/>
              <w:left w:val="nil"/>
              <w:bottom w:val="single" w:sz="4" w:space="0" w:color="000000"/>
              <w:right w:val="single" w:sz="4" w:space="0" w:color="000000"/>
            </w:tcBorders>
            <w:shd w:val="clear" w:color="auto" w:fill="auto"/>
            <w:noWrap/>
          </w:tcPr>
          <w:p w14:paraId="64B1AB7D" w14:textId="77777777" w:rsidR="00D22B48" w:rsidRPr="00CA4A4A"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87 773,1</w:t>
            </w:r>
          </w:p>
        </w:tc>
        <w:tc>
          <w:tcPr>
            <w:tcW w:w="1701" w:type="dxa"/>
            <w:tcBorders>
              <w:top w:val="nil"/>
              <w:left w:val="nil"/>
              <w:bottom w:val="single" w:sz="4" w:space="0" w:color="000000"/>
              <w:right w:val="single" w:sz="4" w:space="0" w:color="000000"/>
            </w:tcBorders>
            <w:shd w:val="clear" w:color="auto" w:fill="auto"/>
            <w:noWrap/>
          </w:tcPr>
          <w:p w14:paraId="0F0CD885" w14:textId="77777777" w:rsidR="00D22B48" w:rsidRPr="005A1B03" w:rsidRDefault="00D22B48" w:rsidP="00D22B48">
            <w:pPr>
              <w:spacing w:after="0" w:line="240" w:lineRule="auto"/>
              <w:jc w:val="center"/>
              <w:rPr>
                <w:rFonts w:ascii="Times New Roman" w:eastAsia="Times New Roman" w:hAnsi="Times New Roman" w:cs="Times New Roman"/>
                <w:sz w:val="20"/>
                <w:szCs w:val="20"/>
                <w:lang w:eastAsia="ru-RU"/>
              </w:rPr>
            </w:pPr>
            <w:r w:rsidRPr="00CA4A4A">
              <w:rPr>
                <w:rFonts w:ascii="Times New Roman" w:eastAsia="Times New Roman" w:hAnsi="Times New Roman" w:cs="Times New Roman"/>
                <w:sz w:val="20"/>
                <w:szCs w:val="20"/>
                <w:lang w:eastAsia="ru-RU"/>
              </w:rPr>
              <w:t>100,0</w:t>
            </w:r>
          </w:p>
        </w:tc>
      </w:tr>
    </w:tbl>
    <w:p w14:paraId="40C18634" w14:textId="77777777" w:rsidR="00D22B48" w:rsidRDefault="00D22B48" w:rsidP="00D22B48">
      <w:pPr>
        <w:spacing w:after="0" w:line="240" w:lineRule="auto"/>
        <w:rPr>
          <w:rFonts w:ascii="Times New Roman" w:hAnsi="Times New Roman"/>
          <w:b/>
          <w:sz w:val="28"/>
          <w:szCs w:val="28"/>
        </w:rPr>
      </w:pPr>
    </w:p>
    <w:p w14:paraId="31DD43D2" w14:textId="28FBD0CF" w:rsidR="00800DD7" w:rsidRDefault="00800DD7" w:rsidP="00D531C9">
      <w:pPr>
        <w:spacing w:after="0" w:line="240" w:lineRule="auto"/>
        <w:jc w:val="center"/>
        <w:rPr>
          <w:rFonts w:ascii="Times New Roman" w:hAnsi="Times New Roman"/>
          <w:b/>
          <w:sz w:val="28"/>
          <w:szCs w:val="28"/>
        </w:rPr>
      </w:pPr>
    </w:p>
    <w:p w14:paraId="5F86564F" w14:textId="7DE860C4" w:rsidR="00D22B48" w:rsidRDefault="00D22B48" w:rsidP="00D531C9">
      <w:pPr>
        <w:spacing w:after="0" w:line="240" w:lineRule="auto"/>
        <w:jc w:val="center"/>
        <w:rPr>
          <w:rFonts w:ascii="Times New Roman" w:hAnsi="Times New Roman"/>
          <w:b/>
          <w:sz w:val="28"/>
          <w:szCs w:val="28"/>
        </w:rPr>
      </w:pPr>
    </w:p>
    <w:p w14:paraId="56D53943" w14:textId="6A2F69BC" w:rsidR="00D22B48" w:rsidRDefault="00D22B48" w:rsidP="00D531C9">
      <w:pPr>
        <w:spacing w:after="0" w:line="240" w:lineRule="auto"/>
        <w:jc w:val="center"/>
        <w:rPr>
          <w:rFonts w:ascii="Times New Roman" w:hAnsi="Times New Roman"/>
          <w:b/>
          <w:sz w:val="28"/>
          <w:szCs w:val="28"/>
        </w:rPr>
      </w:pPr>
    </w:p>
    <w:p w14:paraId="37F84C08" w14:textId="6E495DB8" w:rsidR="00D22B48" w:rsidRDefault="00D22B48" w:rsidP="00D531C9">
      <w:pPr>
        <w:spacing w:after="0" w:line="240" w:lineRule="auto"/>
        <w:jc w:val="center"/>
        <w:rPr>
          <w:rFonts w:ascii="Times New Roman" w:hAnsi="Times New Roman"/>
          <w:b/>
          <w:sz w:val="28"/>
          <w:szCs w:val="28"/>
        </w:rPr>
      </w:pPr>
    </w:p>
    <w:p w14:paraId="0F9D560E" w14:textId="5E1B6622" w:rsidR="00D22B48" w:rsidRDefault="00D22B48" w:rsidP="00D531C9">
      <w:pPr>
        <w:spacing w:after="0" w:line="240" w:lineRule="auto"/>
        <w:jc w:val="center"/>
        <w:rPr>
          <w:rFonts w:ascii="Times New Roman" w:hAnsi="Times New Roman"/>
          <w:b/>
          <w:sz w:val="28"/>
          <w:szCs w:val="28"/>
        </w:rPr>
      </w:pPr>
    </w:p>
    <w:p w14:paraId="5C2A0F06" w14:textId="58F6258C" w:rsidR="00D22B48" w:rsidRDefault="00D22B48" w:rsidP="00D531C9">
      <w:pPr>
        <w:spacing w:after="0" w:line="240" w:lineRule="auto"/>
        <w:jc w:val="center"/>
        <w:rPr>
          <w:rFonts w:ascii="Times New Roman" w:hAnsi="Times New Roman"/>
          <w:b/>
          <w:sz w:val="28"/>
          <w:szCs w:val="28"/>
        </w:rPr>
      </w:pPr>
    </w:p>
    <w:p w14:paraId="760B59DA" w14:textId="77777777" w:rsidR="00D22B48" w:rsidRDefault="00D22B48" w:rsidP="00D531C9">
      <w:pPr>
        <w:spacing w:after="0" w:line="240" w:lineRule="auto"/>
        <w:jc w:val="center"/>
        <w:rPr>
          <w:rFonts w:ascii="Times New Roman" w:hAnsi="Times New Roman"/>
          <w:b/>
          <w:sz w:val="28"/>
          <w:szCs w:val="28"/>
        </w:rPr>
      </w:pPr>
    </w:p>
    <w:p w14:paraId="386DF4FA" w14:textId="77777777" w:rsidR="00B7134F" w:rsidRPr="006F36E0" w:rsidRDefault="00B7134F" w:rsidP="00B7134F">
      <w:pPr>
        <w:spacing w:after="0" w:line="240" w:lineRule="auto"/>
        <w:jc w:val="center"/>
        <w:rPr>
          <w:rFonts w:ascii="Times New Roman" w:hAnsi="Times New Roman"/>
          <w:b/>
          <w:sz w:val="28"/>
          <w:szCs w:val="28"/>
        </w:rPr>
      </w:pPr>
      <w:r w:rsidRPr="006F36E0">
        <w:rPr>
          <w:rFonts w:ascii="Times New Roman" w:hAnsi="Times New Roman"/>
          <w:b/>
          <w:sz w:val="28"/>
          <w:szCs w:val="28"/>
        </w:rPr>
        <w:t>24. Государственная программа Новосибирской области</w:t>
      </w:r>
    </w:p>
    <w:p w14:paraId="6D5BDCFB" w14:textId="77777777" w:rsidR="00B7134F" w:rsidRPr="006F36E0" w:rsidRDefault="00B7134F" w:rsidP="00B7134F">
      <w:pPr>
        <w:spacing w:after="0" w:line="240" w:lineRule="auto"/>
        <w:jc w:val="center"/>
        <w:rPr>
          <w:rFonts w:ascii="Times New Roman" w:hAnsi="Times New Roman"/>
          <w:b/>
          <w:sz w:val="28"/>
          <w:szCs w:val="28"/>
        </w:rPr>
      </w:pPr>
      <w:r w:rsidRPr="006F36E0">
        <w:rPr>
          <w:rFonts w:ascii="Times New Roman" w:hAnsi="Times New Roman"/>
          <w:b/>
          <w:sz w:val="28"/>
          <w:szCs w:val="28"/>
        </w:rPr>
        <w:t>«Содействие занятости населения»</w:t>
      </w:r>
    </w:p>
    <w:p w14:paraId="783971EE" w14:textId="77777777" w:rsidR="00B7134F" w:rsidRPr="006F36E0" w:rsidRDefault="00B7134F" w:rsidP="00B7134F">
      <w:pPr>
        <w:spacing w:after="0" w:line="240" w:lineRule="auto"/>
        <w:jc w:val="center"/>
        <w:rPr>
          <w:rFonts w:ascii="Times New Roman" w:hAnsi="Times New Roman"/>
          <w:sz w:val="24"/>
          <w:szCs w:val="24"/>
        </w:rPr>
      </w:pPr>
    </w:p>
    <w:p w14:paraId="4ED4B544" w14:textId="77777777" w:rsidR="00B7134F" w:rsidRPr="006F36E0" w:rsidRDefault="00B7134F" w:rsidP="00B7134F">
      <w:pPr>
        <w:spacing w:after="0" w:line="240" w:lineRule="auto"/>
        <w:ind w:firstLine="709"/>
        <w:jc w:val="both"/>
        <w:rPr>
          <w:rFonts w:ascii="Times New Roman" w:hAnsi="Times New Roman"/>
          <w:sz w:val="28"/>
          <w:szCs w:val="28"/>
        </w:rPr>
      </w:pPr>
      <w:r w:rsidRPr="006F36E0">
        <w:rPr>
          <w:rFonts w:ascii="Times New Roman" w:hAnsi="Times New Roman"/>
          <w:sz w:val="28"/>
          <w:szCs w:val="28"/>
        </w:rPr>
        <w:t>Государственной программой Новосибирской области «Содействие занятости населения», утвержденной постановлением Правительства Новосибирской области от 23.04.2013 № 177-п, на 2021 год установлено 39 целевых индикаторов (приведены в таблице 1).</w:t>
      </w:r>
    </w:p>
    <w:p w14:paraId="513ACAA4" w14:textId="77777777" w:rsidR="00B7134F" w:rsidRPr="006F36E0" w:rsidRDefault="00B7134F" w:rsidP="00B7134F">
      <w:pPr>
        <w:autoSpaceDE w:val="0"/>
        <w:autoSpaceDN w:val="0"/>
        <w:adjustRightInd w:val="0"/>
        <w:spacing w:after="0" w:line="240" w:lineRule="auto"/>
        <w:ind w:firstLine="709"/>
        <w:jc w:val="both"/>
        <w:rPr>
          <w:rFonts w:ascii="Times New Roman" w:hAnsi="Times New Roman"/>
          <w:sz w:val="28"/>
          <w:szCs w:val="28"/>
        </w:rPr>
      </w:pPr>
      <w:r w:rsidRPr="006F36E0">
        <w:rPr>
          <w:rFonts w:ascii="Times New Roman" w:hAnsi="Times New Roman"/>
          <w:sz w:val="28"/>
          <w:szCs w:val="28"/>
        </w:rPr>
        <w:t>Интегральная оценка эффективности реализации составила 0,94.</w:t>
      </w:r>
    </w:p>
    <w:p w14:paraId="577CE6B8" w14:textId="77777777" w:rsidR="00B7134F" w:rsidRPr="006F36E0" w:rsidRDefault="00B7134F" w:rsidP="00B7134F">
      <w:pPr>
        <w:spacing w:after="0" w:line="240" w:lineRule="auto"/>
        <w:ind w:firstLine="709"/>
        <w:jc w:val="both"/>
        <w:rPr>
          <w:rFonts w:ascii="Times New Roman" w:hAnsi="Times New Roman"/>
          <w:sz w:val="28"/>
          <w:szCs w:val="28"/>
        </w:rPr>
      </w:pPr>
      <w:r w:rsidRPr="006F36E0">
        <w:rPr>
          <w:rFonts w:ascii="Times New Roman" w:hAnsi="Times New Roman"/>
          <w:sz w:val="28"/>
          <w:szCs w:val="28"/>
        </w:rPr>
        <w:t>Реализация по итогам 2021 года признана эффективной.</w:t>
      </w:r>
    </w:p>
    <w:p w14:paraId="6DAC0552" w14:textId="77777777" w:rsidR="00B7134F" w:rsidRPr="006F36E0" w:rsidRDefault="00B7134F" w:rsidP="00B7134F">
      <w:pPr>
        <w:spacing w:after="0" w:line="240" w:lineRule="auto"/>
        <w:jc w:val="center"/>
        <w:rPr>
          <w:rFonts w:ascii="Times New Roman" w:hAnsi="Times New Roman"/>
          <w:sz w:val="28"/>
          <w:szCs w:val="28"/>
        </w:rPr>
      </w:pPr>
    </w:p>
    <w:p w14:paraId="7B550AE1" w14:textId="77777777" w:rsidR="00B7134F" w:rsidRPr="006F36E0" w:rsidRDefault="00B7134F" w:rsidP="00B7134F">
      <w:pPr>
        <w:spacing w:after="0" w:line="240" w:lineRule="auto"/>
        <w:jc w:val="right"/>
        <w:rPr>
          <w:rFonts w:ascii="Times New Roman" w:hAnsi="Times New Roman"/>
          <w:i/>
          <w:sz w:val="24"/>
          <w:szCs w:val="24"/>
        </w:rPr>
      </w:pPr>
      <w:r w:rsidRPr="006F36E0">
        <w:rPr>
          <w:rFonts w:ascii="Times New Roman" w:hAnsi="Times New Roman"/>
          <w:i/>
          <w:sz w:val="24"/>
          <w:szCs w:val="24"/>
        </w:rPr>
        <w:t>Таблица 1</w:t>
      </w:r>
    </w:p>
    <w:p w14:paraId="088F4FC1" w14:textId="77777777" w:rsidR="00B7134F" w:rsidRPr="006F36E0" w:rsidRDefault="00B7134F" w:rsidP="00B7134F">
      <w:pPr>
        <w:spacing w:after="0" w:line="240" w:lineRule="auto"/>
        <w:jc w:val="center"/>
        <w:rPr>
          <w:rFonts w:ascii="Times New Roman" w:hAnsi="Times New Roman"/>
          <w:b/>
          <w:sz w:val="24"/>
          <w:szCs w:val="24"/>
        </w:rPr>
      </w:pPr>
      <w:r w:rsidRPr="006F36E0">
        <w:rPr>
          <w:rFonts w:ascii="Times New Roman" w:hAnsi="Times New Roman"/>
          <w:b/>
          <w:sz w:val="24"/>
          <w:szCs w:val="24"/>
        </w:rPr>
        <w:t>Целевые индикаторы государственной программы Новосибирской области</w:t>
      </w:r>
    </w:p>
    <w:p w14:paraId="7CF355E2" w14:textId="77777777" w:rsidR="00B7134F" w:rsidRPr="006F36E0" w:rsidRDefault="00B7134F" w:rsidP="00B7134F">
      <w:pPr>
        <w:pStyle w:val="a4"/>
        <w:spacing w:after="0" w:line="240" w:lineRule="auto"/>
        <w:ind w:left="0"/>
        <w:jc w:val="center"/>
        <w:rPr>
          <w:rFonts w:ascii="Times New Roman" w:hAnsi="Times New Roman"/>
          <w:b/>
          <w:sz w:val="24"/>
          <w:szCs w:val="24"/>
        </w:rPr>
      </w:pPr>
      <w:r w:rsidRPr="006F36E0">
        <w:rPr>
          <w:rFonts w:ascii="Times New Roman" w:hAnsi="Times New Roman"/>
          <w:b/>
          <w:sz w:val="24"/>
          <w:szCs w:val="24"/>
        </w:rPr>
        <w:t>«Содействие занятости населения»</w:t>
      </w:r>
    </w:p>
    <w:tbl>
      <w:tblPr>
        <w:tblW w:w="9781" w:type="dxa"/>
        <w:tblInd w:w="137" w:type="dxa"/>
        <w:tblLayout w:type="fixed"/>
        <w:tblCellMar>
          <w:top w:w="102" w:type="dxa"/>
          <w:left w:w="62" w:type="dxa"/>
          <w:bottom w:w="102" w:type="dxa"/>
          <w:right w:w="62" w:type="dxa"/>
        </w:tblCellMar>
        <w:tblLook w:val="0000" w:firstRow="0" w:lastRow="0" w:firstColumn="0" w:lastColumn="0" w:noHBand="0" w:noVBand="0"/>
      </w:tblPr>
      <w:tblGrid>
        <w:gridCol w:w="4749"/>
        <w:gridCol w:w="1275"/>
        <w:gridCol w:w="1914"/>
        <w:gridCol w:w="1843"/>
      </w:tblGrid>
      <w:tr w:rsidR="00B7134F" w:rsidRPr="006F36E0" w14:paraId="4FC754FE" w14:textId="77777777" w:rsidTr="00A83BF8">
        <w:tc>
          <w:tcPr>
            <w:tcW w:w="4749" w:type="dxa"/>
            <w:vMerge w:val="restart"/>
            <w:tcBorders>
              <w:top w:val="single" w:sz="4" w:space="0" w:color="auto"/>
              <w:left w:val="single" w:sz="4" w:space="0" w:color="auto"/>
              <w:bottom w:val="single" w:sz="4" w:space="0" w:color="auto"/>
              <w:right w:val="single" w:sz="4" w:space="0" w:color="auto"/>
            </w:tcBorders>
          </w:tcPr>
          <w:p w14:paraId="1E32B6D7"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14:paraId="1A9D13C6"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Единица измерения</w:t>
            </w:r>
          </w:p>
        </w:tc>
        <w:tc>
          <w:tcPr>
            <w:tcW w:w="3757" w:type="dxa"/>
            <w:gridSpan w:val="2"/>
            <w:tcBorders>
              <w:top w:val="single" w:sz="4" w:space="0" w:color="auto"/>
              <w:left w:val="single" w:sz="4" w:space="0" w:color="auto"/>
              <w:bottom w:val="single" w:sz="4" w:space="0" w:color="auto"/>
              <w:right w:val="single" w:sz="4" w:space="0" w:color="auto"/>
            </w:tcBorders>
          </w:tcPr>
          <w:p w14:paraId="170C5937" w14:textId="77777777" w:rsidR="00B7134F" w:rsidRPr="006F36E0" w:rsidRDefault="00B7134F" w:rsidP="00A83BF8">
            <w:pPr>
              <w:spacing w:after="0" w:line="240" w:lineRule="auto"/>
              <w:jc w:val="center"/>
              <w:rPr>
                <w:rFonts w:ascii="Times New Roman" w:hAnsi="Times New Roman"/>
                <w:sz w:val="20"/>
                <w:szCs w:val="20"/>
              </w:rPr>
            </w:pPr>
            <w:r w:rsidRPr="006F36E0">
              <w:rPr>
                <w:rFonts w:ascii="Times New Roman" w:hAnsi="Times New Roman"/>
                <w:sz w:val="20"/>
                <w:szCs w:val="20"/>
              </w:rPr>
              <w:t>Значение целевого индикатора</w:t>
            </w:r>
          </w:p>
        </w:tc>
      </w:tr>
      <w:tr w:rsidR="00B7134F" w:rsidRPr="006F36E0" w14:paraId="3D681B16" w14:textId="77777777" w:rsidTr="00A83BF8">
        <w:tc>
          <w:tcPr>
            <w:tcW w:w="4749" w:type="dxa"/>
            <w:vMerge/>
            <w:tcBorders>
              <w:top w:val="single" w:sz="4" w:space="0" w:color="auto"/>
              <w:left w:val="single" w:sz="4" w:space="0" w:color="auto"/>
              <w:bottom w:val="single" w:sz="4" w:space="0" w:color="auto"/>
              <w:right w:val="single" w:sz="4" w:space="0" w:color="auto"/>
            </w:tcBorders>
          </w:tcPr>
          <w:p w14:paraId="2D146F17" w14:textId="77777777" w:rsidR="00B7134F" w:rsidRPr="006F36E0" w:rsidRDefault="00B7134F" w:rsidP="00A83BF8">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14:paraId="03F67E88" w14:textId="77777777" w:rsidR="00B7134F" w:rsidRPr="006F36E0" w:rsidRDefault="00B7134F" w:rsidP="00A83BF8">
            <w:pPr>
              <w:autoSpaceDE w:val="0"/>
              <w:autoSpaceDN w:val="0"/>
              <w:adjustRightInd w:val="0"/>
              <w:spacing w:after="0" w:line="240" w:lineRule="auto"/>
              <w:rPr>
                <w:rFonts w:ascii="Times New Roman" w:hAnsi="Times New Roman"/>
                <w:sz w:val="20"/>
                <w:szCs w:val="20"/>
              </w:rPr>
            </w:pPr>
          </w:p>
        </w:tc>
        <w:tc>
          <w:tcPr>
            <w:tcW w:w="1914" w:type="dxa"/>
            <w:tcBorders>
              <w:top w:val="single" w:sz="4" w:space="0" w:color="auto"/>
              <w:left w:val="single" w:sz="4" w:space="0" w:color="auto"/>
              <w:bottom w:val="single" w:sz="4" w:space="0" w:color="auto"/>
              <w:right w:val="single" w:sz="4" w:space="0" w:color="auto"/>
            </w:tcBorders>
          </w:tcPr>
          <w:p w14:paraId="2260CB3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lang w:val="en-US"/>
              </w:rPr>
            </w:pPr>
            <w:r w:rsidRPr="006F36E0">
              <w:rPr>
                <w:rFonts w:ascii="Times New Roman" w:hAnsi="Times New Roman"/>
                <w:sz w:val="20"/>
                <w:szCs w:val="20"/>
              </w:rPr>
              <w:t>2021</w:t>
            </w:r>
          </w:p>
          <w:p w14:paraId="76611CCD"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(план)</w:t>
            </w:r>
          </w:p>
        </w:tc>
        <w:tc>
          <w:tcPr>
            <w:tcW w:w="1843" w:type="dxa"/>
            <w:tcBorders>
              <w:top w:val="single" w:sz="4" w:space="0" w:color="auto"/>
              <w:left w:val="single" w:sz="4" w:space="0" w:color="auto"/>
              <w:bottom w:val="single" w:sz="4" w:space="0" w:color="auto"/>
              <w:right w:val="single" w:sz="4" w:space="0" w:color="auto"/>
            </w:tcBorders>
          </w:tcPr>
          <w:p w14:paraId="069ACF2D"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2021</w:t>
            </w:r>
          </w:p>
          <w:p w14:paraId="7C0A97A2"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(факт)</w:t>
            </w:r>
          </w:p>
        </w:tc>
      </w:tr>
      <w:tr w:rsidR="00B7134F" w:rsidRPr="006F36E0" w14:paraId="23652468" w14:textId="77777777" w:rsidTr="00A83BF8">
        <w:tc>
          <w:tcPr>
            <w:tcW w:w="4749" w:type="dxa"/>
            <w:tcBorders>
              <w:top w:val="single" w:sz="4" w:space="0" w:color="auto"/>
              <w:left w:val="single" w:sz="4" w:space="0" w:color="auto"/>
              <w:bottom w:val="single" w:sz="4" w:space="0" w:color="auto"/>
              <w:right w:val="single" w:sz="4" w:space="0" w:color="auto"/>
            </w:tcBorders>
          </w:tcPr>
          <w:p w14:paraId="5DE3F0EF"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w:t>
            </w:r>
          </w:p>
        </w:tc>
        <w:tc>
          <w:tcPr>
            <w:tcW w:w="1275" w:type="dxa"/>
            <w:tcBorders>
              <w:top w:val="single" w:sz="4" w:space="0" w:color="auto"/>
              <w:left w:val="single" w:sz="4" w:space="0" w:color="auto"/>
              <w:bottom w:val="single" w:sz="4" w:space="0" w:color="auto"/>
              <w:right w:val="single" w:sz="4" w:space="0" w:color="auto"/>
            </w:tcBorders>
          </w:tcPr>
          <w:p w14:paraId="0C9EE7C7"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2</w:t>
            </w:r>
          </w:p>
        </w:tc>
        <w:tc>
          <w:tcPr>
            <w:tcW w:w="1914" w:type="dxa"/>
            <w:tcBorders>
              <w:top w:val="single" w:sz="4" w:space="0" w:color="auto"/>
              <w:left w:val="single" w:sz="4" w:space="0" w:color="auto"/>
              <w:bottom w:val="single" w:sz="4" w:space="0" w:color="auto"/>
              <w:right w:val="single" w:sz="4" w:space="0" w:color="auto"/>
            </w:tcBorders>
          </w:tcPr>
          <w:p w14:paraId="472E86C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14:paraId="5EF62137"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4</w:t>
            </w:r>
          </w:p>
        </w:tc>
      </w:tr>
      <w:tr w:rsidR="00B7134F" w:rsidRPr="006F36E0" w14:paraId="7C74F903" w14:textId="77777777" w:rsidTr="00A83BF8">
        <w:trPr>
          <w:trHeight w:val="561"/>
        </w:trPr>
        <w:tc>
          <w:tcPr>
            <w:tcW w:w="9781" w:type="dxa"/>
            <w:gridSpan w:val="4"/>
            <w:tcBorders>
              <w:top w:val="single" w:sz="4" w:space="0" w:color="auto"/>
              <w:left w:val="single" w:sz="4" w:space="0" w:color="auto"/>
              <w:bottom w:val="single" w:sz="4" w:space="0" w:color="auto"/>
              <w:right w:val="single" w:sz="4" w:space="0" w:color="auto"/>
            </w:tcBorders>
          </w:tcPr>
          <w:p w14:paraId="7A32730F"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Цель. С</w:t>
            </w:r>
            <w:r w:rsidRPr="006F36E0">
              <w:rPr>
                <w:rFonts w:ascii="Times New Roman" w:hAnsi="Times New Roman" w:cs="Times New Roman"/>
                <w:bCs/>
                <w:sz w:val="20"/>
                <w:szCs w:val="20"/>
              </w:rPr>
              <w:t>оздание условий для эффективной занятости населения Новосибирской области, обеспечение стабильности на рынке труда и сохранение жизни и здоровья работников в процессе трудовой деятельности</w:t>
            </w:r>
          </w:p>
        </w:tc>
      </w:tr>
      <w:tr w:rsidR="00B7134F" w:rsidRPr="006F36E0" w14:paraId="04515837" w14:textId="77777777" w:rsidTr="00A83BF8">
        <w:tc>
          <w:tcPr>
            <w:tcW w:w="4749" w:type="dxa"/>
            <w:tcBorders>
              <w:top w:val="single" w:sz="4" w:space="0" w:color="auto"/>
              <w:left w:val="single" w:sz="4" w:space="0" w:color="auto"/>
              <w:bottom w:val="single" w:sz="4" w:space="0" w:color="auto"/>
              <w:right w:val="single" w:sz="4" w:space="0" w:color="auto"/>
            </w:tcBorders>
          </w:tcPr>
          <w:p w14:paraId="2E81DDF4" w14:textId="77777777" w:rsidR="00B7134F" w:rsidRPr="006F36E0" w:rsidRDefault="00B7134F" w:rsidP="00A83BF8">
            <w:pPr>
              <w:autoSpaceDE w:val="0"/>
              <w:autoSpaceDN w:val="0"/>
              <w:adjustRightInd w:val="0"/>
              <w:spacing w:after="0" w:line="240" w:lineRule="auto"/>
              <w:jc w:val="both"/>
              <w:rPr>
                <w:rFonts w:ascii="Times New Roman" w:hAnsi="Times New Roman"/>
                <w:sz w:val="20"/>
                <w:szCs w:val="20"/>
              </w:rPr>
            </w:pPr>
            <w:r w:rsidRPr="006F36E0">
              <w:rPr>
                <w:rFonts w:ascii="Times New Roman" w:hAnsi="Times New Roman" w:cs="Times New Roman"/>
                <w:sz w:val="20"/>
                <w:szCs w:val="20"/>
              </w:rPr>
              <w:t>Уровень зарегистрированной безработицы (от численности рабочей силы), на конец года</w:t>
            </w:r>
          </w:p>
        </w:tc>
        <w:tc>
          <w:tcPr>
            <w:tcW w:w="1275" w:type="dxa"/>
            <w:tcBorders>
              <w:top w:val="single" w:sz="4" w:space="0" w:color="auto"/>
              <w:left w:val="single" w:sz="4" w:space="0" w:color="auto"/>
              <w:bottom w:val="single" w:sz="4" w:space="0" w:color="auto"/>
              <w:right w:val="single" w:sz="4" w:space="0" w:color="auto"/>
            </w:tcBorders>
          </w:tcPr>
          <w:p w14:paraId="472CA8D7"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175619B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 xml:space="preserve">1,5 </w:t>
            </w:r>
          </w:p>
        </w:tc>
        <w:tc>
          <w:tcPr>
            <w:tcW w:w="1843" w:type="dxa"/>
            <w:tcBorders>
              <w:top w:val="single" w:sz="4" w:space="0" w:color="auto"/>
              <w:left w:val="single" w:sz="4" w:space="0" w:color="auto"/>
              <w:bottom w:val="single" w:sz="4" w:space="0" w:color="auto"/>
              <w:right w:val="single" w:sz="4" w:space="0" w:color="auto"/>
            </w:tcBorders>
          </w:tcPr>
          <w:p w14:paraId="5D258AF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1,8</w:t>
            </w:r>
          </w:p>
        </w:tc>
      </w:tr>
      <w:tr w:rsidR="00B7134F" w:rsidRPr="006F36E0" w14:paraId="2FD2F5A4" w14:textId="77777777" w:rsidTr="00A83BF8">
        <w:tc>
          <w:tcPr>
            <w:tcW w:w="4749" w:type="dxa"/>
            <w:tcBorders>
              <w:top w:val="single" w:sz="4" w:space="0" w:color="auto"/>
              <w:left w:val="single" w:sz="4" w:space="0" w:color="auto"/>
              <w:bottom w:val="single" w:sz="4" w:space="0" w:color="auto"/>
              <w:right w:val="single" w:sz="4" w:space="0" w:color="auto"/>
            </w:tcBorders>
          </w:tcPr>
          <w:p w14:paraId="3FB1DCB8" w14:textId="77777777" w:rsidR="00B7134F" w:rsidRPr="006F36E0" w:rsidRDefault="00B7134F" w:rsidP="00A83BF8">
            <w:pPr>
              <w:autoSpaceDE w:val="0"/>
              <w:autoSpaceDN w:val="0"/>
              <w:adjustRightInd w:val="0"/>
              <w:spacing w:after="0" w:line="240" w:lineRule="auto"/>
              <w:jc w:val="both"/>
              <w:rPr>
                <w:rFonts w:ascii="Times New Roman" w:hAnsi="Times New Roman"/>
                <w:sz w:val="20"/>
                <w:szCs w:val="20"/>
              </w:rPr>
            </w:pPr>
            <w:r w:rsidRPr="006F36E0">
              <w:rPr>
                <w:rFonts w:ascii="Times New Roman" w:hAnsi="Times New Roman" w:cs="Times New Roman"/>
                <w:sz w:val="20"/>
                <w:szCs w:val="20"/>
              </w:rPr>
              <w:t>Уровень безработицы (по методологии Международной организации труда - далее МОТ), в среднем за год</w:t>
            </w:r>
          </w:p>
        </w:tc>
        <w:tc>
          <w:tcPr>
            <w:tcW w:w="1275" w:type="dxa"/>
            <w:tcBorders>
              <w:top w:val="single" w:sz="4" w:space="0" w:color="auto"/>
              <w:left w:val="single" w:sz="4" w:space="0" w:color="auto"/>
              <w:bottom w:val="single" w:sz="4" w:space="0" w:color="auto"/>
              <w:right w:val="single" w:sz="4" w:space="0" w:color="auto"/>
            </w:tcBorders>
          </w:tcPr>
          <w:p w14:paraId="256D552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6E68E952"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6,3</w:t>
            </w:r>
          </w:p>
        </w:tc>
        <w:tc>
          <w:tcPr>
            <w:tcW w:w="1843" w:type="dxa"/>
            <w:tcBorders>
              <w:top w:val="single" w:sz="4" w:space="0" w:color="auto"/>
              <w:left w:val="single" w:sz="4" w:space="0" w:color="auto"/>
              <w:bottom w:val="single" w:sz="4" w:space="0" w:color="auto"/>
              <w:right w:val="single" w:sz="4" w:space="0" w:color="auto"/>
            </w:tcBorders>
          </w:tcPr>
          <w:p w14:paraId="49CBF06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6,1</w:t>
            </w:r>
          </w:p>
        </w:tc>
      </w:tr>
      <w:tr w:rsidR="00B7134F" w:rsidRPr="006F36E0" w14:paraId="18701E33"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2653F8"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eastAsia="Times New Roman" w:hAnsi="Times New Roman" w:cs="Times New Roman"/>
                <w:sz w:val="20"/>
                <w:szCs w:val="20"/>
                <w:lang w:eastAsia="ru-RU"/>
              </w:rPr>
              <w:t>Задача 1. Содействие занятости и защита от безработицы населения Новосибирской области</w:t>
            </w:r>
          </w:p>
        </w:tc>
      </w:tr>
      <w:tr w:rsidR="00B7134F" w:rsidRPr="006F36E0" w14:paraId="2644CA2C"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0433A7C" w14:textId="77777777" w:rsidR="00B7134F" w:rsidRPr="006F36E0" w:rsidRDefault="00B7134F" w:rsidP="00A83BF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Коэффициент напряженности на рынке труда</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27641D"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ед.</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83887C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1,5</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BBE8018"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0,5</w:t>
            </w:r>
          </w:p>
        </w:tc>
      </w:tr>
      <w:tr w:rsidR="00B7134F" w:rsidRPr="006F36E0" w14:paraId="5E7A9F15"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80CCF5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cs="Times New Roman"/>
                <w:sz w:val="20"/>
                <w:szCs w:val="20"/>
              </w:rPr>
              <w:t>Задача 2. Улучшение условий и охраны труда работников организаций Новосибирской области</w:t>
            </w:r>
          </w:p>
        </w:tc>
      </w:tr>
      <w:tr w:rsidR="00B7134F" w:rsidRPr="006F36E0" w14:paraId="68F11E95"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35D31B" w14:textId="77777777" w:rsidR="00B7134F" w:rsidRPr="006F36E0" w:rsidRDefault="00B7134F" w:rsidP="00A83BF8">
            <w:pPr>
              <w:widowControl w:val="0"/>
              <w:autoSpaceDE w:val="0"/>
              <w:autoSpaceDN w:val="0"/>
              <w:adjustRightInd w:val="0"/>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w:t>
            </w:r>
          </w:p>
        </w:tc>
        <w:tc>
          <w:tcPr>
            <w:tcW w:w="1275" w:type="dxa"/>
            <w:tcBorders>
              <w:top w:val="single" w:sz="4" w:space="0" w:color="auto"/>
              <w:left w:val="single" w:sz="4" w:space="0" w:color="auto"/>
              <w:bottom w:val="single" w:sz="4" w:space="0" w:color="auto"/>
              <w:right w:val="single" w:sz="4" w:space="0" w:color="auto"/>
            </w:tcBorders>
          </w:tcPr>
          <w:p w14:paraId="28F06A8F"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чел. на 1000 работающих</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34A8D2"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0,97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D54F5"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0,97</w:t>
            </w:r>
          </w:p>
        </w:tc>
      </w:tr>
      <w:tr w:rsidR="00B7134F" w:rsidRPr="006F36E0" w14:paraId="7C6B2840"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2F2355" w14:textId="77777777" w:rsidR="00B7134F" w:rsidRPr="006F36E0" w:rsidRDefault="00B7134F" w:rsidP="00A83BF8">
            <w:pPr>
              <w:autoSpaceDE w:val="0"/>
              <w:autoSpaceDN w:val="0"/>
              <w:adjustRightInd w:val="0"/>
              <w:spacing w:after="0" w:line="240" w:lineRule="auto"/>
              <w:rPr>
                <w:rFonts w:ascii="Times New Roman" w:hAnsi="Times New Roman"/>
                <w:sz w:val="20"/>
                <w:szCs w:val="20"/>
              </w:rPr>
            </w:pPr>
            <w:r w:rsidRPr="006F36E0">
              <w:rPr>
                <w:rFonts w:ascii="Times New Roman" w:eastAsia="Times New Roman" w:hAnsi="Times New Roman" w:cs="Times New Roman"/>
                <w:sz w:val="20"/>
                <w:szCs w:val="20"/>
                <w:lang w:eastAsia="ru-RU"/>
              </w:rPr>
              <w:t>Задача 3. Расширение возможностей трудоустройства инвалидов, в том числе инвалидов молодого возраста</w:t>
            </w:r>
          </w:p>
        </w:tc>
      </w:tr>
      <w:tr w:rsidR="00B7134F" w:rsidRPr="006F36E0" w14:paraId="03B9BB47"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41E2E"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Доля работающих инвалидов трудоспособного возраста в общей численности инвалидов трудоспособного возраста</w:t>
            </w:r>
          </w:p>
        </w:tc>
        <w:tc>
          <w:tcPr>
            <w:tcW w:w="1275" w:type="dxa"/>
            <w:tcBorders>
              <w:top w:val="single" w:sz="4" w:space="0" w:color="auto"/>
              <w:left w:val="single" w:sz="4" w:space="0" w:color="auto"/>
              <w:bottom w:val="single" w:sz="4" w:space="0" w:color="auto"/>
              <w:right w:val="single" w:sz="4" w:space="0" w:color="auto"/>
            </w:tcBorders>
          </w:tcPr>
          <w:p w14:paraId="71369928"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9E9A8D"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33,2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9BF95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31,3</w:t>
            </w:r>
          </w:p>
        </w:tc>
      </w:tr>
      <w:tr w:rsidR="00B7134F" w:rsidRPr="006F36E0" w14:paraId="7C80BE2A"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7525482"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eastAsia="Times New Roman" w:hAnsi="Times New Roman" w:cs="Times New Roman"/>
                <w:sz w:val="20"/>
                <w:szCs w:val="20"/>
                <w:lang w:eastAsia="ru-RU"/>
              </w:rPr>
              <w:t>Подпрограмма 1. «Активная политика занятости населения и социальная поддержка безработных граждан»</w:t>
            </w:r>
          </w:p>
        </w:tc>
      </w:tr>
      <w:tr w:rsidR="00B7134F" w:rsidRPr="006F36E0" w14:paraId="5B31098C"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0C4146"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Цель подпрограммы 1. </w:t>
            </w:r>
            <w:r w:rsidRPr="006F36E0">
              <w:rPr>
                <w:rFonts w:ascii="Times New Roman" w:eastAsia="Times New Roman" w:hAnsi="Times New Roman" w:cs="Times New Roman"/>
                <w:sz w:val="20"/>
                <w:szCs w:val="20"/>
                <w:lang w:eastAsia="ru-RU"/>
              </w:rPr>
              <w:t>Содействие занятости и защита от безработицы населения Новосибирской области</w:t>
            </w:r>
          </w:p>
        </w:tc>
      </w:tr>
      <w:tr w:rsidR="00B7134F" w:rsidRPr="006F36E0" w14:paraId="0236A0DF" w14:textId="77777777" w:rsidTr="00A83BF8">
        <w:tblPrEx>
          <w:tblCellMar>
            <w:top w:w="0" w:type="dxa"/>
            <w:left w:w="0" w:type="dxa"/>
            <w:bottom w:w="0" w:type="dxa"/>
            <w:right w:w="0" w:type="dxa"/>
          </w:tblCellMar>
          <w:tblLook w:val="04A0" w:firstRow="1" w:lastRow="0" w:firstColumn="1" w:lastColumn="0" w:noHBand="0" w:noVBand="1"/>
        </w:tblPrEx>
        <w:trPr>
          <w:trHeight w:val="499"/>
        </w:trPr>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482817" w14:textId="77777777" w:rsidR="00B7134F" w:rsidRPr="006F36E0" w:rsidRDefault="00B7134F" w:rsidP="00A83BF8">
            <w:pPr>
              <w:spacing w:line="240" w:lineRule="auto"/>
              <w:jc w:val="center"/>
              <w:rPr>
                <w:rFonts w:ascii="Times New Roman" w:hAnsi="Times New Roman"/>
                <w:sz w:val="20"/>
                <w:szCs w:val="20"/>
              </w:rPr>
            </w:pPr>
            <w:r w:rsidRPr="006F36E0">
              <w:rPr>
                <w:rFonts w:ascii="Times New Roman" w:hAnsi="Times New Roman"/>
                <w:sz w:val="20"/>
                <w:szCs w:val="20"/>
              </w:rPr>
              <w:t>Задача 1 подпрограммы 1. </w:t>
            </w:r>
            <w:r w:rsidRPr="006F36E0">
              <w:rPr>
                <w:rFonts w:ascii="Times New Roman" w:eastAsia="Times New Roman" w:hAnsi="Times New Roman" w:cs="Times New Roman"/>
                <w:sz w:val="20"/>
                <w:szCs w:val="20"/>
                <w:lang w:eastAsia="ru-RU"/>
              </w:rPr>
              <w:t>Содействие трудоустройству и повышению конкурентоспособности граждан на рынке труда, создание условий для обеспечения сбалансированности спроса и предложения рабочей силы</w:t>
            </w:r>
          </w:p>
        </w:tc>
      </w:tr>
      <w:tr w:rsidR="00B7134F" w:rsidRPr="006F36E0" w14:paraId="6C9C3FAC"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C64C6E" w14:textId="77777777" w:rsidR="00B7134F" w:rsidRPr="006F36E0" w:rsidRDefault="00B7134F" w:rsidP="00A83BF8">
            <w:pPr>
              <w:widowControl w:val="0"/>
              <w:autoSpaceDE w:val="0"/>
              <w:autoSpaceDN w:val="0"/>
              <w:adjustRightInd w:val="0"/>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Отношение численности граждан, снятых с регистрационного учета в связи с трудоустройством, к общей численности граждан, обратившихся в органы службы занятости населения за содействие в поиске подходящей работы</w:t>
            </w:r>
          </w:p>
        </w:tc>
        <w:tc>
          <w:tcPr>
            <w:tcW w:w="1275" w:type="dxa"/>
            <w:tcBorders>
              <w:top w:val="single" w:sz="4" w:space="0" w:color="auto"/>
              <w:left w:val="single" w:sz="4" w:space="0" w:color="auto"/>
              <w:bottom w:val="single" w:sz="4" w:space="0" w:color="auto"/>
              <w:right w:val="single" w:sz="4" w:space="0" w:color="auto"/>
            </w:tcBorders>
          </w:tcPr>
          <w:p w14:paraId="466ED207"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7C1FFD"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73,7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E3F78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72,0</w:t>
            </w:r>
          </w:p>
        </w:tc>
      </w:tr>
      <w:tr w:rsidR="00B7134F" w:rsidRPr="006F36E0" w14:paraId="7E77F20B"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43A1D2" w14:textId="77777777" w:rsidR="00B7134F" w:rsidRPr="006F36E0" w:rsidRDefault="00B7134F" w:rsidP="00A83BF8">
            <w:pPr>
              <w:autoSpaceDE w:val="0"/>
              <w:autoSpaceDN w:val="0"/>
              <w:adjustRightInd w:val="0"/>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Количество территорий с напряженной ситуацией на рынке труда (с уровнем зарегистрированной безработицы более 3,0% от численности трудоспособного населения в трудоспособном возрасте)</w:t>
            </w:r>
          </w:p>
        </w:tc>
        <w:tc>
          <w:tcPr>
            <w:tcW w:w="1275" w:type="dxa"/>
            <w:tcBorders>
              <w:top w:val="single" w:sz="4" w:space="0" w:color="auto"/>
              <w:left w:val="single" w:sz="4" w:space="0" w:color="auto"/>
              <w:bottom w:val="single" w:sz="4" w:space="0" w:color="auto"/>
              <w:right w:val="single" w:sz="4" w:space="0" w:color="auto"/>
            </w:tcBorders>
          </w:tcPr>
          <w:p w14:paraId="5AA3C456"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ед.</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B00948"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0FA88"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10</w:t>
            </w:r>
          </w:p>
        </w:tc>
      </w:tr>
      <w:tr w:rsidR="00B7134F" w:rsidRPr="006F36E0" w14:paraId="7658047E"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8D8A81" w14:textId="77777777" w:rsidR="00B7134F" w:rsidRPr="006F36E0" w:rsidRDefault="00B7134F" w:rsidP="00A83BF8">
            <w:pPr>
              <w:widowControl w:val="0"/>
              <w:autoSpaceDE w:val="0"/>
              <w:autoSpaceDN w:val="0"/>
              <w:adjustRightInd w:val="0"/>
              <w:spacing w:after="0" w:line="240" w:lineRule="auto"/>
              <w:jc w:val="both"/>
              <w:rPr>
                <w:sz w:val="20"/>
                <w:szCs w:val="20"/>
              </w:rPr>
            </w:pPr>
            <w:r w:rsidRPr="006F36E0">
              <w:rPr>
                <w:rFonts w:ascii="Times New Roman" w:eastAsia="Times New Roman" w:hAnsi="Times New Roman" w:cs="Times New Roman"/>
                <w:sz w:val="20"/>
                <w:szCs w:val="20"/>
                <w:lang w:eastAsia="ru-RU"/>
              </w:rPr>
              <w:t>Доля граждан, признанных в установленном порядке безработными, в численности безработных граждан, закончивших прохождение профессионального обучения и получение дополнительного профессионального образования</w:t>
            </w:r>
          </w:p>
        </w:tc>
        <w:tc>
          <w:tcPr>
            <w:tcW w:w="1275" w:type="dxa"/>
            <w:tcBorders>
              <w:top w:val="single" w:sz="4" w:space="0" w:color="auto"/>
              <w:left w:val="single" w:sz="4" w:space="0" w:color="auto"/>
              <w:bottom w:val="single" w:sz="4" w:space="0" w:color="auto"/>
              <w:right w:val="single" w:sz="4" w:space="0" w:color="auto"/>
            </w:tcBorders>
          </w:tcPr>
          <w:p w14:paraId="0307501B"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98DC1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0,2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407F1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0,2</w:t>
            </w:r>
          </w:p>
        </w:tc>
      </w:tr>
      <w:tr w:rsidR="00B7134F" w:rsidRPr="006F36E0" w14:paraId="72A413ED"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B15AFF"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Удельный вес безработных граждан в возрасте 16-29 лет, ищущих работу 12 и более месяцев, в общей численности безработных граждан в возрасте 16-29 лет, зарегистрированных в органах службы занятости</w:t>
            </w:r>
          </w:p>
        </w:tc>
        <w:tc>
          <w:tcPr>
            <w:tcW w:w="1275" w:type="dxa"/>
            <w:tcBorders>
              <w:top w:val="single" w:sz="4" w:space="0" w:color="auto"/>
              <w:left w:val="single" w:sz="4" w:space="0" w:color="auto"/>
              <w:bottom w:val="single" w:sz="4" w:space="0" w:color="auto"/>
              <w:right w:val="single" w:sz="4" w:space="0" w:color="auto"/>
            </w:tcBorders>
          </w:tcPr>
          <w:p w14:paraId="13FCC0FB"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84169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0,4</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630ADB"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0,4</w:t>
            </w:r>
          </w:p>
        </w:tc>
      </w:tr>
      <w:tr w:rsidR="00B7134F" w:rsidRPr="006F36E0" w14:paraId="3BCE4612"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9D56EC"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учреждений занятости населения в Новосибирской области, в которых реализуются или реализованы проекты по модернизации</w:t>
            </w:r>
          </w:p>
        </w:tc>
        <w:tc>
          <w:tcPr>
            <w:tcW w:w="1275" w:type="dxa"/>
            <w:tcBorders>
              <w:top w:val="single" w:sz="4" w:space="0" w:color="auto"/>
              <w:left w:val="single" w:sz="4" w:space="0" w:color="auto"/>
              <w:bottom w:val="single" w:sz="4" w:space="0" w:color="auto"/>
              <w:right w:val="single" w:sz="4" w:space="0" w:color="auto"/>
            </w:tcBorders>
          </w:tcPr>
          <w:p w14:paraId="7E1C6C47"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ед.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72EA1D"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8C1A01"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w:t>
            </w:r>
          </w:p>
        </w:tc>
      </w:tr>
      <w:tr w:rsidR="00B7134F" w:rsidRPr="006F36E0" w14:paraId="3606FA1A"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62F2B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Задача 2 подпрограммы 1. Повышение трудовой мобильности населения</w:t>
            </w:r>
          </w:p>
        </w:tc>
      </w:tr>
      <w:tr w:rsidR="00B7134F" w:rsidRPr="006F36E0" w14:paraId="320CBBF7"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B58F30" w14:textId="77777777" w:rsidR="00B7134F" w:rsidRPr="006F36E0" w:rsidRDefault="00B7134F" w:rsidP="00A83BF8">
            <w:pPr>
              <w:widowControl w:val="0"/>
              <w:autoSpaceDE w:val="0"/>
              <w:autoSpaceDN w:val="0"/>
              <w:adjustRightInd w:val="0"/>
              <w:spacing w:after="0" w:line="240" w:lineRule="auto"/>
              <w:jc w:val="both"/>
              <w:rPr>
                <w:rFonts w:ascii="Arial" w:eastAsia="Times New Roman" w:hAnsi="Arial" w:cs="Arial"/>
                <w:sz w:val="20"/>
                <w:szCs w:val="20"/>
                <w:lang w:eastAsia="ru-RU"/>
              </w:rPr>
            </w:pPr>
            <w:r w:rsidRPr="006F36E0">
              <w:rPr>
                <w:rFonts w:ascii="Times New Roman" w:eastAsia="Times New Roman" w:hAnsi="Times New Roman" w:cs="Times New Roman"/>
                <w:sz w:val="20"/>
                <w:szCs w:val="20"/>
                <w:lang w:eastAsia="ru-RU"/>
              </w:rPr>
              <w:t>Удельный вес безработных граждан, трудоустроенных в другой местности при содействии учреждений занятости населения, в общей численности безработных граждан, зарегистрированных в учреждениях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14:paraId="0442F2D1"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9EF41"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5,7</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0C545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6,2</w:t>
            </w:r>
          </w:p>
        </w:tc>
      </w:tr>
      <w:tr w:rsidR="00B7134F" w:rsidRPr="006F36E0" w14:paraId="1841840D"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93C035"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eastAsia="Times New Roman" w:hAnsi="Times New Roman" w:cs="Times New Roman"/>
                <w:sz w:val="20"/>
                <w:szCs w:val="20"/>
                <w:lang w:eastAsia="ru-RU"/>
              </w:rPr>
              <w:t>Задача 3 подпрограммы 1. Обеспечение социальной поддержки безработных граждан</w:t>
            </w:r>
          </w:p>
        </w:tc>
      </w:tr>
      <w:tr w:rsidR="00B7134F" w:rsidRPr="006F36E0" w14:paraId="00F2C906"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73B58D" w14:textId="77777777" w:rsidR="00B7134F" w:rsidRPr="006F36E0" w:rsidRDefault="00B7134F" w:rsidP="00A83BF8">
            <w:pPr>
              <w:widowControl w:val="0"/>
              <w:autoSpaceDE w:val="0"/>
              <w:autoSpaceDN w:val="0"/>
              <w:adjustRightInd w:val="0"/>
              <w:spacing w:after="0" w:line="240" w:lineRule="auto"/>
              <w:jc w:val="both"/>
              <w:rPr>
                <w:rFonts w:ascii="Arial" w:eastAsia="Times New Roman" w:hAnsi="Arial" w:cs="Arial"/>
                <w:sz w:val="20"/>
                <w:szCs w:val="20"/>
                <w:lang w:eastAsia="ru-RU"/>
              </w:rPr>
            </w:pPr>
            <w:r w:rsidRPr="006F36E0">
              <w:rPr>
                <w:rFonts w:ascii="Times New Roman" w:eastAsia="Times New Roman" w:hAnsi="Times New Roman" w:cs="Times New Roman"/>
                <w:sz w:val="20"/>
                <w:szCs w:val="20"/>
                <w:lang w:eastAsia="ru-RU"/>
              </w:rPr>
              <w:t>Уровень обеспеченности безработных граждан государственными услугами в части осуществления социальных выплат</w:t>
            </w:r>
          </w:p>
        </w:tc>
        <w:tc>
          <w:tcPr>
            <w:tcW w:w="1275" w:type="dxa"/>
            <w:tcBorders>
              <w:top w:val="single" w:sz="4" w:space="0" w:color="auto"/>
              <w:left w:val="single" w:sz="4" w:space="0" w:color="auto"/>
              <w:bottom w:val="single" w:sz="4" w:space="0" w:color="auto"/>
              <w:right w:val="single" w:sz="4" w:space="0" w:color="auto"/>
            </w:tcBorders>
          </w:tcPr>
          <w:p w14:paraId="06089900"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E24003"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98,6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BE709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98,8</w:t>
            </w:r>
          </w:p>
        </w:tc>
      </w:tr>
      <w:tr w:rsidR="00B7134F" w:rsidRPr="006F36E0" w14:paraId="657B7F9A"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168F11"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eastAsia="Times New Roman" w:hAnsi="Times New Roman" w:cs="Times New Roman"/>
                <w:bCs/>
                <w:sz w:val="20"/>
                <w:szCs w:val="20"/>
                <w:lang w:eastAsia="ru-RU"/>
              </w:rPr>
              <w:t>Задача 4 подпрограммы 1. Повышение качества и доступности государственных услуг в области содействия занятости населения</w:t>
            </w:r>
          </w:p>
        </w:tc>
      </w:tr>
      <w:tr w:rsidR="00B7134F" w:rsidRPr="006F36E0" w14:paraId="0D215539"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DB2910" w14:textId="77777777" w:rsidR="00B7134F" w:rsidRPr="006F36E0" w:rsidRDefault="00B7134F" w:rsidP="00A83BF8">
            <w:pPr>
              <w:widowControl w:val="0"/>
              <w:autoSpaceDE w:val="0"/>
              <w:autoSpaceDN w:val="0"/>
              <w:adjustRightInd w:val="0"/>
              <w:spacing w:after="0" w:line="240" w:lineRule="auto"/>
              <w:jc w:val="both"/>
              <w:rPr>
                <w:rFonts w:ascii="Arial" w:eastAsia="Times New Roman" w:hAnsi="Arial" w:cs="Arial"/>
                <w:sz w:val="20"/>
                <w:szCs w:val="20"/>
                <w:lang w:eastAsia="ru-RU"/>
              </w:rPr>
            </w:pPr>
            <w:r w:rsidRPr="006F36E0">
              <w:rPr>
                <w:rFonts w:ascii="Times New Roman" w:eastAsia="Times New Roman" w:hAnsi="Times New Roman" w:cs="Times New Roman"/>
                <w:sz w:val="20"/>
                <w:szCs w:val="20"/>
                <w:lang w:eastAsia="ru-RU"/>
              </w:rPr>
              <w:t xml:space="preserve">Уровень удовлетворенности граждан, ищущих работу, предоставленными государственными услугами </w:t>
            </w:r>
            <w:r w:rsidRPr="006F36E0">
              <w:rPr>
                <w:rFonts w:ascii="Times New Roman" w:eastAsia="Times New Roman" w:hAnsi="Times New Roman" w:cs="Times New Roman"/>
                <w:bCs/>
                <w:sz w:val="20"/>
                <w:szCs w:val="20"/>
                <w:lang w:eastAsia="ru-RU"/>
              </w:rPr>
              <w:t>в области содействия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14:paraId="6BC316C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4E244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98,5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D2194B"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98,5</w:t>
            </w:r>
          </w:p>
        </w:tc>
      </w:tr>
      <w:tr w:rsidR="00B7134F" w:rsidRPr="006F36E0" w14:paraId="71D77E1E"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CF32A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eastAsia="Times New Roman" w:hAnsi="Times New Roman" w:cs="Times New Roman"/>
                <w:bCs/>
                <w:sz w:val="20"/>
                <w:szCs w:val="20"/>
                <w:lang w:eastAsia="ru-RU"/>
              </w:rPr>
              <w:t>Задача 5 подпрограммы 1. Содействие в повышении производительности труда и поддержка занятости на средних и крупных предприятиях базовых несырьевых отраслей экономики Новосибирской области</w:t>
            </w:r>
          </w:p>
        </w:tc>
      </w:tr>
      <w:tr w:rsidR="00B7134F" w:rsidRPr="006F36E0" w14:paraId="25742617"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0E4759"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предприятий – участников, внедряющих мероприятия национального проекта под федеральным управлением (с ФЦК)</w:t>
            </w:r>
          </w:p>
        </w:tc>
        <w:tc>
          <w:tcPr>
            <w:tcW w:w="1275" w:type="dxa"/>
            <w:tcBorders>
              <w:top w:val="single" w:sz="4" w:space="0" w:color="auto"/>
              <w:left w:val="single" w:sz="4" w:space="0" w:color="auto"/>
              <w:bottom w:val="single" w:sz="4" w:space="0" w:color="auto"/>
              <w:right w:val="single" w:sz="4" w:space="0" w:color="auto"/>
            </w:tcBorders>
          </w:tcPr>
          <w:p w14:paraId="05D40451"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ед.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B648F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1994F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17</w:t>
            </w:r>
          </w:p>
        </w:tc>
      </w:tr>
      <w:tr w:rsidR="00B7134F" w:rsidRPr="006F36E0" w14:paraId="7030753E"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E604D6"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предприятий – участников, внедряющих мероприятия национального проекта под региональным управлением (с РЦК)</w:t>
            </w:r>
          </w:p>
        </w:tc>
        <w:tc>
          <w:tcPr>
            <w:tcW w:w="1275" w:type="dxa"/>
            <w:tcBorders>
              <w:top w:val="single" w:sz="4" w:space="0" w:color="auto"/>
              <w:left w:val="single" w:sz="4" w:space="0" w:color="auto"/>
              <w:bottom w:val="single" w:sz="4" w:space="0" w:color="auto"/>
              <w:right w:val="single" w:sz="4" w:space="0" w:color="auto"/>
            </w:tcBorders>
          </w:tcPr>
          <w:p w14:paraId="5A5486B1"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ед.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C0255D"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12</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6664A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17</w:t>
            </w:r>
          </w:p>
        </w:tc>
      </w:tr>
      <w:tr w:rsidR="00B7134F" w:rsidRPr="006F36E0" w14:paraId="32A278ED"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0EC12A"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предприятий – участников, внедряющих мероприятия национального проекта самостоятельно</w:t>
            </w:r>
          </w:p>
        </w:tc>
        <w:tc>
          <w:tcPr>
            <w:tcW w:w="1275" w:type="dxa"/>
            <w:tcBorders>
              <w:top w:val="single" w:sz="4" w:space="0" w:color="auto"/>
              <w:left w:val="single" w:sz="4" w:space="0" w:color="auto"/>
              <w:bottom w:val="single" w:sz="4" w:space="0" w:color="auto"/>
              <w:right w:val="single" w:sz="4" w:space="0" w:color="auto"/>
            </w:tcBorders>
          </w:tcPr>
          <w:p w14:paraId="671522A0"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ед.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DE4112"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9732D6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14</w:t>
            </w:r>
          </w:p>
        </w:tc>
      </w:tr>
      <w:tr w:rsidR="00B7134F" w:rsidRPr="006F36E0" w14:paraId="3B766B0F"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05FD22" w14:textId="77777777" w:rsidR="00B7134F" w:rsidRPr="006F36E0" w:rsidRDefault="00B7134F" w:rsidP="00A83BF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hAnsi="Times New Roman" w:cs="Times New Roman"/>
                <w:sz w:val="20"/>
                <w:szCs w:val="20"/>
              </w:rPr>
              <w:t>Количество сотрудников предприятий, прошедших обучение инструментам повышения производительности труда под федеральным управлением (с ФЦК)</w:t>
            </w:r>
          </w:p>
        </w:tc>
        <w:tc>
          <w:tcPr>
            <w:tcW w:w="1275" w:type="dxa"/>
            <w:tcBorders>
              <w:top w:val="single" w:sz="4" w:space="0" w:color="auto"/>
              <w:left w:val="single" w:sz="4" w:space="0" w:color="auto"/>
              <w:bottom w:val="single" w:sz="4" w:space="0" w:color="auto"/>
              <w:right w:val="single" w:sz="4" w:space="0" w:color="auto"/>
            </w:tcBorders>
          </w:tcPr>
          <w:p w14:paraId="66CCBD71"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чел.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8C8BD0"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223</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DC9CC1"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335</w:t>
            </w:r>
          </w:p>
        </w:tc>
      </w:tr>
      <w:tr w:rsidR="00B7134F" w:rsidRPr="006F36E0" w14:paraId="48CA9881"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F5FB36"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сотрудников предприятий, прошедших обучение инструментам повышения производительности труда под региональным управлением (с РЦК)</w:t>
            </w:r>
          </w:p>
        </w:tc>
        <w:tc>
          <w:tcPr>
            <w:tcW w:w="1275" w:type="dxa"/>
            <w:tcBorders>
              <w:top w:val="single" w:sz="4" w:space="0" w:color="auto"/>
              <w:left w:val="single" w:sz="4" w:space="0" w:color="auto"/>
              <w:bottom w:val="single" w:sz="4" w:space="0" w:color="auto"/>
              <w:right w:val="single" w:sz="4" w:space="0" w:color="auto"/>
            </w:tcBorders>
          </w:tcPr>
          <w:p w14:paraId="1FB31B83"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чел.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3342B6"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110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931CF5"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532</w:t>
            </w:r>
          </w:p>
        </w:tc>
      </w:tr>
      <w:tr w:rsidR="00B7134F" w:rsidRPr="006F36E0" w14:paraId="2CCEA75A"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495ADE"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представителей региональных команд, прошедших обучение инструментам повышения производительности труда</w:t>
            </w:r>
          </w:p>
        </w:tc>
        <w:tc>
          <w:tcPr>
            <w:tcW w:w="1275" w:type="dxa"/>
            <w:tcBorders>
              <w:top w:val="single" w:sz="4" w:space="0" w:color="auto"/>
              <w:left w:val="single" w:sz="4" w:space="0" w:color="auto"/>
              <w:bottom w:val="single" w:sz="4" w:space="0" w:color="auto"/>
              <w:right w:val="single" w:sz="4" w:space="0" w:color="auto"/>
            </w:tcBorders>
          </w:tcPr>
          <w:p w14:paraId="5C2FAD7F"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чел.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1FB97B"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1B5D1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17</w:t>
            </w:r>
          </w:p>
        </w:tc>
      </w:tr>
      <w:tr w:rsidR="00B7134F" w:rsidRPr="006F36E0" w14:paraId="6D042786"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F6EE6E"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региональных центров компетенций, созданных в Новосибирской области в целях распространения лучших практик производительности труда</w:t>
            </w:r>
          </w:p>
        </w:tc>
        <w:tc>
          <w:tcPr>
            <w:tcW w:w="1275" w:type="dxa"/>
            <w:tcBorders>
              <w:top w:val="single" w:sz="4" w:space="0" w:color="auto"/>
              <w:left w:val="single" w:sz="4" w:space="0" w:color="auto"/>
              <w:bottom w:val="single" w:sz="4" w:space="0" w:color="auto"/>
              <w:right w:val="single" w:sz="4" w:space="0" w:color="auto"/>
            </w:tcBorders>
          </w:tcPr>
          <w:p w14:paraId="3225B76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ед.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FA6C52"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1A6793"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w:t>
            </w:r>
          </w:p>
        </w:tc>
      </w:tr>
      <w:tr w:rsidR="00B7134F" w:rsidRPr="006F36E0" w14:paraId="6AA44179"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36D3791"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предприятий-участников, вовлеченных в национальный проект через получение адресной поддержки</w:t>
            </w:r>
          </w:p>
        </w:tc>
        <w:tc>
          <w:tcPr>
            <w:tcW w:w="1275" w:type="dxa"/>
            <w:tcBorders>
              <w:top w:val="single" w:sz="4" w:space="0" w:color="auto"/>
              <w:left w:val="single" w:sz="4" w:space="0" w:color="auto"/>
              <w:bottom w:val="single" w:sz="4" w:space="0" w:color="auto"/>
              <w:right w:val="single" w:sz="4" w:space="0" w:color="auto"/>
            </w:tcBorders>
          </w:tcPr>
          <w:p w14:paraId="1FF98CAB"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ед.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96518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41</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C2F7AB"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48</w:t>
            </w:r>
          </w:p>
        </w:tc>
      </w:tr>
      <w:tr w:rsidR="00B7134F" w:rsidRPr="006F36E0" w14:paraId="6B70F8DC"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709D98"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сотрудников предприятий и представителей региональных команд, прошедших обучение инструментам повышения производительности труда</w:t>
            </w:r>
          </w:p>
        </w:tc>
        <w:tc>
          <w:tcPr>
            <w:tcW w:w="1275" w:type="dxa"/>
            <w:tcBorders>
              <w:top w:val="single" w:sz="4" w:space="0" w:color="auto"/>
              <w:left w:val="single" w:sz="4" w:space="0" w:color="auto"/>
              <w:bottom w:val="single" w:sz="4" w:space="0" w:color="auto"/>
              <w:right w:val="single" w:sz="4" w:space="0" w:color="auto"/>
            </w:tcBorders>
          </w:tcPr>
          <w:p w14:paraId="0D5A9382"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чел.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D99A0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446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F7A490"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977</w:t>
            </w:r>
          </w:p>
        </w:tc>
      </w:tr>
      <w:tr w:rsidR="00B7134F" w:rsidRPr="006F36E0" w14:paraId="2521CF1E"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07F3E0"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руководителей, обученных по программе управленческих навыков для повышения производительности труда</w:t>
            </w:r>
          </w:p>
        </w:tc>
        <w:tc>
          <w:tcPr>
            <w:tcW w:w="1275" w:type="dxa"/>
            <w:tcBorders>
              <w:top w:val="single" w:sz="4" w:space="0" w:color="auto"/>
              <w:left w:val="single" w:sz="4" w:space="0" w:color="auto"/>
              <w:bottom w:val="single" w:sz="4" w:space="0" w:color="auto"/>
              <w:right w:val="single" w:sz="4" w:space="0" w:color="auto"/>
            </w:tcBorders>
          </w:tcPr>
          <w:p w14:paraId="1423BE35"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тыс. чел. (нарастающим итогом)</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44A4F6"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0,089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79438F"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0,093</w:t>
            </w:r>
          </w:p>
        </w:tc>
      </w:tr>
      <w:tr w:rsidR="00B7134F" w:rsidRPr="006F36E0" w14:paraId="119426F5"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1389A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Подпрограмма 2.</w:t>
            </w:r>
            <w:r w:rsidRPr="006F36E0">
              <w:rPr>
                <w:rFonts w:ascii="Times New Roman" w:eastAsia="Times New Roman" w:hAnsi="Times New Roman" w:cs="Times New Roman"/>
                <w:sz w:val="20"/>
                <w:szCs w:val="20"/>
                <w:lang w:eastAsia="ru-RU"/>
              </w:rPr>
              <w:t xml:space="preserve"> «Улучшение условий и охраны труда в Новосибирской области»</w:t>
            </w:r>
          </w:p>
        </w:tc>
      </w:tr>
      <w:tr w:rsidR="00B7134F" w:rsidRPr="006F36E0" w14:paraId="5928D89D"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A7385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 xml:space="preserve">Цель подпрограммы 2. </w:t>
            </w:r>
            <w:r w:rsidRPr="006F36E0">
              <w:rPr>
                <w:rFonts w:ascii="Times New Roman" w:eastAsia="Times New Roman" w:hAnsi="Times New Roman" w:cs="Times New Roman"/>
                <w:sz w:val="20"/>
                <w:szCs w:val="20"/>
                <w:lang w:eastAsia="ru-RU"/>
              </w:rPr>
              <w:t>Улучшение условий и охраны труда, направленных на сохранение жизни и здоровья работников в процессе трудовой деятельности</w:t>
            </w:r>
          </w:p>
        </w:tc>
      </w:tr>
      <w:tr w:rsidR="00B7134F" w:rsidRPr="006F36E0" w14:paraId="2F59CD99"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0AE0A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 xml:space="preserve">Задача 1 подпрограммы 2. </w:t>
            </w:r>
            <w:r w:rsidRPr="006F36E0">
              <w:rPr>
                <w:rFonts w:ascii="Times New Roman" w:eastAsia="Times New Roman" w:hAnsi="Times New Roman" w:cs="Times New Roman"/>
                <w:sz w:val="20"/>
                <w:szCs w:val="20"/>
                <w:lang w:eastAsia="ru-RU"/>
              </w:rPr>
              <w:t>Совершенствование государственного управления охраной труда и повышение эффективности обеспечения соблюдения трудового законодательства</w:t>
            </w:r>
          </w:p>
        </w:tc>
      </w:tr>
      <w:tr w:rsidR="00B7134F" w:rsidRPr="006F36E0" w14:paraId="20E64630"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3313961" w14:textId="77777777" w:rsidR="00B7134F" w:rsidRPr="006F36E0" w:rsidRDefault="00B7134F" w:rsidP="00A83BF8">
            <w:pPr>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Численность пострадавших в результате несчастных случаев на производстве со смертельным исходом</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32730D10"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2C8FBF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27</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3766AA6"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27</w:t>
            </w:r>
          </w:p>
        </w:tc>
      </w:tr>
      <w:tr w:rsidR="00B7134F" w:rsidRPr="006F36E0" w14:paraId="053EFAE1"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D1F6EC9" w14:textId="77777777" w:rsidR="00B7134F" w:rsidRPr="006F36E0" w:rsidRDefault="00B7134F" w:rsidP="00A83BF8">
            <w:pPr>
              <w:autoSpaceDE w:val="0"/>
              <w:autoSpaceDN w:val="0"/>
              <w:adjustRightInd w:val="0"/>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Численность пострадавших в результате несчастных случаев на производстве с утратой трудоспособности на 1 рабочий день и более</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79E9FC91"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08B47EE"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718</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A5335AD"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693</w:t>
            </w:r>
          </w:p>
        </w:tc>
      </w:tr>
      <w:tr w:rsidR="00B7134F" w:rsidRPr="006F36E0" w14:paraId="0FACB050"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C2B32B9" w14:textId="77777777" w:rsidR="00B7134F" w:rsidRPr="006F36E0" w:rsidRDefault="00B7134F" w:rsidP="00A83BF8">
            <w:pPr>
              <w:autoSpaceDE w:val="0"/>
              <w:autoSpaceDN w:val="0"/>
              <w:adjustRightInd w:val="0"/>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Количество дней временной нетрудоспособности в связи с несчастным случаем на производстве в расчете на 1 пострадавшего</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0045CAC3"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день</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0804F5E"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66</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571894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64</w:t>
            </w:r>
          </w:p>
        </w:tc>
      </w:tr>
      <w:tr w:rsidR="00B7134F" w:rsidRPr="006F36E0" w14:paraId="3941257F"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EF49D3D" w14:textId="77777777" w:rsidR="00B7134F" w:rsidRPr="006F36E0" w:rsidRDefault="00B7134F" w:rsidP="00A83BF8">
            <w:pPr>
              <w:spacing w:line="240" w:lineRule="auto"/>
              <w:jc w:val="center"/>
              <w:rPr>
                <w:rFonts w:ascii="Times New Roman" w:hAnsi="Times New Roman"/>
                <w:sz w:val="20"/>
                <w:szCs w:val="20"/>
              </w:rPr>
            </w:pPr>
            <w:r w:rsidRPr="006F36E0">
              <w:rPr>
                <w:rFonts w:ascii="Times New Roman" w:hAnsi="Times New Roman"/>
                <w:sz w:val="20"/>
                <w:szCs w:val="20"/>
              </w:rPr>
              <w:t xml:space="preserve">Задача 2 подпрограммы 2. </w:t>
            </w:r>
            <w:r w:rsidRPr="006F36E0">
              <w:rPr>
                <w:rFonts w:ascii="Times New Roman" w:eastAsia="Times New Roman" w:hAnsi="Times New Roman" w:cs="Times New Roman"/>
                <w:sz w:val="20"/>
                <w:szCs w:val="20"/>
                <w:lang w:eastAsia="ru-RU"/>
              </w:rPr>
              <w:t>Организация внедрения механизма специальной оценки условий труда</w:t>
            </w:r>
          </w:p>
        </w:tc>
      </w:tr>
      <w:tr w:rsidR="00B7134F" w:rsidRPr="006F36E0" w14:paraId="09897DAB"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3484830" w14:textId="77777777" w:rsidR="00B7134F" w:rsidRPr="006F36E0" w:rsidRDefault="00B7134F" w:rsidP="00A83BF8">
            <w:pPr>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Количество рабочих мест, на которых проведена специальная оценка условий труда</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5706251D"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раб. место</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1CAB4E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175 253</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88B0D48"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149 053</w:t>
            </w:r>
          </w:p>
        </w:tc>
      </w:tr>
      <w:tr w:rsidR="00B7134F" w:rsidRPr="006F36E0" w14:paraId="377BEF97"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AA6BBFF" w14:textId="77777777" w:rsidR="00B7134F" w:rsidRPr="006F36E0" w:rsidRDefault="00B7134F" w:rsidP="00A83BF8">
            <w:pPr>
              <w:autoSpaceDE w:val="0"/>
              <w:autoSpaceDN w:val="0"/>
              <w:adjustRightInd w:val="0"/>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Удельный вес рабочих мест, на которых проведена специальная оценка условий труда, в общем количестве рабочих мест</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69870C4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CEF4706"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98,0</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284B0B6"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85,0</w:t>
            </w:r>
          </w:p>
        </w:tc>
      </w:tr>
      <w:tr w:rsidR="00B7134F" w:rsidRPr="006F36E0" w14:paraId="2C67EDA4"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A3338C" w14:textId="77777777" w:rsidR="00B7134F" w:rsidRPr="006F36E0" w:rsidRDefault="00B7134F" w:rsidP="00A83BF8">
            <w:pPr>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Численность работников, занятых во вредных и (или) опасных условиях труда</w:t>
            </w:r>
          </w:p>
        </w:tc>
        <w:tc>
          <w:tcPr>
            <w:tcW w:w="1275" w:type="dxa"/>
            <w:tcBorders>
              <w:top w:val="single" w:sz="4" w:space="0" w:color="auto"/>
              <w:left w:val="single" w:sz="4" w:space="0" w:color="auto"/>
              <w:bottom w:val="single" w:sz="4" w:space="0" w:color="auto"/>
              <w:right w:val="single" w:sz="4" w:space="0" w:color="auto"/>
            </w:tcBorders>
          </w:tcPr>
          <w:p w14:paraId="17FD5B7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AB1416"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70 780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2E75BE"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70 780</w:t>
            </w:r>
          </w:p>
        </w:tc>
      </w:tr>
      <w:tr w:rsidR="00B7134F" w:rsidRPr="006F36E0" w14:paraId="1FB14C6C"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46A78" w14:textId="77777777" w:rsidR="00B7134F" w:rsidRPr="006F36E0" w:rsidRDefault="00B7134F" w:rsidP="00A83BF8">
            <w:pPr>
              <w:autoSpaceDE w:val="0"/>
              <w:autoSpaceDN w:val="0"/>
              <w:adjustRightInd w:val="0"/>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Удельный вес работников, занятых во вредных и (или) опасных условиях труда, от общей численности работников</w:t>
            </w:r>
          </w:p>
        </w:tc>
        <w:tc>
          <w:tcPr>
            <w:tcW w:w="1275" w:type="dxa"/>
            <w:tcBorders>
              <w:top w:val="single" w:sz="4" w:space="0" w:color="auto"/>
              <w:left w:val="single" w:sz="4" w:space="0" w:color="auto"/>
              <w:bottom w:val="single" w:sz="4" w:space="0" w:color="auto"/>
              <w:right w:val="single" w:sz="4" w:space="0" w:color="auto"/>
            </w:tcBorders>
          </w:tcPr>
          <w:p w14:paraId="6C4558C7"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6BCCAB"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32,9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97980F"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32,9</w:t>
            </w:r>
          </w:p>
        </w:tc>
      </w:tr>
      <w:tr w:rsidR="00B7134F" w:rsidRPr="006F36E0" w14:paraId="148B9199"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CD7DF5" w14:textId="77777777" w:rsidR="00B7134F" w:rsidRPr="006F36E0" w:rsidRDefault="00B7134F" w:rsidP="00A83BF8">
            <w:pPr>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рабочих мест, на которых улучшены условия труда по результатам специальной оценки условий труда</w:t>
            </w:r>
          </w:p>
        </w:tc>
        <w:tc>
          <w:tcPr>
            <w:tcW w:w="1275" w:type="dxa"/>
            <w:tcBorders>
              <w:top w:val="single" w:sz="4" w:space="0" w:color="auto"/>
              <w:left w:val="single" w:sz="4" w:space="0" w:color="auto"/>
              <w:bottom w:val="single" w:sz="4" w:space="0" w:color="auto"/>
              <w:right w:val="single" w:sz="4" w:space="0" w:color="auto"/>
            </w:tcBorders>
          </w:tcPr>
          <w:p w14:paraId="39661F15"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раб. место</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C344DE"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19 718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35C320"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19 718</w:t>
            </w:r>
          </w:p>
        </w:tc>
      </w:tr>
      <w:tr w:rsidR="00B7134F" w:rsidRPr="006F36E0" w14:paraId="626D46CA"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D4E6F" w14:textId="77777777" w:rsidR="00B7134F" w:rsidRPr="006F36E0" w:rsidRDefault="00B7134F" w:rsidP="00A83BF8">
            <w:pPr>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Численность лиц с установленным в текущем году профессиональным заболеванием</w:t>
            </w:r>
          </w:p>
        </w:tc>
        <w:tc>
          <w:tcPr>
            <w:tcW w:w="1275" w:type="dxa"/>
            <w:tcBorders>
              <w:top w:val="single" w:sz="4" w:space="0" w:color="auto"/>
              <w:left w:val="single" w:sz="4" w:space="0" w:color="auto"/>
              <w:bottom w:val="single" w:sz="4" w:space="0" w:color="auto"/>
              <w:right w:val="single" w:sz="4" w:space="0" w:color="auto"/>
            </w:tcBorders>
          </w:tcPr>
          <w:p w14:paraId="1B96C67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48FB1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49</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D60AE8"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49</w:t>
            </w:r>
          </w:p>
        </w:tc>
      </w:tr>
      <w:tr w:rsidR="00B7134F" w:rsidRPr="006F36E0" w14:paraId="120110C8"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41A26E"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eastAsia="Times New Roman" w:hAnsi="Times New Roman" w:cs="Times New Roman"/>
                <w:sz w:val="20"/>
                <w:szCs w:val="20"/>
                <w:lang w:eastAsia="ru-RU"/>
              </w:rPr>
              <w:t>Задача 3 подпрограммы 2. Информационное обеспечение вопросов охраны труда, совершенствование системы обучения по охране труда</w:t>
            </w:r>
          </w:p>
        </w:tc>
      </w:tr>
      <w:tr w:rsidR="00B7134F" w:rsidRPr="006F36E0" w14:paraId="5C858E86"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ED92AF" w14:textId="77777777" w:rsidR="00B7134F" w:rsidRPr="006F36E0" w:rsidRDefault="00B7134F" w:rsidP="00A83BF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руководителей и специалистов, прошедших обучение по охране труда</w:t>
            </w:r>
          </w:p>
        </w:tc>
        <w:tc>
          <w:tcPr>
            <w:tcW w:w="1275" w:type="dxa"/>
            <w:tcBorders>
              <w:top w:val="single" w:sz="4" w:space="0" w:color="auto"/>
              <w:left w:val="single" w:sz="4" w:space="0" w:color="auto"/>
              <w:bottom w:val="single" w:sz="4" w:space="0" w:color="auto"/>
              <w:right w:val="single" w:sz="4" w:space="0" w:color="auto"/>
            </w:tcBorders>
          </w:tcPr>
          <w:p w14:paraId="2E212F1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189EA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21 398</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8B854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22 385</w:t>
            </w:r>
          </w:p>
        </w:tc>
      </w:tr>
      <w:tr w:rsidR="00B7134F" w:rsidRPr="006F36E0" w14:paraId="09EFB610"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B98353"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Подпрограмма 3. «</w:t>
            </w:r>
            <w:r w:rsidRPr="006F36E0">
              <w:rPr>
                <w:rFonts w:ascii="Times New Roman" w:eastAsia="Times New Roman" w:hAnsi="Times New Roman" w:cs="Times New Roman"/>
                <w:sz w:val="20"/>
                <w:szCs w:val="20"/>
                <w:lang w:eastAsia="ru-RU"/>
              </w:rPr>
              <w:t>Сопровождение инвалидов, в том числе инвалидов молодого возраста, при трудоустройстве</w:t>
            </w:r>
            <w:r w:rsidRPr="006F36E0">
              <w:rPr>
                <w:rFonts w:ascii="Times New Roman" w:hAnsi="Times New Roman"/>
                <w:sz w:val="20"/>
                <w:szCs w:val="20"/>
              </w:rPr>
              <w:t>»</w:t>
            </w:r>
          </w:p>
        </w:tc>
      </w:tr>
      <w:tr w:rsidR="00B7134F" w:rsidRPr="006F36E0" w14:paraId="3C2EB6F4"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282C0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 xml:space="preserve">Цель подпрограммы 3. </w:t>
            </w:r>
            <w:r w:rsidRPr="006F36E0">
              <w:rPr>
                <w:rFonts w:ascii="Times New Roman" w:eastAsia="Times New Roman" w:hAnsi="Times New Roman" w:cs="Times New Roman"/>
                <w:sz w:val="20"/>
                <w:szCs w:val="20"/>
                <w:lang w:eastAsia="ru-RU"/>
              </w:rPr>
              <w:t>Расширение возможностей трудоустройства инвалидов, в том числе инвалидов молодого возраста</w:t>
            </w:r>
          </w:p>
        </w:tc>
      </w:tr>
      <w:tr w:rsidR="00B7134F" w:rsidRPr="006F36E0" w14:paraId="596F21A1"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2D8C60"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 xml:space="preserve">Задача 1 подпрограммы 3. </w:t>
            </w:r>
            <w:r w:rsidRPr="006F36E0">
              <w:rPr>
                <w:rFonts w:ascii="Times New Roman" w:eastAsia="Times New Roman" w:hAnsi="Times New Roman" w:cs="Times New Roman"/>
                <w:sz w:val="20"/>
                <w:szCs w:val="20"/>
                <w:lang w:eastAsia="ru-RU"/>
              </w:rPr>
              <w:t>Повышение качества и доступности для инвалидов, в том числе инвалидов молодого возраста, государственных услуг в области содействия занятости населения</w:t>
            </w:r>
          </w:p>
        </w:tc>
      </w:tr>
      <w:tr w:rsidR="00B7134F" w:rsidRPr="006F36E0" w14:paraId="2A47544A"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A06C4" w14:textId="77777777" w:rsidR="00B7134F" w:rsidRPr="006F36E0" w:rsidRDefault="00B7134F" w:rsidP="00A83BF8">
            <w:pPr>
              <w:autoSpaceDE w:val="0"/>
              <w:autoSpaceDN w:val="0"/>
              <w:adjustRightInd w:val="0"/>
              <w:spacing w:after="0" w:line="240" w:lineRule="auto"/>
              <w:jc w:val="both"/>
              <w:rPr>
                <w:rFonts w:ascii="Times New Roman" w:hAnsi="Times New Roman"/>
                <w:sz w:val="20"/>
                <w:szCs w:val="20"/>
              </w:rPr>
            </w:pPr>
            <w:r w:rsidRPr="006F36E0">
              <w:rPr>
                <w:rFonts w:ascii="Times New Roman" w:eastAsia="Times New Roman" w:hAnsi="Times New Roman" w:cs="Times New Roman"/>
                <w:sz w:val="20"/>
                <w:szCs w:val="20"/>
                <w:lang w:eastAsia="ru-RU"/>
              </w:rPr>
              <w:t xml:space="preserve">Уровень удовлетворенности граждан, относящихся к категории инвалидов, предоставленными государственными услугами </w:t>
            </w:r>
            <w:r w:rsidRPr="006F36E0">
              <w:rPr>
                <w:rFonts w:ascii="Times New Roman" w:eastAsia="Times New Roman" w:hAnsi="Times New Roman" w:cs="Times New Roman"/>
                <w:bCs/>
                <w:sz w:val="20"/>
                <w:szCs w:val="20"/>
                <w:lang w:eastAsia="ru-RU"/>
              </w:rPr>
              <w:t>в области содействия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14:paraId="5992488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F5F74D"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92,0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1D3A0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92,0</w:t>
            </w:r>
          </w:p>
        </w:tc>
      </w:tr>
      <w:tr w:rsidR="00B7134F" w:rsidRPr="006F36E0" w14:paraId="07770F45"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797480"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eastAsia="Times New Roman" w:hAnsi="Times New Roman" w:cs="Times New Roman"/>
                <w:sz w:val="20"/>
                <w:szCs w:val="20"/>
                <w:lang w:eastAsia="ru-RU"/>
              </w:rPr>
              <w:t>Задача 2 подпрограммы 3. Повышение конкурентоспособности инвалидов, в том числе инвалидов молодого возраста, на региональном рынке труда</w:t>
            </w:r>
          </w:p>
        </w:tc>
      </w:tr>
      <w:tr w:rsidR="00B7134F" w:rsidRPr="006F36E0" w14:paraId="38AAE7BD"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918974" w14:textId="77777777" w:rsidR="00B7134F" w:rsidRPr="006F36E0" w:rsidRDefault="00B7134F" w:rsidP="00A83BF8">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Доля трудоустроенных инвалидов, в том числе инвалидов молодого возраста, прошедших профессиональное обучение или получивших дополнительное профессиональное образование по направлению учреждений занятости населения, в общей численности инвалидов, прошедших профессиональное обучение или получивших дополнительное профессиональное образование по направлению учреждений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14:paraId="53531A9B"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3082B4"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61,0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E12F76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61,3</w:t>
            </w:r>
          </w:p>
        </w:tc>
      </w:tr>
      <w:tr w:rsidR="00B7134F" w:rsidRPr="006F36E0" w14:paraId="7820AD6D"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892118" w14:textId="77777777" w:rsidR="00B7134F" w:rsidRPr="006F36E0" w:rsidRDefault="00B7134F" w:rsidP="00A83BF8">
            <w:pPr>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Доля трудоустроенных инвалидов молодого возраста – выпускников образовательных организаций в общей численности молодых инвалидов – выпускников образовательных организаций</w:t>
            </w:r>
          </w:p>
        </w:tc>
        <w:tc>
          <w:tcPr>
            <w:tcW w:w="1275" w:type="dxa"/>
            <w:tcBorders>
              <w:top w:val="single" w:sz="4" w:space="0" w:color="auto"/>
              <w:left w:val="single" w:sz="4" w:space="0" w:color="auto"/>
              <w:bottom w:val="single" w:sz="4" w:space="0" w:color="auto"/>
              <w:right w:val="single" w:sz="4" w:space="0" w:color="auto"/>
            </w:tcBorders>
          </w:tcPr>
          <w:p w14:paraId="1AC74A9F"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867260"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70,0</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DECB0E"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71,1</w:t>
            </w:r>
          </w:p>
        </w:tc>
      </w:tr>
      <w:tr w:rsidR="00B7134F" w:rsidRPr="006F36E0" w14:paraId="532E67AA" w14:textId="77777777" w:rsidTr="00A83BF8">
        <w:tblPrEx>
          <w:tblCellMar>
            <w:top w:w="0" w:type="dxa"/>
            <w:left w:w="0" w:type="dxa"/>
            <w:bottom w:w="0" w:type="dxa"/>
            <w:right w:w="0" w:type="dxa"/>
          </w:tblCellMar>
          <w:tblLook w:val="04A0" w:firstRow="1" w:lastRow="0" w:firstColumn="1" w:lastColumn="0" w:noHBand="0" w:noVBand="1"/>
        </w:tblPrEx>
        <w:tc>
          <w:tcPr>
            <w:tcW w:w="9781"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AA2A88"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eastAsia="Times New Roman" w:hAnsi="Times New Roman" w:cs="Times New Roman"/>
                <w:sz w:val="20"/>
                <w:szCs w:val="20"/>
                <w:lang w:eastAsia="ru-RU"/>
              </w:rPr>
              <w:t>Задача 3 подпрограммы 3. Организация трудоустройства инвалидов, в том числе нуждающихся в сопровождении при трудоустройстве</w:t>
            </w:r>
          </w:p>
        </w:tc>
      </w:tr>
      <w:tr w:rsidR="00B7134F" w:rsidRPr="006F36E0" w14:paraId="3026E746"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4BD0CE"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Доля трудоустроенных граждан, относящихся к категории инвалидов, в общей численности инвалидов, обратившихся в учреждения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14:paraId="159645D5"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01AB6F"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68,6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81A9DD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68,7</w:t>
            </w:r>
          </w:p>
        </w:tc>
      </w:tr>
      <w:tr w:rsidR="00B7134F" w:rsidRPr="006F36E0" w14:paraId="757D03A5"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834710" w14:textId="77777777" w:rsidR="00B7134F" w:rsidRPr="006F36E0" w:rsidRDefault="00B7134F" w:rsidP="00A83BF8">
            <w:pPr>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Доля трудоустроенных инвалидов молодого возраста в общей численности инвалидов молодого возраста, обратившихся за содействием в поиске подходящей работы в учреждения занятости населения</w:t>
            </w:r>
          </w:p>
        </w:tc>
        <w:tc>
          <w:tcPr>
            <w:tcW w:w="1275" w:type="dxa"/>
            <w:tcBorders>
              <w:top w:val="single" w:sz="4" w:space="0" w:color="auto"/>
              <w:left w:val="single" w:sz="4" w:space="0" w:color="auto"/>
              <w:bottom w:val="single" w:sz="4" w:space="0" w:color="auto"/>
              <w:right w:val="single" w:sz="4" w:space="0" w:color="auto"/>
            </w:tcBorders>
          </w:tcPr>
          <w:p w14:paraId="4A4A1A76"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E5FF0E"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70,5</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767BEC"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70,6</w:t>
            </w:r>
          </w:p>
        </w:tc>
      </w:tr>
      <w:tr w:rsidR="00B7134F" w:rsidRPr="006F36E0" w14:paraId="2B25EE5E" w14:textId="77777777" w:rsidTr="00A83BF8">
        <w:tblPrEx>
          <w:tblCellMar>
            <w:top w:w="0" w:type="dxa"/>
            <w:left w:w="0" w:type="dxa"/>
            <w:bottom w:w="0" w:type="dxa"/>
            <w:right w:w="0" w:type="dxa"/>
          </w:tblCellMar>
          <w:tblLook w:val="04A0" w:firstRow="1" w:lastRow="0" w:firstColumn="1" w:lastColumn="0" w:noHBand="0" w:noVBand="1"/>
        </w:tblPrEx>
        <w:tc>
          <w:tcPr>
            <w:tcW w:w="47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01B4F8" w14:textId="77777777" w:rsidR="00B7134F" w:rsidRPr="006F36E0" w:rsidRDefault="00B7134F" w:rsidP="00A83BF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F36E0">
              <w:rPr>
                <w:rFonts w:ascii="Times New Roman" w:eastAsia="Times New Roman" w:hAnsi="Times New Roman" w:cs="Times New Roman"/>
                <w:sz w:val="20"/>
                <w:szCs w:val="20"/>
                <w:lang w:eastAsia="ru-RU"/>
              </w:rPr>
              <w:t>Количество сохраненных рабочих мест для инвалидов, в том числе для инвалидов молодого возраста,</w:t>
            </w:r>
            <w:r w:rsidRPr="006F36E0">
              <w:rPr>
                <w:rFonts w:ascii="Arial" w:eastAsia="Times New Roman" w:hAnsi="Arial" w:cs="Arial"/>
                <w:sz w:val="20"/>
                <w:szCs w:val="20"/>
                <w:lang w:eastAsia="ru-RU"/>
              </w:rPr>
              <w:t xml:space="preserve"> </w:t>
            </w:r>
            <w:r w:rsidRPr="006F36E0">
              <w:rPr>
                <w:rFonts w:ascii="Times New Roman" w:eastAsia="Times New Roman" w:hAnsi="Times New Roman" w:cs="Times New Roman"/>
                <w:sz w:val="20"/>
                <w:szCs w:val="20"/>
                <w:lang w:eastAsia="ru-RU"/>
              </w:rPr>
              <w:t>на которые были направлены меры финансовой поддержки</w:t>
            </w:r>
          </w:p>
        </w:tc>
        <w:tc>
          <w:tcPr>
            <w:tcW w:w="1275" w:type="dxa"/>
            <w:tcBorders>
              <w:top w:val="single" w:sz="4" w:space="0" w:color="auto"/>
              <w:left w:val="single" w:sz="4" w:space="0" w:color="auto"/>
              <w:bottom w:val="single" w:sz="4" w:space="0" w:color="auto"/>
              <w:right w:val="single" w:sz="4" w:space="0" w:color="auto"/>
            </w:tcBorders>
          </w:tcPr>
          <w:p w14:paraId="54887AD0" w14:textId="77777777" w:rsidR="00B7134F" w:rsidRPr="006F36E0" w:rsidRDefault="00B7134F" w:rsidP="00A83BF8">
            <w:pPr>
              <w:autoSpaceDE w:val="0"/>
              <w:autoSpaceDN w:val="0"/>
              <w:adjustRightInd w:val="0"/>
              <w:spacing w:after="0" w:line="240" w:lineRule="auto"/>
              <w:jc w:val="center"/>
              <w:rPr>
                <w:rFonts w:ascii="Times New Roman" w:hAnsi="Times New Roman" w:cs="Times New Roman"/>
                <w:sz w:val="20"/>
                <w:szCs w:val="20"/>
              </w:rPr>
            </w:pPr>
            <w:r w:rsidRPr="006F36E0">
              <w:rPr>
                <w:rFonts w:ascii="Times New Roman" w:hAnsi="Times New Roman" w:cs="Times New Roman"/>
                <w:sz w:val="20"/>
                <w:szCs w:val="20"/>
              </w:rPr>
              <w:t>раб. место</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DC6CE9"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26</w:t>
            </w:r>
          </w:p>
        </w:tc>
        <w:tc>
          <w:tcPr>
            <w:tcW w:w="184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4AD6FA" w14:textId="77777777" w:rsidR="00B7134F" w:rsidRPr="006F36E0" w:rsidRDefault="00B7134F" w:rsidP="00A83BF8">
            <w:pPr>
              <w:autoSpaceDE w:val="0"/>
              <w:autoSpaceDN w:val="0"/>
              <w:adjustRightInd w:val="0"/>
              <w:spacing w:after="0" w:line="240" w:lineRule="auto"/>
              <w:jc w:val="center"/>
              <w:rPr>
                <w:rFonts w:ascii="Times New Roman" w:hAnsi="Times New Roman"/>
                <w:sz w:val="20"/>
                <w:szCs w:val="20"/>
              </w:rPr>
            </w:pPr>
            <w:r w:rsidRPr="006F36E0">
              <w:rPr>
                <w:rFonts w:ascii="Times New Roman" w:hAnsi="Times New Roman"/>
                <w:sz w:val="20"/>
                <w:szCs w:val="20"/>
              </w:rPr>
              <w:t>28</w:t>
            </w:r>
          </w:p>
        </w:tc>
      </w:tr>
    </w:tbl>
    <w:p w14:paraId="693652CE" w14:textId="77777777" w:rsidR="00B7134F" w:rsidRPr="006F36E0" w:rsidRDefault="00B7134F" w:rsidP="00B7134F">
      <w:pPr>
        <w:spacing w:after="0" w:line="240" w:lineRule="auto"/>
        <w:ind w:left="-142"/>
        <w:rPr>
          <w:rFonts w:ascii="Times New Roman" w:hAnsi="Times New Roman"/>
          <w:b/>
          <w:sz w:val="28"/>
          <w:szCs w:val="28"/>
        </w:rPr>
      </w:pPr>
    </w:p>
    <w:p w14:paraId="64138DB0" w14:textId="77777777" w:rsidR="00B7134F" w:rsidRPr="006F36E0" w:rsidRDefault="00B7134F" w:rsidP="00B7134F">
      <w:pPr>
        <w:spacing w:after="0" w:line="240" w:lineRule="auto"/>
        <w:jc w:val="right"/>
        <w:rPr>
          <w:rFonts w:ascii="Times New Roman" w:hAnsi="Times New Roman"/>
          <w:i/>
          <w:sz w:val="24"/>
          <w:szCs w:val="24"/>
        </w:rPr>
      </w:pPr>
      <w:r w:rsidRPr="006F36E0">
        <w:rPr>
          <w:rFonts w:ascii="Times New Roman" w:hAnsi="Times New Roman"/>
          <w:i/>
          <w:sz w:val="24"/>
          <w:szCs w:val="24"/>
        </w:rPr>
        <w:t>Таблица 2</w:t>
      </w:r>
    </w:p>
    <w:p w14:paraId="5D2F8582" w14:textId="77777777" w:rsidR="00B7134F" w:rsidRPr="006F36E0" w:rsidRDefault="00B7134F" w:rsidP="00B7134F">
      <w:pPr>
        <w:spacing w:after="0" w:line="240" w:lineRule="auto"/>
        <w:jc w:val="center"/>
        <w:rPr>
          <w:rFonts w:ascii="Times New Roman" w:hAnsi="Times New Roman"/>
          <w:b/>
          <w:sz w:val="24"/>
          <w:szCs w:val="24"/>
        </w:rPr>
      </w:pPr>
      <w:r w:rsidRPr="006F36E0">
        <w:rPr>
          <w:rFonts w:ascii="Times New Roman" w:hAnsi="Times New Roman"/>
          <w:b/>
          <w:sz w:val="24"/>
          <w:szCs w:val="24"/>
        </w:rPr>
        <w:t>Ресурсное обеспечение государственной программы Новосибирской области</w:t>
      </w:r>
    </w:p>
    <w:p w14:paraId="0321ADA3" w14:textId="77777777" w:rsidR="00B7134F" w:rsidRPr="006F36E0" w:rsidRDefault="00B7134F" w:rsidP="00B7134F">
      <w:pPr>
        <w:pStyle w:val="a4"/>
        <w:spacing w:after="0" w:line="240" w:lineRule="auto"/>
        <w:ind w:left="0"/>
        <w:jc w:val="center"/>
        <w:rPr>
          <w:rFonts w:ascii="Times New Roman" w:hAnsi="Times New Roman"/>
          <w:b/>
          <w:sz w:val="24"/>
          <w:szCs w:val="24"/>
        </w:rPr>
      </w:pPr>
      <w:r w:rsidRPr="006F36E0">
        <w:rPr>
          <w:rFonts w:ascii="Times New Roman" w:hAnsi="Times New Roman"/>
          <w:b/>
          <w:sz w:val="24"/>
          <w:szCs w:val="24"/>
        </w:rPr>
        <w:t>«Содействие занятости населения»</w:t>
      </w:r>
    </w:p>
    <w:tbl>
      <w:tblPr>
        <w:tblW w:w="9952" w:type="dxa"/>
        <w:tblInd w:w="-34" w:type="dxa"/>
        <w:tblLook w:val="04A0" w:firstRow="1" w:lastRow="0" w:firstColumn="1" w:lastColumn="0" w:noHBand="0" w:noVBand="1"/>
      </w:tblPr>
      <w:tblGrid>
        <w:gridCol w:w="4847"/>
        <w:gridCol w:w="1320"/>
        <w:gridCol w:w="1800"/>
        <w:gridCol w:w="1985"/>
      </w:tblGrid>
      <w:tr w:rsidR="00B7134F" w:rsidRPr="006F36E0" w14:paraId="3C252A25" w14:textId="77777777" w:rsidTr="00A83BF8">
        <w:trPr>
          <w:trHeight w:val="816"/>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0EFEC9" w14:textId="77777777" w:rsidR="00B7134F" w:rsidRPr="006F36E0" w:rsidRDefault="00B7134F" w:rsidP="00A83BF8">
            <w:pPr>
              <w:spacing w:after="0" w:line="240" w:lineRule="auto"/>
              <w:jc w:val="center"/>
              <w:rPr>
                <w:rFonts w:ascii="Times New Roman" w:eastAsia="Times New Roman" w:hAnsi="Times New Roman"/>
                <w:bCs/>
                <w:sz w:val="20"/>
                <w:szCs w:val="20"/>
                <w:lang w:eastAsia="ru-RU"/>
              </w:rPr>
            </w:pPr>
            <w:r w:rsidRPr="006F36E0">
              <w:rPr>
                <w:rFonts w:ascii="Times New Roman" w:eastAsia="Times New Roman" w:hAnsi="Times New Roman"/>
                <w:bCs/>
                <w:sz w:val="20"/>
                <w:szCs w:val="20"/>
                <w:lang w:eastAsia="ru-RU"/>
              </w:rPr>
              <w:t>Источники расходов</w:t>
            </w:r>
          </w:p>
        </w:tc>
        <w:tc>
          <w:tcPr>
            <w:tcW w:w="5105" w:type="dxa"/>
            <w:gridSpan w:val="3"/>
            <w:tcBorders>
              <w:top w:val="single" w:sz="4" w:space="0" w:color="auto"/>
              <w:left w:val="nil"/>
              <w:bottom w:val="single" w:sz="4" w:space="0" w:color="auto"/>
              <w:right w:val="single" w:sz="4" w:space="0" w:color="auto"/>
            </w:tcBorders>
            <w:shd w:val="clear" w:color="auto" w:fill="auto"/>
            <w:vAlign w:val="center"/>
            <w:hideMark/>
          </w:tcPr>
          <w:p w14:paraId="6051442E" w14:textId="77777777" w:rsidR="00B7134F" w:rsidRPr="006F36E0" w:rsidRDefault="00B7134F" w:rsidP="00A83BF8">
            <w:pPr>
              <w:spacing w:after="0" w:line="240" w:lineRule="auto"/>
              <w:jc w:val="center"/>
              <w:rPr>
                <w:rFonts w:ascii="Times New Roman" w:eastAsia="Times New Roman" w:hAnsi="Times New Roman"/>
                <w:bCs/>
                <w:sz w:val="20"/>
                <w:szCs w:val="20"/>
                <w:lang w:eastAsia="ru-RU"/>
              </w:rPr>
            </w:pPr>
            <w:r w:rsidRPr="006F36E0">
              <w:rPr>
                <w:rFonts w:ascii="Times New Roman" w:eastAsia="Times New Roman" w:hAnsi="Times New Roman"/>
                <w:bCs/>
                <w:sz w:val="20"/>
                <w:szCs w:val="20"/>
                <w:lang w:eastAsia="ru-RU"/>
              </w:rPr>
              <w:t>Объемы за 2021 год</w:t>
            </w:r>
          </w:p>
          <w:p w14:paraId="28B17D6B" w14:textId="77777777" w:rsidR="00B7134F" w:rsidRPr="006F36E0" w:rsidRDefault="00B7134F" w:rsidP="00A83BF8">
            <w:pPr>
              <w:spacing w:after="0" w:line="240" w:lineRule="auto"/>
              <w:jc w:val="center"/>
              <w:rPr>
                <w:rFonts w:ascii="Times New Roman" w:eastAsia="Times New Roman" w:hAnsi="Times New Roman"/>
                <w:bCs/>
                <w:sz w:val="20"/>
                <w:szCs w:val="20"/>
                <w:lang w:eastAsia="ru-RU"/>
              </w:rPr>
            </w:pPr>
            <w:r w:rsidRPr="006F36E0">
              <w:rPr>
                <w:rFonts w:ascii="Times New Roman" w:eastAsia="Times New Roman" w:hAnsi="Times New Roman"/>
                <w:bCs/>
                <w:sz w:val="20"/>
                <w:szCs w:val="20"/>
                <w:lang w:eastAsia="ru-RU"/>
              </w:rPr>
              <w:t>(тыс. руб.)</w:t>
            </w:r>
          </w:p>
        </w:tc>
      </w:tr>
      <w:tr w:rsidR="00B7134F" w:rsidRPr="006F36E0" w14:paraId="5682084D" w14:textId="77777777" w:rsidTr="00A83BF8">
        <w:trPr>
          <w:trHeight w:val="297"/>
        </w:trPr>
        <w:tc>
          <w:tcPr>
            <w:tcW w:w="4847" w:type="dxa"/>
            <w:vMerge/>
            <w:tcBorders>
              <w:top w:val="single" w:sz="4" w:space="0" w:color="auto"/>
              <w:left w:val="single" w:sz="4" w:space="0" w:color="auto"/>
              <w:bottom w:val="single" w:sz="4" w:space="0" w:color="auto"/>
              <w:right w:val="single" w:sz="4" w:space="0" w:color="auto"/>
            </w:tcBorders>
            <w:vAlign w:val="center"/>
            <w:hideMark/>
          </w:tcPr>
          <w:p w14:paraId="78CE90B9" w14:textId="77777777" w:rsidR="00B7134F" w:rsidRPr="006F36E0" w:rsidRDefault="00B7134F" w:rsidP="00A83BF8">
            <w:pPr>
              <w:spacing w:after="0" w:line="240" w:lineRule="auto"/>
              <w:rPr>
                <w:rFonts w:ascii="Times New Roman" w:eastAsia="Times New Roman" w:hAnsi="Times New Roman"/>
                <w:bCs/>
                <w:sz w:val="20"/>
                <w:szCs w:val="20"/>
                <w:lang w:eastAsia="ru-RU"/>
              </w:rPr>
            </w:pPr>
          </w:p>
        </w:tc>
        <w:tc>
          <w:tcPr>
            <w:tcW w:w="1320" w:type="dxa"/>
            <w:tcBorders>
              <w:top w:val="nil"/>
              <w:left w:val="nil"/>
              <w:bottom w:val="single" w:sz="4" w:space="0" w:color="auto"/>
              <w:right w:val="single" w:sz="4" w:space="0" w:color="auto"/>
            </w:tcBorders>
            <w:shd w:val="clear" w:color="auto" w:fill="auto"/>
            <w:vAlign w:val="center"/>
            <w:hideMark/>
          </w:tcPr>
          <w:p w14:paraId="27930DC2" w14:textId="77777777" w:rsidR="00B7134F" w:rsidRPr="006F36E0" w:rsidRDefault="00B7134F" w:rsidP="00A83BF8">
            <w:pPr>
              <w:spacing w:after="0" w:line="240" w:lineRule="auto"/>
              <w:jc w:val="center"/>
              <w:rPr>
                <w:rFonts w:ascii="Times New Roman" w:eastAsia="Times New Roman" w:hAnsi="Times New Roman"/>
                <w:bCs/>
                <w:sz w:val="20"/>
                <w:szCs w:val="20"/>
                <w:lang w:eastAsia="ru-RU"/>
              </w:rPr>
            </w:pPr>
            <w:r w:rsidRPr="006F36E0">
              <w:rPr>
                <w:rFonts w:ascii="Times New Roman" w:eastAsia="Times New Roman" w:hAnsi="Times New Roman"/>
                <w:bCs/>
                <w:sz w:val="20"/>
                <w:szCs w:val="20"/>
                <w:lang w:eastAsia="ru-RU"/>
              </w:rPr>
              <w:t>план</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4F838B64" w14:textId="77777777" w:rsidR="00B7134F" w:rsidRPr="006F36E0" w:rsidRDefault="00B7134F" w:rsidP="00A83BF8">
            <w:pPr>
              <w:spacing w:after="0" w:line="240" w:lineRule="auto"/>
              <w:jc w:val="center"/>
              <w:rPr>
                <w:rFonts w:ascii="Times New Roman" w:eastAsia="Times New Roman" w:hAnsi="Times New Roman"/>
                <w:bCs/>
                <w:sz w:val="20"/>
                <w:szCs w:val="20"/>
                <w:lang w:eastAsia="ru-RU"/>
              </w:rPr>
            </w:pPr>
            <w:r w:rsidRPr="006F36E0">
              <w:rPr>
                <w:rFonts w:ascii="Times New Roman" w:eastAsia="Times New Roman" w:hAnsi="Times New Roman"/>
                <w:bCs/>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48752D9" w14:textId="77777777" w:rsidR="00B7134F" w:rsidRPr="006F36E0" w:rsidRDefault="00B7134F" w:rsidP="00A83BF8">
            <w:pPr>
              <w:spacing w:after="0" w:line="240" w:lineRule="auto"/>
              <w:jc w:val="center"/>
              <w:rPr>
                <w:rFonts w:ascii="Times New Roman" w:eastAsia="Times New Roman" w:hAnsi="Times New Roman"/>
                <w:bCs/>
                <w:sz w:val="20"/>
                <w:szCs w:val="20"/>
                <w:lang w:eastAsia="ru-RU"/>
              </w:rPr>
            </w:pPr>
            <w:r w:rsidRPr="006F36E0">
              <w:rPr>
                <w:rFonts w:ascii="Times New Roman" w:eastAsia="Times New Roman" w:hAnsi="Times New Roman"/>
                <w:bCs/>
                <w:sz w:val="20"/>
                <w:szCs w:val="20"/>
                <w:lang w:eastAsia="ru-RU"/>
              </w:rPr>
              <w:t>% выполнения плана</w:t>
            </w:r>
          </w:p>
        </w:tc>
      </w:tr>
      <w:tr w:rsidR="00B7134F" w:rsidRPr="006F36E0" w14:paraId="2E1104A8" w14:textId="77777777" w:rsidTr="00A83BF8">
        <w:trPr>
          <w:trHeight w:val="297"/>
        </w:trPr>
        <w:tc>
          <w:tcPr>
            <w:tcW w:w="4847" w:type="dxa"/>
            <w:tcBorders>
              <w:top w:val="single" w:sz="4" w:space="0" w:color="auto"/>
              <w:left w:val="single" w:sz="4" w:space="0" w:color="auto"/>
              <w:bottom w:val="single" w:sz="4" w:space="0" w:color="auto"/>
              <w:right w:val="single" w:sz="4" w:space="0" w:color="auto"/>
            </w:tcBorders>
            <w:vAlign w:val="center"/>
          </w:tcPr>
          <w:p w14:paraId="55855806" w14:textId="77777777" w:rsidR="00B7134F" w:rsidRPr="006F36E0" w:rsidRDefault="00B7134F" w:rsidP="00A83BF8">
            <w:pPr>
              <w:spacing w:after="0" w:line="240" w:lineRule="auto"/>
              <w:jc w:val="center"/>
              <w:rPr>
                <w:rFonts w:ascii="Times New Roman" w:eastAsia="Times New Roman" w:hAnsi="Times New Roman"/>
                <w:bCs/>
                <w:sz w:val="20"/>
                <w:szCs w:val="20"/>
                <w:lang w:eastAsia="ru-RU"/>
              </w:rPr>
            </w:pPr>
            <w:r w:rsidRPr="006F36E0">
              <w:rPr>
                <w:rFonts w:ascii="Times New Roman" w:eastAsia="Times New Roman" w:hAnsi="Times New Roman"/>
                <w:bCs/>
                <w:sz w:val="20"/>
                <w:szCs w:val="20"/>
                <w:lang w:eastAsia="ru-RU"/>
              </w:rPr>
              <w:t>1</w:t>
            </w:r>
          </w:p>
        </w:tc>
        <w:tc>
          <w:tcPr>
            <w:tcW w:w="1320" w:type="dxa"/>
            <w:tcBorders>
              <w:top w:val="nil"/>
              <w:left w:val="nil"/>
              <w:bottom w:val="single" w:sz="4" w:space="0" w:color="auto"/>
              <w:right w:val="single" w:sz="4" w:space="0" w:color="auto"/>
            </w:tcBorders>
            <w:shd w:val="clear" w:color="auto" w:fill="auto"/>
            <w:vAlign w:val="center"/>
          </w:tcPr>
          <w:p w14:paraId="778EC727" w14:textId="77777777" w:rsidR="00B7134F" w:rsidRPr="006F36E0" w:rsidRDefault="00B7134F" w:rsidP="00A83BF8">
            <w:pPr>
              <w:spacing w:after="0" w:line="240" w:lineRule="auto"/>
              <w:jc w:val="center"/>
              <w:rPr>
                <w:rFonts w:ascii="Times New Roman" w:eastAsia="Times New Roman" w:hAnsi="Times New Roman"/>
                <w:bCs/>
                <w:sz w:val="20"/>
                <w:szCs w:val="20"/>
                <w:lang w:eastAsia="ru-RU"/>
              </w:rPr>
            </w:pPr>
            <w:r w:rsidRPr="006F36E0">
              <w:rPr>
                <w:rFonts w:ascii="Times New Roman" w:eastAsia="Times New Roman" w:hAnsi="Times New Roman"/>
                <w:bCs/>
                <w:sz w:val="20"/>
                <w:szCs w:val="20"/>
                <w:lang w:eastAsia="ru-RU"/>
              </w:rPr>
              <w:t>2</w:t>
            </w:r>
          </w:p>
        </w:tc>
        <w:tc>
          <w:tcPr>
            <w:tcW w:w="1800" w:type="dxa"/>
            <w:tcBorders>
              <w:top w:val="single" w:sz="4" w:space="0" w:color="auto"/>
              <w:left w:val="nil"/>
              <w:bottom w:val="single" w:sz="4" w:space="0" w:color="auto"/>
              <w:right w:val="single" w:sz="4" w:space="0" w:color="auto"/>
            </w:tcBorders>
            <w:shd w:val="clear" w:color="auto" w:fill="auto"/>
            <w:vAlign w:val="center"/>
          </w:tcPr>
          <w:p w14:paraId="3B7B0F5D" w14:textId="77777777" w:rsidR="00B7134F" w:rsidRPr="006F36E0" w:rsidRDefault="00B7134F" w:rsidP="00A83BF8">
            <w:pPr>
              <w:spacing w:after="0" w:line="240" w:lineRule="auto"/>
              <w:jc w:val="center"/>
              <w:rPr>
                <w:rFonts w:ascii="Times New Roman" w:eastAsia="Times New Roman" w:hAnsi="Times New Roman"/>
                <w:bCs/>
                <w:sz w:val="20"/>
                <w:szCs w:val="20"/>
                <w:lang w:eastAsia="ru-RU"/>
              </w:rPr>
            </w:pPr>
            <w:r w:rsidRPr="006F36E0">
              <w:rPr>
                <w:rFonts w:ascii="Times New Roman" w:eastAsia="Times New Roman" w:hAnsi="Times New Roman"/>
                <w:bCs/>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7B0947B6" w14:textId="77777777" w:rsidR="00B7134F" w:rsidRPr="006F36E0" w:rsidRDefault="00B7134F" w:rsidP="00A83BF8">
            <w:pPr>
              <w:spacing w:after="0" w:line="240" w:lineRule="auto"/>
              <w:jc w:val="center"/>
              <w:rPr>
                <w:rFonts w:ascii="Times New Roman" w:eastAsia="Times New Roman" w:hAnsi="Times New Roman"/>
                <w:bCs/>
                <w:sz w:val="20"/>
                <w:szCs w:val="20"/>
                <w:lang w:eastAsia="ru-RU"/>
              </w:rPr>
            </w:pPr>
            <w:r w:rsidRPr="006F36E0">
              <w:rPr>
                <w:rFonts w:ascii="Times New Roman" w:eastAsia="Times New Roman" w:hAnsi="Times New Roman"/>
                <w:bCs/>
                <w:sz w:val="20"/>
                <w:szCs w:val="20"/>
                <w:lang w:eastAsia="ru-RU"/>
              </w:rPr>
              <w:t>4</w:t>
            </w:r>
          </w:p>
        </w:tc>
      </w:tr>
      <w:tr w:rsidR="00B7134F" w:rsidRPr="006F36E0" w14:paraId="655CB977" w14:textId="77777777" w:rsidTr="00A83BF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5DEC7E77" w14:textId="77777777" w:rsidR="00B7134F" w:rsidRPr="006F36E0" w:rsidRDefault="00B7134F" w:rsidP="00A83BF8">
            <w:pPr>
              <w:spacing w:after="0" w:line="240" w:lineRule="auto"/>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shd w:val="clear" w:color="auto" w:fill="auto"/>
            <w:noWrap/>
            <w:hideMark/>
          </w:tcPr>
          <w:p w14:paraId="54BC887A"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3 053 080,5</w:t>
            </w:r>
          </w:p>
        </w:tc>
        <w:tc>
          <w:tcPr>
            <w:tcW w:w="1800" w:type="dxa"/>
            <w:tcBorders>
              <w:top w:val="single" w:sz="4" w:space="0" w:color="auto"/>
              <w:left w:val="nil"/>
              <w:bottom w:val="single" w:sz="4" w:space="0" w:color="auto"/>
              <w:right w:val="single" w:sz="4" w:space="0" w:color="auto"/>
            </w:tcBorders>
            <w:shd w:val="clear" w:color="auto" w:fill="auto"/>
            <w:noWrap/>
            <w:hideMark/>
          </w:tcPr>
          <w:p w14:paraId="5FCC83B7"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3 050 840,8</w:t>
            </w:r>
          </w:p>
        </w:tc>
        <w:tc>
          <w:tcPr>
            <w:tcW w:w="1985" w:type="dxa"/>
            <w:tcBorders>
              <w:top w:val="single" w:sz="4" w:space="0" w:color="auto"/>
              <w:left w:val="nil"/>
              <w:bottom w:val="single" w:sz="4" w:space="0" w:color="auto"/>
              <w:right w:val="single" w:sz="4" w:space="0" w:color="auto"/>
            </w:tcBorders>
            <w:shd w:val="clear" w:color="auto" w:fill="auto"/>
            <w:noWrap/>
          </w:tcPr>
          <w:p w14:paraId="43E5E3B0"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99,9</w:t>
            </w:r>
          </w:p>
        </w:tc>
      </w:tr>
      <w:tr w:rsidR="00B7134F" w:rsidRPr="006F36E0" w14:paraId="42961262" w14:textId="77777777" w:rsidTr="00A83BF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314404F7" w14:textId="77777777" w:rsidR="00B7134F" w:rsidRPr="006F36E0" w:rsidRDefault="00B7134F" w:rsidP="00A83BF8">
            <w:pPr>
              <w:spacing w:after="0" w:line="240" w:lineRule="auto"/>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shd w:val="clear" w:color="auto" w:fill="auto"/>
            <w:noWrap/>
          </w:tcPr>
          <w:p w14:paraId="197F3F71"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2 194 367,6</w:t>
            </w:r>
          </w:p>
        </w:tc>
        <w:tc>
          <w:tcPr>
            <w:tcW w:w="1800" w:type="dxa"/>
            <w:tcBorders>
              <w:top w:val="nil"/>
              <w:left w:val="nil"/>
              <w:bottom w:val="single" w:sz="4" w:space="0" w:color="auto"/>
              <w:right w:val="single" w:sz="4" w:space="0" w:color="auto"/>
            </w:tcBorders>
            <w:shd w:val="clear" w:color="auto" w:fill="auto"/>
            <w:noWrap/>
          </w:tcPr>
          <w:p w14:paraId="41B17F02"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2 194 367,0</w:t>
            </w:r>
          </w:p>
        </w:tc>
        <w:tc>
          <w:tcPr>
            <w:tcW w:w="1985" w:type="dxa"/>
            <w:tcBorders>
              <w:top w:val="nil"/>
              <w:left w:val="nil"/>
              <w:bottom w:val="single" w:sz="4" w:space="0" w:color="auto"/>
              <w:right w:val="single" w:sz="4" w:space="0" w:color="auto"/>
            </w:tcBorders>
            <w:shd w:val="clear" w:color="auto" w:fill="auto"/>
            <w:noWrap/>
          </w:tcPr>
          <w:p w14:paraId="516248F7"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100,0</w:t>
            </w:r>
          </w:p>
        </w:tc>
      </w:tr>
      <w:tr w:rsidR="00B7134F" w:rsidRPr="006F36E0" w14:paraId="65E10651" w14:textId="77777777" w:rsidTr="00A83BF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124C0D99" w14:textId="77777777" w:rsidR="00B7134F" w:rsidRPr="006F36E0" w:rsidRDefault="00B7134F" w:rsidP="00A83BF8">
            <w:pPr>
              <w:spacing w:after="0" w:line="240" w:lineRule="auto"/>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областной бюджет</w:t>
            </w:r>
          </w:p>
        </w:tc>
        <w:tc>
          <w:tcPr>
            <w:tcW w:w="1320" w:type="dxa"/>
            <w:tcBorders>
              <w:top w:val="nil"/>
              <w:left w:val="nil"/>
              <w:bottom w:val="single" w:sz="4" w:space="0" w:color="auto"/>
              <w:right w:val="single" w:sz="4" w:space="0" w:color="auto"/>
            </w:tcBorders>
            <w:shd w:val="clear" w:color="auto" w:fill="auto"/>
            <w:noWrap/>
          </w:tcPr>
          <w:p w14:paraId="0AB271D0"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540 532,9</w:t>
            </w:r>
          </w:p>
        </w:tc>
        <w:tc>
          <w:tcPr>
            <w:tcW w:w="1800" w:type="dxa"/>
            <w:tcBorders>
              <w:top w:val="nil"/>
              <w:left w:val="nil"/>
              <w:bottom w:val="single" w:sz="4" w:space="0" w:color="auto"/>
              <w:right w:val="single" w:sz="4" w:space="0" w:color="auto"/>
            </w:tcBorders>
            <w:shd w:val="clear" w:color="auto" w:fill="auto"/>
            <w:noWrap/>
          </w:tcPr>
          <w:p w14:paraId="7AC4FA1F"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538 920,7</w:t>
            </w:r>
          </w:p>
        </w:tc>
        <w:tc>
          <w:tcPr>
            <w:tcW w:w="1985" w:type="dxa"/>
            <w:tcBorders>
              <w:top w:val="nil"/>
              <w:left w:val="nil"/>
              <w:bottom w:val="single" w:sz="4" w:space="0" w:color="auto"/>
              <w:right w:val="single" w:sz="4" w:space="0" w:color="auto"/>
            </w:tcBorders>
            <w:shd w:val="clear" w:color="auto" w:fill="auto"/>
            <w:noWrap/>
          </w:tcPr>
          <w:p w14:paraId="71BC74FD"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99,7</w:t>
            </w:r>
          </w:p>
        </w:tc>
      </w:tr>
      <w:tr w:rsidR="00B7134F" w:rsidRPr="006F36E0" w14:paraId="06DEFAF5" w14:textId="77777777" w:rsidTr="00A83BF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04BC4DBC" w14:textId="77777777" w:rsidR="00B7134F" w:rsidRPr="006F36E0" w:rsidRDefault="00B7134F" w:rsidP="00A83BF8">
            <w:pPr>
              <w:spacing w:after="0" w:line="240" w:lineRule="auto"/>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местные бюджеты</w:t>
            </w:r>
          </w:p>
        </w:tc>
        <w:tc>
          <w:tcPr>
            <w:tcW w:w="1320" w:type="dxa"/>
            <w:tcBorders>
              <w:top w:val="nil"/>
              <w:left w:val="nil"/>
              <w:bottom w:val="single" w:sz="4" w:space="0" w:color="auto"/>
              <w:right w:val="single" w:sz="4" w:space="0" w:color="auto"/>
            </w:tcBorders>
            <w:shd w:val="clear" w:color="auto" w:fill="auto"/>
            <w:noWrap/>
          </w:tcPr>
          <w:p w14:paraId="46FEE5E3"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1 670,0</w:t>
            </w:r>
          </w:p>
        </w:tc>
        <w:tc>
          <w:tcPr>
            <w:tcW w:w="1800" w:type="dxa"/>
            <w:tcBorders>
              <w:top w:val="nil"/>
              <w:left w:val="nil"/>
              <w:bottom w:val="single" w:sz="4" w:space="0" w:color="auto"/>
              <w:right w:val="single" w:sz="4" w:space="0" w:color="auto"/>
            </w:tcBorders>
            <w:shd w:val="clear" w:color="auto" w:fill="auto"/>
            <w:noWrap/>
          </w:tcPr>
          <w:p w14:paraId="3BC5FEF8"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8 910,0</w:t>
            </w:r>
          </w:p>
        </w:tc>
        <w:tc>
          <w:tcPr>
            <w:tcW w:w="1985" w:type="dxa"/>
            <w:tcBorders>
              <w:top w:val="nil"/>
              <w:left w:val="nil"/>
              <w:bottom w:val="single" w:sz="4" w:space="0" w:color="auto"/>
              <w:right w:val="single" w:sz="4" w:space="0" w:color="auto"/>
            </w:tcBorders>
            <w:shd w:val="clear" w:color="auto" w:fill="auto"/>
            <w:noWrap/>
          </w:tcPr>
          <w:p w14:paraId="35D35134"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533,5</w:t>
            </w:r>
          </w:p>
        </w:tc>
      </w:tr>
      <w:tr w:rsidR="00B7134F" w:rsidRPr="006F36E0" w14:paraId="198F3F92" w14:textId="77777777" w:rsidTr="00A83BF8">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E2BEC" w14:textId="77777777" w:rsidR="00B7134F" w:rsidRPr="006F36E0" w:rsidRDefault="00B7134F" w:rsidP="00A83BF8">
            <w:pPr>
              <w:spacing w:after="0" w:line="240" w:lineRule="auto"/>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внебюджетные источники</w:t>
            </w:r>
          </w:p>
        </w:tc>
        <w:tc>
          <w:tcPr>
            <w:tcW w:w="1320" w:type="dxa"/>
            <w:tcBorders>
              <w:top w:val="single" w:sz="4" w:space="0" w:color="auto"/>
              <w:left w:val="nil"/>
              <w:bottom w:val="single" w:sz="4" w:space="0" w:color="auto"/>
              <w:right w:val="single" w:sz="4" w:space="0" w:color="auto"/>
            </w:tcBorders>
            <w:shd w:val="clear" w:color="auto" w:fill="auto"/>
            <w:noWrap/>
          </w:tcPr>
          <w:p w14:paraId="58F7C8EF"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316 510,0</w:t>
            </w:r>
          </w:p>
        </w:tc>
        <w:tc>
          <w:tcPr>
            <w:tcW w:w="1800" w:type="dxa"/>
            <w:tcBorders>
              <w:top w:val="single" w:sz="4" w:space="0" w:color="auto"/>
              <w:left w:val="nil"/>
              <w:bottom w:val="single" w:sz="4" w:space="0" w:color="auto"/>
              <w:right w:val="single" w:sz="4" w:space="0" w:color="auto"/>
            </w:tcBorders>
            <w:shd w:val="clear" w:color="auto" w:fill="auto"/>
            <w:noWrap/>
          </w:tcPr>
          <w:p w14:paraId="34E46E9D"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308 643,1</w:t>
            </w:r>
          </w:p>
        </w:tc>
        <w:tc>
          <w:tcPr>
            <w:tcW w:w="1985" w:type="dxa"/>
            <w:tcBorders>
              <w:top w:val="single" w:sz="4" w:space="0" w:color="auto"/>
              <w:left w:val="nil"/>
              <w:bottom w:val="single" w:sz="4" w:space="0" w:color="auto"/>
              <w:right w:val="single" w:sz="4" w:space="0" w:color="auto"/>
            </w:tcBorders>
            <w:shd w:val="clear" w:color="auto" w:fill="auto"/>
            <w:noWrap/>
          </w:tcPr>
          <w:p w14:paraId="3A744531"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97,5</w:t>
            </w:r>
          </w:p>
        </w:tc>
      </w:tr>
      <w:tr w:rsidR="00B7134F" w:rsidRPr="006F36E0" w14:paraId="13073F8B" w14:textId="77777777" w:rsidTr="00A83BF8">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6848E" w14:textId="77777777" w:rsidR="00B7134F" w:rsidRPr="006F36E0" w:rsidRDefault="00B7134F" w:rsidP="00A83BF8">
            <w:pPr>
              <w:spacing w:after="0" w:line="240" w:lineRule="auto"/>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налоговые расходы</w:t>
            </w:r>
          </w:p>
        </w:tc>
        <w:tc>
          <w:tcPr>
            <w:tcW w:w="1320" w:type="dxa"/>
            <w:tcBorders>
              <w:top w:val="single" w:sz="4" w:space="0" w:color="auto"/>
              <w:left w:val="nil"/>
              <w:bottom w:val="single" w:sz="4" w:space="0" w:color="auto"/>
              <w:right w:val="single" w:sz="4" w:space="0" w:color="auto"/>
            </w:tcBorders>
            <w:shd w:val="clear" w:color="auto" w:fill="auto"/>
            <w:noWrap/>
          </w:tcPr>
          <w:p w14:paraId="6E97FE1F"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0,0</w:t>
            </w:r>
          </w:p>
        </w:tc>
        <w:tc>
          <w:tcPr>
            <w:tcW w:w="1800" w:type="dxa"/>
            <w:tcBorders>
              <w:top w:val="single" w:sz="4" w:space="0" w:color="auto"/>
              <w:left w:val="nil"/>
              <w:bottom w:val="single" w:sz="4" w:space="0" w:color="auto"/>
              <w:right w:val="single" w:sz="4" w:space="0" w:color="auto"/>
            </w:tcBorders>
            <w:shd w:val="clear" w:color="auto" w:fill="auto"/>
            <w:noWrap/>
          </w:tcPr>
          <w:p w14:paraId="57FCD07D"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tcPr>
          <w:p w14:paraId="18D7348A" w14:textId="77777777" w:rsidR="00B7134F" w:rsidRPr="006F36E0" w:rsidRDefault="00B7134F" w:rsidP="00A83BF8">
            <w:pPr>
              <w:spacing w:after="0" w:line="240" w:lineRule="auto"/>
              <w:jc w:val="center"/>
              <w:rPr>
                <w:rFonts w:ascii="Times New Roman" w:eastAsia="Times New Roman" w:hAnsi="Times New Roman"/>
                <w:sz w:val="20"/>
                <w:szCs w:val="20"/>
                <w:lang w:eastAsia="ru-RU"/>
              </w:rPr>
            </w:pPr>
            <w:r w:rsidRPr="006F36E0">
              <w:rPr>
                <w:rFonts w:ascii="Times New Roman" w:eastAsia="Times New Roman" w:hAnsi="Times New Roman"/>
                <w:sz w:val="20"/>
                <w:szCs w:val="20"/>
                <w:lang w:eastAsia="ru-RU"/>
              </w:rPr>
              <w:t>-</w:t>
            </w:r>
          </w:p>
        </w:tc>
      </w:tr>
    </w:tbl>
    <w:p w14:paraId="6E50409C"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4401F4F3"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45501AC2"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0D643E37"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39E046A2"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1BDAA6D2"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00D0EA91"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2390F582"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034AA359"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5910EF66"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0FBCFD94"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7BB3F34C"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753E8028"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60C2426B"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76EACB2B"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37CD8729"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23B489AB"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46B805E2"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22CD8841"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5E075313"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6731A988"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5B03B4A0"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116EED10"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4DD9792A" w14:textId="77777777" w:rsidR="007E1E20" w:rsidRDefault="007E1E20" w:rsidP="00116ED7">
      <w:pPr>
        <w:spacing w:after="0" w:line="240" w:lineRule="auto"/>
        <w:ind w:firstLine="709"/>
        <w:jc w:val="center"/>
        <w:rPr>
          <w:rFonts w:ascii="Times New Roman" w:eastAsia="Calibri" w:hAnsi="Times New Roman" w:cs="Times New Roman"/>
          <w:b/>
          <w:sz w:val="28"/>
          <w:szCs w:val="28"/>
        </w:rPr>
      </w:pPr>
    </w:p>
    <w:p w14:paraId="0058B726" w14:textId="63DDC4F3" w:rsidR="00116ED7" w:rsidRPr="00B7134F" w:rsidRDefault="00116ED7" w:rsidP="00116ED7">
      <w:pPr>
        <w:spacing w:after="0" w:line="240" w:lineRule="auto"/>
        <w:ind w:firstLine="709"/>
        <w:jc w:val="center"/>
        <w:rPr>
          <w:rFonts w:ascii="Times New Roman" w:eastAsia="Calibri" w:hAnsi="Times New Roman" w:cs="Times New Roman"/>
          <w:b/>
          <w:sz w:val="28"/>
          <w:szCs w:val="28"/>
        </w:rPr>
      </w:pPr>
      <w:r w:rsidRPr="00B7134F">
        <w:rPr>
          <w:rFonts w:ascii="Times New Roman" w:eastAsia="Calibri" w:hAnsi="Times New Roman" w:cs="Times New Roman"/>
          <w:b/>
          <w:sz w:val="28"/>
          <w:szCs w:val="28"/>
        </w:rPr>
        <w:t>25. Государственная программа</w:t>
      </w:r>
      <w:r w:rsidRPr="00B7134F">
        <w:rPr>
          <w:rFonts w:ascii="Times New Roman" w:hAnsi="Times New Roman"/>
          <w:b/>
          <w:sz w:val="28"/>
          <w:szCs w:val="28"/>
        </w:rPr>
        <w:t xml:space="preserve"> Новосибирской области</w:t>
      </w:r>
    </w:p>
    <w:p w14:paraId="6676CB86" w14:textId="77777777" w:rsidR="00116ED7" w:rsidRPr="00B7134F" w:rsidRDefault="00116ED7" w:rsidP="00116ED7">
      <w:pPr>
        <w:spacing w:after="0" w:line="240" w:lineRule="auto"/>
        <w:ind w:firstLine="709"/>
        <w:jc w:val="center"/>
        <w:rPr>
          <w:rFonts w:ascii="Times New Roman" w:eastAsia="Calibri" w:hAnsi="Times New Roman" w:cs="Times New Roman"/>
          <w:b/>
          <w:sz w:val="28"/>
          <w:szCs w:val="28"/>
        </w:rPr>
      </w:pPr>
      <w:r w:rsidRPr="00B7134F">
        <w:rPr>
          <w:rFonts w:ascii="Times New Roman" w:eastAsia="Calibri" w:hAnsi="Times New Roman" w:cs="Times New Roman"/>
          <w:b/>
          <w:sz w:val="28"/>
          <w:szCs w:val="28"/>
        </w:rPr>
        <w:t>«Оказание содействия добровольному переселению в Новосибирскую область соотечественников, проживающих за рубежом»</w:t>
      </w:r>
    </w:p>
    <w:p w14:paraId="766ABFA6" w14:textId="77777777" w:rsidR="00116ED7" w:rsidRPr="00B7134F" w:rsidRDefault="00116ED7" w:rsidP="00116ED7">
      <w:pPr>
        <w:spacing w:after="0" w:line="240" w:lineRule="auto"/>
        <w:ind w:firstLine="709"/>
        <w:jc w:val="both"/>
        <w:rPr>
          <w:rFonts w:ascii="Times New Roman" w:eastAsia="Calibri" w:hAnsi="Times New Roman" w:cs="Times New Roman"/>
          <w:sz w:val="20"/>
          <w:szCs w:val="20"/>
        </w:rPr>
      </w:pPr>
    </w:p>
    <w:p w14:paraId="78474813" w14:textId="77777777" w:rsidR="00116ED7" w:rsidRPr="00B7134F" w:rsidRDefault="00116ED7" w:rsidP="00116ED7">
      <w:pPr>
        <w:spacing w:after="0" w:line="240" w:lineRule="auto"/>
        <w:ind w:firstLine="709"/>
        <w:jc w:val="both"/>
        <w:rPr>
          <w:rFonts w:ascii="Times New Roman" w:eastAsia="Calibri" w:hAnsi="Times New Roman" w:cs="Times New Roman"/>
          <w:sz w:val="28"/>
          <w:szCs w:val="28"/>
        </w:rPr>
      </w:pPr>
      <w:r w:rsidRPr="00B7134F">
        <w:rPr>
          <w:rFonts w:ascii="Times New Roman" w:eastAsia="Calibri" w:hAnsi="Times New Roman" w:cs="Times New Roman"/>
          <w:sz w:val="28"/>
          <w:szCs w:val="28"/>
        </w:rPr>
        <w:t xml:space="preserve">Государственной программой </w:t>
      </w:r>
      <w:r w:rsidRPr="00B7134F">
        <w:rPr>
          <w:rFonts w:ascii="Times New Roman" w:hAnsi="Times New Roman"/>
          <w:sz w:val="28"/>
          <w:szCs w:val="28"/>
        </w:rPr>
        <w:t xml:space="preserve">Новосибирской области </w:t>
      </w:r>
      <w:r w:rsidRPr="00B7134F">
        <w:rPr>
          <w:rFonts w:ascii="Times New Roman" w:eastAsia="Calibri" w:hAnsi="Times New Roman" w:cs="Times New Roman"/>
          <w:sz w:val="28"/>
          <w:szCs w:val="28"/>
        </w:rPr>
        <w:t>«Оказание содействия добровольному переселению в Новосибирскую область соотечественников, проживающих за рубежом», утвержденной постановлением Правительства Новосибирской области от 06.08.2013 № 347-п, на 2021 год установлено 13 целевых индикаторов (приведены в таблице 1).</w:t>
      </w:r>
    </w:p>
    <w:p w14:paraId="61A4FC02" w14:textId="2F80E49F" w:rsidR="00116ED7" w:rsidRPr="00B7134F" w:rsidRDefault="00116ED7" w:rsidP="00116ED7">
      <w:pPr>
        <w:spacing w:after="0" w:line="240" w:lineRule="auto"/>
        <w:ind w:firstLine="709"/>
        <w:jc w:val="both"/>
        <w:rPr>
          <w:rFonts w:ascii="Times New Roman" w:eastAsia="Calibri" w:hAnsi="Times New Roman" w:cs="Times New Roman"/>
          <w:sz w:val="28"/>
          <w:szCs w:val="28"/>
        </w:rPr>
      </w:pPr>
      <w:r w:rsidRPr="00B7134F">
        <w:rPr>
          <w:rFonts w:ascii="Times New Roman" w:eastAsia="Calibri" w:hAnsi="Times New Roman" w:cs="Times New Roman"/>
          <w:sz w:val="28"/>
          <w:szCs w:val="28"/>
        </w:rPr>
        <w:t>Интегральная оценка эффек</w:t>
      </w:r>
      <w:r w:rsidR="005567D5" w:rsidRPr="00B7134F">
        <w:rPr>
          <w:rFonts w:ascii="Times New Roman" w:eastAsia="Calibri" w:hAnsi="Times New Roman" w:cs="Times New Roman"/>
          <w:sz w:val="28"/>
          <w:szCs w:val="28"/>
        </w:rPr>
        <w:t>тивности реализации составила 1,0.</w:t>
      </w:r>
    </w:p>
    <w:p w14:paraId="1164C35A" w14:textId="77777777" w:rsidR="00116ED7" w:rsidRPr="005C0331" w:rsidRDefault="00116ED7" w:rsidP="00116ED7">
      <w:pPr>
        <w:spacing w:after="0" w:line="240" w:lineRule="auto"/>
        <w:ind w:firstLine="709"/>
        <w:jc w:val="both"/>
        <w:rPr>
          <w:rFonts w:ascii="Times New Roman" w:eastAsia="Calibri" w:hAnsi="Times New Roman" w:cs="Times New Roman"/>
          <w:sz w:val="28"/>
          <w:szCs w:val="28"/>
        </w:rPr>
      </w:pPr>
      <w:r w:rsidRPr="00B7134F">
        <w:rPr>
          <w:rFonts w:ascii="Times New Roman" w:eastAsia="Calibri" w:hAnsi="Times New Roman" w:cs="Times New Roman"/>
          <w:sz w:val="28"/>
          <w:szCs w:val="28"/>
        </w:rPr>
        <w:t>Реализация по итогам 2021 года признана эффективной.</w:t>
      </w:r>
    </w:p>
    <w:p w14:paraId="61A71960" w14:textId="77777777" w:rsidR="00116ED7" w:rsidRPr="004F001B" w:rsidRDefault="00116ED7" w:rsidP="00116ED7">
      <w:pPr>
        <w:spacing w:after="0" w:line="240" w:lineRule="auto"/>
        <w:rPr>
          <w:rFonts w:ascii="Times New Roman" w:eastAsia="Calibri" w:hAnsi="Times New Roman" w:cs="Times New Roman"/>
          <w:b/>
          <w:i/>
          <w:sz w:val="20"/>
          <w:szCs w:val="20"/>
        </w:rPr>
      </w:pPr>
    </w:p>
    <w:p w14:paraId="6285753A" w14:textId="77777777" w:rsidR="00116ED7" w:rsidRPr="005C0331" w:rsidRDefault="00116ED7" w:rsidP="00116ED7">
      <w:pPr>
        <w:spacing w:after="0" w:line="240" w:lineRule="auto"/>
        <w:jc w:val="right"/>
        <w:rPr>
          <w:rFonts w:ascii="Times New Roman" w:eastAsia="Calibri" w:hAnsi="Times New Roman" w:cs="Times New Roman"/>
          <w:b/>
          <w:i/>
          <w:sz w:val="24"/>
          <w:szCs w:val="24"/>
        </w:rPr>
      </w:pPr>
      <w:r w:rsidRPr="005C0331">
        <w:rPr>
          <w:rFonts w:ascii="Times New Roman" w:eastAsia="Calibri" w:hAnsi="Times New Roman" w:cs="Times New Roman"/>
          <w:i/>
          <w:sz w:val="24"/>
          <w:szCs w:val="24"/>
        </w:rPr>
        <w:t>Таблица 1</w:t>
      </w:r>
      <w:r w:rsidRPr="005C0331">
        <w:rPr>
          <w:rFonts w:ascii="Times New Roman" w:eastAsia="Calibri" w:hAnsi="Times New Roman" w:cs="Times New Roman"/>
          <w:b/>
          <w:i/>
          <w:sz w:val="24"/>
          <w:szCs w:val="24"/>
        </w:rPr>
        <w:t xml:space="preserve"> </w:t>
      </w:r>
    </w:p>
    <w:p w14:paraId="34EF2DDA" w14:textId="77777777" w:rsidR="00116ED7" w:rsidRPr="005C0331" w:rsidRDefault="00116ED7" w:rsidP="00116ED7">
      <w:pPr>
        <w:spacing w:after="0" w:line="240" w:lineRule="auto"/>
        <w:jc w:val="center"/>
        <w:rPr>
          <w:rFonts w:ascii="Times New Roman" w:eastAsia="Calibri" w:hAnsi="Times New Roman" w:cs="Times New Roman"/>
          <w:b/>
          <w:sz w:val="24"/>
          <w:szCs w:val="24"/>
        </w:rPr>
      </w:pPr>
      <w:r w:rsidRPr="005C0331">
        <w:rPr>
          <w:rFonts w:ascii="Times New Roman" w:hAnsi="Times New Roman"/>
          <w:b/>
          <w:sz w:val="24"/>
          <w:szCs w:val="24"/>
        </w:rPr>
        <w:t>Целевые индикаторы государственной программы Новосибирской области</w:t>
      </w:r>
    </w:p>
    <w:p w14:paraId="56BEE0BB" w14:textId="77777777" w:rsidR="00116ED7" w:rsidRPr="005C0331" w:rsidRDefault="00116ED7" w:rsidP="00116ED7">
      <w:pPr>
        <w:spacing w:after="0" w:line="240" w:lineRule="auto"/>
        <w:jc w:val="center"/>
        <w:rPr>
          <w:rFonts w:ascii="Times New Roman" w:eastAsia="Calibri" w:hAnsi="Times New Roman" w:cs="Times New Roman"/>
          <w:b/>
          <w:sz w:val="24"/>
          <w:szCs w:val="24"/>
        </w:rPr>
      </w:pPr>
      <w:r w:rsidRPr="005C0331">
        <w:rPr>
          <w:rFonts w:ascii="Times New Roman" w:eastAsia="Calibri" w:hAnsi="Times New Roman" w:cs="Times New Roman"/>
          <w:b/>
          <w:sz w:val="24"/>
          <w:szCs w:val="24"/>
        </w:rPr>
        <w:t>«Оказание содействия добровольному переселению в Новосибирскую область соотечественников, прожива</w:t>
      </w:r>
      <w:r>
        <w:rPr>
          <w:rFonts w:ascii="Times New Roman" w:eastAsia="Calibri" w:hAnsi="Times New Roman" w:cs="Times New Roman"/>
          <w:b/>
          <w:sz w:val="24"/>
          <w:szCs w:val="24"/>
        </w:rPr>
        <w:t>ющих за рубежом</w:t>
      </w:r>
      <w:r w:rsidRPr="005C0331">
        <w:rPr>
          <w:rFonts w:ascii="Times New Roman" w:eastAsia="Calibri" w:hAnsi="Times New Roman" w:cs="Times New Roman"/>
          <w:b/>
          <w:sz w:val="24"/>
          <w:szCs w:val="24"/>
        </w:rPr>
        <w:t>»</w:t>
      </w:r>
    </w:p>
    <w:tbl>
      <w:tblPr>
        <w:tblW w:w="9923" w:type="dxa"/>
        <w:tblInd w:w="62" w:type="dxa"/>
        <w:tblLayout w:type="fixed"/>
        <w:tblCellMar>
          <w:top w:w="102" w:type="dxa"/>
          <w:left w:w="62" w:type="dxa"/>
          <w:bottom w:w="102" w:type="dxa"/>
          <w:right w:w="62" w:type="dxa"/>
        </w:tblCellMar>
        <w:tblLook w:val="0000" w:firstRow="0" w:lastRow="0" w:firstColumn="0" w:lastColumn="0" w:noHBand="0" w:noVBand="0"/>
      </w:tblPr>
      <w:tblGrid>
        <w:gridCol w:w="4753"/>
        <w:gridCol w:w="1484"/>
        <w:gridCol w:w="1776"/>
        <w:gridCol w:w="1910"/>
      </w:tblGrid>
      <w:tr w:rsidR="00116ED7" w:rsidRPr="005C0331" w14:paraId="49BE5C33" w14:textId="77777777" w:rsidTr="00116ED7">
        <w:tc>
          <w:tcPr>
            <w:tcW w:w="4753" w:type="dxa"/>
            <w:vMerge w:val="restart"/>
            <w:tcBorders>
              <w:top w:val="single" w:sz="4" w:space="0" w:color="auto"/>
              <w:left w:val="single" w:sz="4" w:space="0" w:color="auto"/>
              <w:bottom w:val="single" w:sz="4" w:space="0" w:color="auto"/>
              <w:right w:val="single" w:sz="4" w:space="0" w:color="auto"/>
            </w:tcBorders>
          </w:tcPr>
          <w:p w14:paraId="73C04C48"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004B64">
              <w:rPr>
                <w:rFonts w:ascii="Times New Roman" w:eastAsia="Calibri" w:hAnsi="Times New Roman" w:cs="Times New Roman"/>
                <w:iCs/>
                <w:sz w:val="20"/>
                <w:szCs w:val="20"/>
              </w:rPr>
              <w:t>Источники расходов</w:t>
            </w:r>
          </w:p>
        </w:tc>
        <w:tc>
          <w:tcPr>
            <w:tcW w:w="1484" w:type="dxa"/>
            <w:vMerge w:val="restart"/>
            <w:tcBorders>
              <w:top w:val="single" w:sz="4" w:space="0" w:color="auto"/>
              <w:left w:val="single" w:sz="4" w:space="0" w:color="auto"/>
              <w:bottom w:val="single" w:sz="4" w:space="0" w:color="auto"/>
              <w:right w:val="single" w:sz="4" w:space="0" w:color="auto"/>
            </w:tcBorders>
          </w:tcPr>
          <w:p w14:paraId="333B6B01"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Единица измерения</w:t>
            </w:r>
          </w:p>
        </w:tc>
        <w:tc>
          <w:tcPr>
            <w:tcW w:w="3686" w:type="dxa"/>
            <w:gridSpan w:val="2"/>
            <w:tcBorders>
              <w:top w:val="single" w:sz="4" w:space="0" w:color="auto"/>
              <w:left w:val="single" w:sz="4" w:space="0" w:color="auto"/>
              <w:bottom w:val="single" w:sz="4" w:space="0" w:color="auto"/>
              <w:right w:val="single" w:sz="4" w:space="0" w:color="auto"/>
            </w:tcBorders>
          </w:tcPr>
          <w:p w14:paraId="0984E127" w14:textId="77777777" w:rsidR="00116ED7" w:rsidRPr="005C0331" w:rsidRDefault="00116ED7" w:rsidP="00116ED7">
            <w:pPr>
              <w:spacing w:after="0" w:line="240" w:lineRule="auto"/>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Значение целевого индикатора</w:t>
            </w:r>
          </w:p>
        </w:tc>
      </w:tr>
      <w:tr w:rsidR="00116ED7" w:rsidRPr="005C0331" w14:paraId="65725B05" w14:textId="77777777" w:rsidTr="00116ED7">
        <w:trPr>
          <w:trHeight w:val="318"/>
        </w:trPr>
        <w:tc>
          <w:tcPr>
            <w:tcW w:w="4753" w:type="dxa"/>
            <w:vMerge/>
            <w:tcBorders>
              <w:top w:val="single" w:sz="4" w:space="0" w:color="auto"/>
              <w:left w:val="single" w:sz="4" w:space="0" w:color="auto"/>
              <w:bottom w:val="single" w:sz="4" w:space="0" w:color="auto"/>
              <w:right w:val="single" w:sz="4" w:space="0" w:color="auto"/>
            </w:tcBorders>
          </w:tcPr>
          <w:p w14:paraId="26E3F1DC" w14:textId="77777777" w:rsidR="00116ED7" w:rsidRPr="005C0331" w:rsidRDefault="00116ED7" w:rsidP="00116ED7">
            <w:pPr>
              <w:autoSpaceDE w:val="0"/>
              <w:autoSpaceDN w:val="0"/>
              <w:adjustRightInd w:val="0"/>
              <w:spacing w:after="0" w:line="240" w:lineRule="auto"/>
              <w:rPr>
                <w:rFonts w:ascii="Times New Roman" w:eastAsia="Calibri" w:hAnsi="Times New Roman" w:cs="Times New Roman"/>
                <w:sz w:val="20"/>
                <w:szCs w:val="20"/>
              </w:rPr>
            </w:pPr>
          </w:p>
        </w:tc>
        <w:tc>
          <w:tcPr>
            <w:tcW w:w="1484" w:type="dxa"/>
            <w:vMerge/>
            <w:tcBorders>
              <w:top w:val="single" w:sz="4" w:space="0" w:color="auto"/>
              <w:left w:val="single" w:sz="4" w:space="0" w:color="auto"/>
              <w:bottom w:val="single" w:sz="4" w:space="0" w:color="auto"/>
              <w:right w:val="single" w:sz="4" w:space="0" w:color="auto"/>
            </w:tcBorders>
          </w:tcPr>
          <w:p w14:paraId="11C25CE4" w14:textId="77777777" w:rsidR="00116ED7" w:rsidRPr="005C0331" w:rsidRDefault="00116ED7" w:rsidP="00116ED7">
            <w:pPr>
              <w:autoSpaceDE w:val="0"/>
              <w:autoSpaceDN w:val="0"/>
              <w:adjustRightInd w:val="0"/>
              <w:spacing w:after="0" w:line="240" w:lineRule="auto"/>
              <w:rPr>
                <w:rFonts w:ascii="Times New Roman" w:eastAsia="Calibri" w:hAnsi="Times New Roman" w:cs="Times New Roman"/>
                <w:sz w:val="20"/>
                <w:szCs w:val="20"/>
              </w:rPr>
            </w:pPr>
          </w:p>
        </w:tc>
        <w:tc>
          <w:tcPr>
            <w:tcW w:w="1776" w:type="dxa"/>
            <w:tcBorders>
              <w:top w:val="single" w:sz="4" w:space="0" w:color="auto"/>
              <w:left w:val="single" w:sz="4" w:space="0" w:color="auto"/>
              <w:bottom w:val="single" w:sz="4" w:space="0" w:color="auto"/>
              <w:right w:val="single" w:sz="4" w:space="0" w:color="auto"/>
            </w:tcBorders>
          </w:tcPr>
          <w:p w14:paraId="687253BE"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2021</w:t>
            </w:r>
          </w:p>
          <w:p w14:paraId="050393B7"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(план)</w:t>
            </w:r>
          </w:p>
        </w:tc>
        <w:tc>
          <w:tcPr>
            <w:tcW w:w="1910" w:type="dxa"/>
            <w:tcBorders>
              <w:top w:val="single" w:sz="4" w:space="0" w:color="auto"/>
              <w:left w:val="single" w:sz="4" w:space="0" w:color="auto"/>
              <w:bottom w:val="single" w:sz="4" w:space="0" w:color="auto"/>
              <w:right w:val="single" w:sz="4" w:space="0" w:color="auto"/>
            </w:tcBorders>
          </w:tcPr>
          <w:p w14:paraId="75469856"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2021</w:t>
            </w:r>
          </w:p>
          <w:p w14:paraId="304F18AC"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(факт)</w:t>
            </w:r>
          </w:p>
        </w:tc>
      </w:tr>
      <w:tr w:rsidR="00116ED7" w:rsidRPr="005C0331" w14:paraId="7929603C" w14:textId="77777777" w:rsidTr="00116ED7">
        <w:tc>
          <w:tcPr>
            <w:tcW w:w="4753" w:type="dxa"/>
            <w:tcBorders>
              <w:top w:val="single" w:sz="4" w:space="0" w:color="auto"/>
              <w:left w:val="single" w:sz="4" w:space="0" w:color="auto"/>
              <w:bottom w:val="single" w:sz="4" w:space="0" w:color="auto"/>
              <w:right w:val="single" w:sz="4" w:space="0" w:color="auto"/>
            </w:tcBorders>
          </w:tcPr>
          <w:p w14:paraId="6F1AB52A"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Pr>
          <w:p w14:paraId="6EA5111A"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sz w:val="20"/>
                <w:szCs w:val="20"/>
              </w:rPr>
            </w:pPr>
            <w:r w:rsidRPr="005C0331">
              <w:rPr>
                <w:rFonts w:ascii="Times New Roman" w:eastAsia="Calibri" w:hAnsi="Times New Roman" w:cs="Times New Roman"/>
                <w:sz w:val="20"/>
                <w:szCs w:val="20"/>
              </w:rPr>
              <w:t>2</w:t>
            </w:r>
          </w:p>
        </w:tc>
        <w:tc>
          <w:tcPr>
            <w:tcW w:w="1776" w:type="dxa"/>
            <w:tcBorders>
              <w:top w:val="single" w:sz="4" w:space="0" w:color="auto"/>
              <w:left w:val="single" w:sz="4" w:space="0" w:color="auto"/>
              <w:bottom w:val="single" w:sz="4" w:space="0" w:color="auto"/>
              <w:right w:val="single" w:sz="4" w:space="0" w:color="auto"/>
            </w:tcBorders>
          </w:tcPr>
          <w:p w14:paraId="4D8E1498"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3</w:t>
            </w:r>
          </w:p>
        </w:tc>
        <w:tc>
          <w:tcPr>
            <w:tcW w:w="1910" w:type="dxa"/>
            <w:tcBorders>
              <w:top w:val="single" w:sz="4" w:space="0" w:color="auto"/>
              <w:left w:val="single" w:sz="4" w:space="0" w:color="auto"/>
              <w:bottom w:val="single" w:sz="4" w:space="0" w:color="auto"/>
              <w:right w:val="single" w:sz="4" w:space="0" w:color="auto"/>
            </w:tcBorders>
          </w:tcPr>
          <w:p w14:paraId="5EB8F8B0"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4</w:t>
            </w:r>
          </w:p>
        </w:tc>
      </w:tr>
      <w:tr w:rsidR="00116ED7" w:rsidRPr="005C0331" w14:paraId="02348219" w14:textId="77777777" w:rsidTr="00116ED7">
        <w:tc>
          <w:tcPr>
            <w:tcW w:w="9923" w:type="dxa"/>
            <w:gridSpan w:val="4"/>
            <w:tcBorders>
              <w:top w:val="single" w:sz="4" w:space="0" w:color="auto"/>
              <w:left w:val="single" w:sz="4" w:space="0" w:color="auto"/>
              <w:bottom w:val="single" w:sz="4" w:space="0" w:color="auto"/>
              <w:right w:val="single" w:sz="4" w:space="0" w:color="auto"/>
            </w:tcBorders>
          </w:tcPr>
          <w:p w14:paraId="435DD801"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Цель</w:t>
            </w:r>
            <w:r>
              <w:rPr>
                <w:rFonts w:ascii="Times New Roman" w:eastAsia="Calibri" w:hAnsi="Times New Roman" w:cs="Times New Roman"/>
                <w:iCs/>
                <w:sz w:val="20"/>
                <w:szCs w:val="20"/>
              </w:rPr>
              <w:t xml:space="preserve"> 1</w:t>
            </w:r>
            <w:r w:rsidRPr="005C0331">
              <w:rPr>
                <w:rFonts w:ascii="Times New Roman" w:eastAsia="Calibri" w:hAnsi="Times New Roman" w:cs="Times New Roman"/>
                <w:iCs/>
                <w:sz w:val="20"/>
                <w:szCs w:val="20"/>
              </w:rPr>
              <w:t xml:space="preserve">. </w:t>
            </w:r>
            <w:r w:rsidRPr="00B3777C">
              <w:rPr>
                <w:rFonts w:ascii="Times New Roman" w:eastAsia="Calibri" w:hAnsi="Times New Roman" w:cs="Times New Roman"/>
                <w:iCs/>
                <w:sz w:val="20"/>
                <w:szCs w:val="20"/>
              </w:rPr>
              <w:t xml:space="preserve">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 утвержденной Указом Президента Российской </w:t>
            </w:r>
            <w:r>
              <w:rPr>
                <w:rFonts w:ascii="Times New Roman" w:eastAsia="Calibri" w:hAnsi="Times New Roman" w:cs="Times New Roman"/>
                <w:iCs/>
                <w:sz w:val="20"/>
                <w:szCs w:val="20"/>
              </w:rPr>
              <w:t>Федерации от 22 июня 2006 года № 637 «</w:t>
            </w:r>
            <w:r w:rsidRPr="00B3777C">
              <w:rPr>
                <w:rFonts w:ascii="Times New Roman" w:eastAsia="Calibri" w:hAnsi="Times New Roman" w:cs="Times New Roman"/>
                <w:iCs/>
                <w:sz w:val="20"/>
                <w:szCs w:val="20"/>
              </w:rPr>
              <w:t>О мерах по оказанию содействия добровольному переселению в Российскую Федерацию соотечеств</w:t>
            </w:r>
            <w:r>
              <w:rPr>
                <w:rFonts w:ascii="Times New Roman" w:eastAsia="Calibri" w:hAnsi="Times New Roman" w:cs="Times New Roman"/>
                <w:iCs/>
                <w:sz w:val="20"/>
                <w:szCs w:val="20"/>
              </w:rPr>
              <w:t>енников, проживающих за рубежом»</w:t>
            </w:r>
            <w:r w:rsidRPr="00B3777C">
              <w:rPr>
                <w:rFonts w:ascii="Times New Roman" w:eastAsia="Calibri" w:hAnsi="Times New Roman" w:cs="Times New Roman"/>
                <w:iCs/>
                <w:sz w:val="20"/>
                <w:szCs w:val="20"/>
              </w:rPr>
              <w:t xml:space="preserve"> (далее - Государственная программа), на т</w:t>
            </w:r>
            <w:r>
              <w:rPr>
                <w:rFonts w:ascii="Times New Roman" w:eastAsia="Calibri" w:hAnsi="Times New Roman" w:cs="Times New Roman"/>
                <w:iCs/>
                <w:sz w:val="20"/>
                <w:szCs w:val="20"/>
              </w:rPr>
              <w:t>ерритории Новосибирской области</w:t>
            </w:r>
          </w:p>
        </w:tc>
      </w:tr>
      <w:tr w:rsidR="00116ED7" w:rsidRPr="005C0331" w14:paraId="6AB8E93A"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336FA37E" w14:textId="77777777" w:rsidR="00116ED7" w:rsidRPr="005C0331"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3C4D27">
              <w:rPr>
                <w:rFonts w:ascii="Times New Roman" w:eastAsia="Calibri" w:hAnsi="Times New Roman" w:cs="Times New Roman"/>
                <w:iCs/>
                <w:sz w:val="20"/>
                <w:szCs w:val="20"/>
              </w:rPr>
              <w:t>Численность участников Государственной программы и членов их семей, прибывших в Новосибирскую область и поставленных на учет в ГУ МВД России по Новосибирской области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5CDFEB45"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чел.</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1551A663"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6 500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7868E227"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5 068</w:t>
            </w:r>
          </w:p>
        </w:tc>
      </w:tr>
      <w:tr w:rsidR="00116ED7" w:rsidRPr="005C0331" w14:paraId="4E5065AC" w14:textId="77777777" w:rsidTr="00116ED7">
        <w:tc>
          <w:tcPr>
            <w:tcW w:w="9923" w:type="dxa"/>
            <w:gridSpan w:val="4"/>
            <w:tcBorders>
              <w:top w:val="single" w:sz="4" w:space="0" w:color="auto"/>
              <w:left w:val="single" w:sz="4" w:space="0" w:color="auto"/>
              <w:bottom w:val="single" w:sz="4" w:space="0" w:color="auto"/>
              <w:right w:val="single" w:sz="4" w:space="0" w:color="auto"/>
            </w:tcBorders>
          </w:tcPr>
          <w:p w14:paraId="52D84809"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Задача 1</w:t>
            </w:r>
            <w:r>
              <w:rPr>
                <w:rFonts w:ascii="Times New Roman" w:eastAsia="Calibri" w:hAnsi="Times New Roman" w:cs="Times New Roman"/>
                <w:iCs/>
                <w:sz w:val="20"/>
                <w:szCs w:val="20"/>
              </w:rPr>
              <w:t xml:space="preserve"> цели 1</w:t>
            </w:r>
            <w:r w:rsidRPr="005C0331">
              <w:rPr>
                <w:rFonts w:ascii="Times New Roman" w:eastAsia="Calibri" w:hAnsi="Times New Roman" w:cs="Times New Roman"/>
                <w:iCs/>
                <w:sz w:val="20"/>
                <w:szCs w:val="20"/>
              </w:rPr>
              <w:t xml:space="preserve">. </w:t>
            </w:r>
            <w:r w:rsidRPr="003C4D27">
              <w:rPr>
                <w:rFonts w:ascii="Times New Roman" w:eastAsia="Calibri" w:hAnsi="Times New Roman" w:cs="Times New Roman"/>
                <w:iCs/>
                <w:sz w:val="20"/>
                <w:szCs w:val="20"/>
              </w:rPr>
              <w:t>Создание правовых, организационных и информационных условий, способствующих добровольному переселению соотечественников, проживающих за рубежом, в Новосибирскую область для постоянного проживания, быстрому их включению в трудовые и социальные связи региона</w:t>
            </w:r>
          </w:p>
        </w:tc>
      </w:tr>
      <w:tr w:rsidR="00116ED7" w:rsidRPr="005C0331" w14:paraId="26908B85"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7D59609B" w14:textId="77777777" w:rsidR="00116ED7" w:rsidRPr="005C0331"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3C4D27">
              <w:rPr>
                <w:rFonts w:ascii="Times New Roman" w:eastAsia="Calibri" w:hAnsi="Times New Roman" w:cs="Times New Roman"/>
                <w:iCs/>
                <w:sz w:val="20"/>
                <w:szCs w:val="20"/>
              </w:rPr>
              <w:t>Доля рассмотренных уполномоченным органом заявлений соотечественников - потенциальных участников Государственной программы от общего числа поступивших заявлений</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68DC1471"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5E090FE3"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100</w:t>
            </w:r>
            <w:r>
              <w:rPr>
                <w:rFonts w:ascii="Times New Roman" w:eastAsia="Calibri" w:hAnsi="Times New Roman" w:cs="Times New Roman"/>
                <w:iCs/>
                <w:sz w:val="20"/>
                <w:szCs w:val="20"/>
              </w:rPr>
              <w:t>,0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1CB35354"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100</w:t>
            </w:r>
            <w:r>
              <w:rPr>
                <w:rFonts w:ascii="Times New Roman" w:eastAsia="Calibri" w:hAnsi="Times New Roman" w:cs="Times New Roman"/>
                <w:iCs/>
                <w:sz w:val="20"/>
                <w:szCs w:val="20"/>
              </w:rPr>
              <w:t>,0</w:t>
            </w:r>
          </w:p>
        </w:tc>
      </w:tr>
      <w:tr w:rsidR="00116ED7" w:rsidRPr="005C0331" w14:paraId="0C1BA88A"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1245242B" w14:textId="77777777" w:rsidR="00116ED7" w:rsidRPr="003C4D27"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3C4D27">
              <w:rPr>
                <w:rFonts w:ascii="Times New Roman" w:eastAsia="Calibri" w:hAnsi="Times New Roman" w:cs="Times New Roman"/>
                <w:iCs/>
                <w:sz w:val="20"/>
                <w:szCs w:val="20"/>
              </w:rPr>
              <w:t>Доля согласованных уполномоченным органом заявлений о включении в число участников Государственной программы от общего числа поступивших заявлений</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0189379A"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0826C858"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90,0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52E090B1"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95,9</w:t>
            </w:r>
          </w:p>
        </w:tc>
      </w:tr>
      <w:tr w:rsidR="00116ED7" w:rsidRPr="005C0331" w14:paraId="2E8C014E" w14:textId="77777777" w:rsidTr="00116ED7">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1C1D63D7"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Задача 2</w:t>
            </w:r>
            <w:r>
              <w:rPr>
                <w:rFonts w:ascii="Times New Roman" w:eastAsia="Calibri" w:hAnsi="Times New Roman" w:cs="Times New Roman"/>
                <w:iCs/>
                <w:sz w:val="20"/>
                <w:szCs w:val="20"/>
              </w:rPr>
              <w:t xml:space="preserve"> цели 1</w:t>
            </w:r>
            <w:r w:rsidRPr="005C0331">
              <w:rPr>
                <w:rFonts w:ascii="Times New Roman" w:eastAsia="Calibri" w:hAnsi="Times New Roman" w:cs="Times New Roman"/>
                <w:iCs/>
                <w:sz w:val="20"/>
                <w:szCs w:val="20"/>
              </w:rPr>
              <w:t xml:space="preserve">. </w:t>
            </w:r>
            <w:r w:rsidRPr="007F3DB4">
              <w:rPr>
                <w:rFonts w:ascii="Times New Roman" w:eastAsia="Calibri" w:hAnsi="Times New Roman" w:cs="Times New Roman"/>
                <w:iCs/>
                <w:sz w:val="20"/>
                <w:szCs w:val="20"/>
              </w:rPr>
              <w:t>Увеличение миграционного притока населения</w:t>
            </w:r>
          </w:p>
        </w:tc>
      </w:tr>
      <w:tr w:rsidR="00116ED7" w:rsidRPr="005C0331" w14:paraId="794F4C95"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4C1ACAC7" w14:textId="77777777" w:rsidR="00116ED7" w:rsidRPr="005C0331"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7F3DB4">
              <w:rPr>
                <w:rFonts w:ascii="Times New Roman" w:eastAsia="Calibri" w:hAnsi="Times New Roman" w:cs="Times New Roman"/>
                <w:iCs/>
                <w:sz w:val="20"/>
                <w:szCs w:val="20"/>
              </w:rPr>
              <w:t xml:space="preserve">Доля участников Государственной программы и членов их семей, переселившихся в </w:t>
            </w:r>
            <w:r>
              <w:rPr>
                <w:rFonts w:ascii="Times New Roman" w:eastAsia="Calibri" w:hAnsi="Times New Roman" w:cs="Times New Roman"/>
                <w:iCs/>
                <w:sz w:val="20"/>
                <w:szCs w:val="20"/>
              </w:rPr>
              <w:t>Новосибирскую область (кроме г. </w:t>
            </w:r>
            <w:r w:rsidRPr="007F3DB4">
              <w:rPr>
                <w:rFonts w:ascii="Times New Roman" w:eastAsia="Calibri" w:hAnsi="Times New Roman" w:cs="Times New Roman"/>
                <w:iCs/>
                <w:sz w:val="20"/>
                <w:szCs w:val="20"/>
              </w:rPr>
              <w:t>Новосибирска), в общем числе прибывших участников Государственной программы и членов их семей в Новосибирскую область и поставленных на учет в ГУ МВД России по Новосибирской области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3AE20C09"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0CF483A6"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15,0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1B6B2AA2"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13,9</w:t>
            </w:r>
          </w:p>
        </w:tc>
      </w:tr>
      <w:tr w:rsidR="00116ED7" w:rsidRPr="005C0331" w14:paraId="34F0B12D" w14:textId="77777777" w:rsidTr="00116ED7">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7239F81F"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924F73">
              <w:rPr>
                <w:rFonts w:ascii="Times New Roman" w:eastAsia="Calibri" w:hAnsi="Times New Roman" w:cs="Times New Roman"/>
                <w:iCs/>
                <w:sz w:val="20"/>
                <w:szCs w:val="20"/>
              </w:rPr>
              <w:t>Цель 2. Обеспечение социально-экономического развития Новосибирской области</w:t>
            </w:r>
          </w:p>
        </w:tc>
      </w:tr>
      <w:tr w:rsidR="00116ED7" w:rsidRPr="005C0331" w14:paraId="4E5EBAE3" w14:textId="77777777" w:rsidTr="00116ED7">
        <w:trPr>
          <w:trHeight w:val="237"/>
        </w:trPr>
        <w:tc>
          <w:tcPr>
            <w:tcW w:w="4753" w:type="dxa"/>
            <w:tcBorders>
              <w:top w:val="single" w:sz="4" w:space="0" w:color="auto"/>
              <w:left w:val="single" w:sz="4" w:space="0" w:color="auto"/>
              <w:bottom w:val="single" w:sz="4" w:space="0" w:color="auto"/>
              <w:right w:val="single" w:sz="4" w:space="0" w:color="auto"/>
            </w:tcBorders>
            <w:shd w:val="clear" w:color="auto" w:fill="auto"/>
          </w:tcPr>
          <w:p w14:paraId="10C9E531" w14:textId="77777777" w:rsidR="00116ED7" w:rsidRPr="005C0331"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E1332E">
              <w:rPr>
                <w:rFonts w:ascii="Times New Roman" w:eastAsia="Calibri" w:hAnsi="Times New Roman" w:cs="Times New Roman"/>
                <w:iCs/>
                <w:sz w:val="20"/>
                <w:szCs w:val="20"/>
              </w:rPr>
              <w:t>Доля трудоспособных участников Государственной программы и членов их семей в общем числе прибывших участников Государственной программы и членов их семей в Новосибирскую область и поставленных на учет в ГУ МВД России по Новосибирской области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2C6A341C"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015DEF91"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70,0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0BBC358B"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69,3</w:t>
            </w:r>
          </w:p>
        </w:tc>
      </w:tr>
      <w:tr w:rsidR="00116ED7" w:rsidRPr="005C0331" w14:paraId="2D6AA60C" w14:textId="77777777" w:rsidTr="00116ED7">
        <w:trPr>
          <w:trHeight w:val="237"/>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3346DF2"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E1332E">
              <w:rPr>
                <w:rFonts w:ascii="Times New Roman" w:eastAsia="Calibri" w:hAnsi="Times New Roman" w:cs="Times New Roman"/>
                <w:iCs/>
                <w:sz w:val="20"/>
                <w:szCs w:val="20"/>
              </w:rPr>
              <w:t>Зада</w:t>
            </w:r>
            <w:r>
              <w:rPr>
                <w:rFonts w:ascii="Times New Roman" w:eastAsia="Calibri" w:hAnsi="Times New Roman" w:cs="Times New Roman"/>
                <w:iCs/>
                <w:sz w:val="20"/>
                <w:szCs w:val="20"/>
              </w:rPr>
              <w:t>ча 1 цели 2</w:t>
            </w:r>
            <w:r w:rsidRPr="00E1332E">
              <w:rPr>
                <w:rFonts w:ascii="Times New Roman" w:eastAsia="Calibri" w:hAnsi="Times New Roman" w:cs="Times New Roman"/>
                <w:iCs/>
                <w:sz w:val="20"/>
                <w:szCs w:val="20"/>
              </w:rPr>
              <w:t>. Содействие обеспечению потребности экономики Новосибирской области в квалифицированных кадрах</w:t>
            </w:r>
          </w:p>
        </w:tc>
      </w:tr>
      <w:tr w:rsidR="00116ED7" w:rsidRPr="005C0331" w14:paraId="4B036D53"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6F70D89F" w14:textId="77777777" w:rsidR="00116ED7" w:rsidRPr="005C0331"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D17886">
              <w:rPr>
                <w:rFonts w:ascii="Times New Roman" w:eastAsia="Calibri" w:hAnsi="Times New Roman" w:cs="Times New Roman"/>
                <w:iCs/>
                <w:sz w:val="20"/>
                <w:szCs w:val="20"/>
              </w:rPr>
              <w:t>Доля участников Государственной программы, имеющих профессиональное образование, в общей численности прибывших участников Государственной программы в Новосибирскую область в отчетном году</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573349CA"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65A2B84D"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85,0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2E854DB9"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91,8</w:t>
            </w:r>
          </w:p>
        </w:tc>
      </w:tr>
      <w:tr w:rsidR="00116ED7" w:rsidRPr="005C0331" w14:paraId="32E40437"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5D85EF0E" w14:textId="77777777" w:rsidR="00116ED7" w:rsidRPr="00DE6A3F"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7D58D2">
              <w:rPr>
                <w:rFonts w:ascii="Times New Roman" w:eastAsia="Calibri" w:hAnsi="Times New Roman" w:cs="Times New Roman"/>
                <w:iCs/>
                <w:sz w:val="20"/>
                <w:szCs w:val="20"/>
              </w:rPr>
              <w:t>Доля участников Государственной программы и членов их семей, получивших услуги по профессиональному обучению, от числа участников Государственной программы и членов их семей, подавших заявления</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7630C71F"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4853E4B3"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100,0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55798B5B"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100,0</w:t>
            </w:r>
          </w:p>
        </w:tc>
      </w:tr>
      <w:tr w:rsidR="00116ED7" w:rsidRPr="005C0331" w14:paraId="5AF00C52" w14:textId="77777777" w:rsidTr="00116ED7">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708289DE"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 xml:space="preserve">Задача 2 цели </w:t>
            </w:r>
            <w:r w:rsidRPr="000D3A3A">
              <w:rPr>
                <w:rFonts w:ascii="Times New Roman" w:eastAsia="Calibri" w:hAnsi="Times New Roman" w:cs="Times New Roman"/>
                <w:iCs/>
                <w:sz w:val="20"/>
                <w:szCs w:val="20"/>
              </w:rPr>
              <w:t>2. Содействие в реализации экономических и инвестиционных проектов Новосибирской области</w:t>
            </w:r>
          </w:p>
        </w:tc>
      </w:tr>
      <w:tr w:rsidR="00116ED7" w:rsidRPr="005C0331" w14:paraId="362BCBBD"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46159D99" w14:textId="77777777" w:rsidR="00116ED7" w:rsidRPr="005C0331"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0D3A3A">
              <w:rPr>
                <w:rFonts w:ascii="Times New Roman" w:eastAsia="Calibri" w:hAnsi="Times New Roman" w:cs="Times New Roman"/>
                <w:iCs/>
                <w:sz w:val="20"/>
                <w:szCs w:val="20"/>
              </w:rPr>
              <w:t>Доля занятых участников Государственной программы и членов их семей, в том числе работающих по найму, осуществляющих предпринимательскую деятельность в качестве индивидуальных предпринимателей и глав крестьянских (фермерских) хозяйств, в общей численности трудоспособных участников Государственной программы и членов их семей, прибывших в Новосибирскую область и поставленных на учет в ГУ МВД России по Новосибирской области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464BE16E"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6814138C"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75</w:t>
            </w:r>
            <w:r>
              <w:rPr>
                <w:rFonts w:ascii="Times New Roman" w:eastAsia="Calibri" w:hAnsi="Times New Roman" w:cs="Times New Roman"/>
                <w:iCs/>
                <w:sz w:val="20"/>
                <w:szCs w:val="20"/>
              </w:rPr>
              <w:t>,0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653ED2D9"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75,7</w:t>
            </w:r>
          </w:p>
        </w:tc>
      </w:tr>
      <w:tr w:rsidR="00116ED7" w:rsidRPr="005C0331" w14:paraId="66B08CC0" w14:textId="77777777" w:rsidTr="00116ED7">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4933E3A2"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Задача 3 цели 2</w:t>
            </w:r>
            <w:r w:rsidRPr="00425993">
              <w:rPr>
                <w:rFonts w:ascii="Times New Roman" w:eastAsia="Calibri" w:hAnsi="Times New Roman" w:cs="Times New Roman"/>
                <w:iCs/>
                <w:sz w:val="20"/>
                <w:szCs w:val="20"/>
              </w:rPr>
              <w:t>. Содействие развитию малого и среднего предпринимательства в Новосибирской области</w:t>
            </w:r>
          </w:p>
        </w:tc>
      </w:tr>
      <w:tr w:rsidR="00116ED7" w:rsidRPr="005C0331" w14:paraId="5F3A3787"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1E1485DB" w14:textId="77777777" w:rsidR="00116ED7" w:rsidRPr="005C0331"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425993">
              <w:rPr>
                <w:rFonts w:ascii="Times New Roman" w:eastAsia="Calibri" w:hAnsi="Times New Roman" w:cs="Times New Roman"/>
                <w:iCs/>
                <w:sz w:val="20"/>
                <w:szCs w:val="20"/>
              </w:rPr>
              <w:t>Доля участников Государственной программы и членов их семей, получивших организационно-консультационные услуги по предпринимательской деятельности и самозанятости, в общей численности участников Государственной программы и членов их семей, получивших услуги в области содействия занятости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145FEFD0"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5C0331">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3F7FBC74"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15,0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226D8955"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9,3</w:t>
            </w:r>
          </w:p>
        </w:tc>
      </w:tr>
      <w:tr w:rsidR="00116ED7" w:rsidRPr="005C0331" w14:paraId="27CB9F27" w14:textId="77777777" w:rsidTr="00116ED7">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577111FB"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sidRPr="003D77F2">
              <w:rPr>
                <w:rFonts w:ascii="Times New Roman" w:eastAsia="Calibri" w:hAnsi="Times New Roman" w:cs="Times New Roman"/>
                <w:iCs/>
                <w:sz w:val="20"/>
                <w:szCs w:val="20"/>
              </w:rPr>
              <w:t>Цель 3. Содействие в улучшении демографической ситуации в Новосибирской области</w:t>
            </w:r>
          </w:p>
        </w:tc>
      </w:tr>
      <w:tr w:rsidR="00116ED7" w:rsidRPr="005C0331" w14:paraId="61771982"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49A57442" w14:textId="77777777" w:rsidR="00116ED7" w:rsidRPr="00425993"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FA3244">
              <w:rPr>
                <w:rFonts w:ascii="Times New Roman" w:eastAsia="Calibri" w:hAnsi="Times New Roman" w:cs="Times New Roman"/>
                <w:iCs/>
                <w:sz w:val="20"/>
                <w:szCs w:val="20"/>
              </w:rPr>
              <w:t>Численность участников Государственной программы и членов их семей, прибывших в Новосибирскую область и поставленных на учет в ГУ МВД России по Новосибирской области, имеющих детей в возрасте до 17 лет включительно</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6B69E0B0"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чел.</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57DDC289"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4 300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717CF2AF"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3 082</w:t>
            </w:r>
          </w:p>
        </w:tc>
      </w:tr>
      <w:tr w:rsidR="00116ED7" w:rsidRPr="005C0331" w14:paraId="6299A3D7" w14:textId="77777777" w:rsidTr="00116ED7">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311A8CD5"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Задача 1 цели 3</w:t>
            </w:r>
            <w:r w:rsidRPr="00C57C02">
              <w:rPr>
                <w:rFonts w:ascii="Times New Roman" w:eastAsia="Calibri" w:hAnsi="Times New Roman" w:cs="Times New Roman"/>
                <w:iCs/>
                <w:sz w:val="20"/>
                <w:szCs w:val="20"/>
              </w:rPr>
              <w:t>. Закрепление переселившихся участников Государственной программы в Новосибирскую область и обеспечение их социально-культурной адаптации и интеграции в российское общество</w:t>
            </w:r>
          </w:p>
        </w:tc>
      </w:tr>
      <w:tr w:rsidR="00116ED7" w:rsidRPr="005C0331" w14:paraId="2A067B93"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3B2F4E7D" w14:textId="77777777" w:rsidR="00116ED7" w:rsidRPr="00425993"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D71188">
              <w:rPr>
                <w:rFonts w:ascii="Times New Roman" w:eastAsia="Calibri" w:hAnsi="Times New Roman" w:cs="Times New Roman"/>
                <w:iCs/>
                <w:sz w:val="20"/>
                <w:szCs w:val="20"/>
              </w:rPr>
              <w:t>Доля участников Государственной программы и членов их семей, выехавших на постоянное место жительства за пределы Новосибирской области ранее чем через 3 года со дня постановки на учет в ГУ МВД России по Новосибирской области в качестве участника Государственной программы и (или) члена его семьи, в общей численности участников Государственной программы и членов их семей, переселившихся в рамках Программы в Новосибирскую область</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20E2F405"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3DB818CB"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5A9BE755"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0,4</w:t>
            </w:r>
          </w:p>
        </w:tc>
      </w:tr>
      <w:tr w:rsidR="00116ED7" w:rsidRPr="005C0331" w14:paraId="3EF3BE05"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55BF8C1F" w14:textId="77777777" w:rsidR="00116ED7" w:rsidRPr="00425993"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977F57">
              <w:rPr>
                <w:rFonts w:ascii="Times New Roman" w:eastAsia="Calibri" w:hAnsi="Times New Roman" w:cs="Times New Roman"/>
                <w:iCs/>
                <w:sz w:val="20"/>
                <w:szCs w:val="20"/>
              </w:rPr>
              <w:t>Доля участников Государственной программы, получивших единовременную денежную выплату на каждого ребенка в возрасте до 17 лет включительно, прибывшего в составе семьи участника Государственной программы, от общего числа участников Государственной программы, обратившихся с заявлениями на указанную выплату, в пределах объема средств, выделенных на реализацию мероприятия Программы</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306F534F"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39DBD391"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100,0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415041A9"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100,0</w:t>
            </w:r>
          </w:p>
        </w:tc>
      </w:tr>
      <w:tr w:rsidR="00116ED7" w:rsidRPr="005C0331" w14:paraId="177B35CF" w14:textId="77777777" w:rsidTr="00116ED7">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27CDA68D"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 xml:space="preserve">Задача </w:t>
            </w:r>
            <w:r w:rsidRPr="002A7478">
              <w:rPr>
                <w:rFonts w:ascii="Times New Roman" w:eastAsia="Calibri" w:hAnsi="Times New Roman" w:cs="Times New Roman"/>
                <w:iCs/>
                <w:sz w:val="20"/>
                <w:szCs w:val="20"/>
              </w:rPr>
              <w:t>2</w:t>
            </w:r>
            <w:r>
              <w:rPr>
                <w:rFonts w:ascii="Times New Roman" w:eastAsia="Calibri" w:hAnsi="Times New Roman" w:cs="Times New Roman"/>
                <w:iCs/>
                <w:sz w:val="20"/>
                <w:szCs w:val="20"/>
              </w:rPr>
              <w:t xml:space="preserve"> цели 3</w:t>
            </w:r>
            <w:r w:rsidRPr="002A7478">
              <w:rPr>
                <w:rFonts w:ascii="Times New Roman" w:eastAsia="Calibri" w:hAnsi="Times New Roman" w:cs="Times New Roman"/>
                <w:iCs/>
                <w:sz w:val="20"/>
                <w:szCs w:val="20"/>
              </w:rPr>
              <w:t>. Увеличение численности молодежи для получения образования в образовательных организациях, расположенных на территории Новосибирской области</w:t>
            </w:r>
          </w:p>
        </w:tc>
      </w:tr>
      <w:tr w:rsidR="00116ED7" w:rsidRPr="005C0331" w14:paraId="2E5D2DDD" w14:textId="77777777" w:rsidTr="00116ED7">
        <w:tc>
          <w:tcPr>
            <w:tcW w:w="4753" w:type="dxa"/>
            <w:tcBorders>
              <w:top w:val="single" w:sz="4" w:space="0" w:color="auto"/>
              <w:left w:val="single" w:sz="4" w:space="0" w:color="auto"/>
              <w:bottom w:val="single" w:sz="4" w:space="0" w:color="auto"/>
              <w:right w:val="single" w:sz="4" w:space="0" w:color="auto"/>
            </w:tcBorders>
            <w:shd w:val="clear" w:color="auto" w:fill="auto"/>
          </w:tcPr>
          <w:p w14:paraId="6CCBFDB8" w14:textId="77777777" w:rsidR="00116ED7" w:rsidRPr="00425993" w:rsidRDefault="00116ED7" w:rsidP="00116ED7">
            <w:pPr>
              <w:autoSpaceDE w:val="0"/>
              <w:autoSpaceDN w:val="0"/>
              <w:adjustRightInd w:val="0"/>
              <w:spacing w:after="0" w:line="240" w:lineRule="auto"/>
              <w:jc w:val="both"/>
              <w:rPr>
                <w:rFonts w:ascii="Times New Roman" w:eastAsia="Calibri" w:hAnsi="Times New Roman" w:cs="Times New Roman"/>
                <w:iCs/>
                <w:sz w:val="20"/>
                <w:szCs w:val="20"/>
              </w:rPr>
            </w:pPr>
            <w:r w:rsidRPr="0091325D">
              <w:rPr>
                <w:rFonts w:ascii="Times New Roman" w:eastAsia="Calibri" w:hAnsi="Times New Roman" w:cs="Times New Roman"/>
                <w:iCs/>
                <w:sz w:val="20"/>
                <w:szCs w:val="20"/>
              </w:rPr>
              <w:t>Доля участников Государственной программы, получающих профессиональное образование в образовательных организациях, расположенных на территории Новосибирской области, от числа участников Государственной программы в возрастной категории до 25 лет, прибывших в Новосибирскую область и постановленных на учет в ГУ МВД России по Новосибирской области</w:t>
            </w:r>
          </w:p>
        </w:tc>
        <w:tc>
          <w:tcPr>
            <w:tcW w:w="1484" w:type="dxa"/>
            <w:tcBorders>
              <w:top w:val="single" w:sz="4" w:space="0" w:color="auto"/>
              <w:left w:val="single" w:sz="4" w:space="0" w:color="auto"/>
              <w:bottom w:val="single" w:sz="4" w:space="0" w:color="auto"/>
              <w:right w:val="single" w:sz="4" w:space="0" w:color="auto"/>
            </w:tcBorders>
            <w:shd w:val="clear" w:color="auto" w:fill="auto"/>
          </w:tcPr>
          <w:p w14:paraId="68D16C89" w14:textId="77777777" w:rsidR="00116ED7" w:rsidRPr="005C0331"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w:t>
            </w:r>
          </w:p>
        </w:tc>
        <w:tc>
          <w:tcPr>
            <w:tcW w:w="1776" w:type="dxa"/>
            <w:tcBorders>
              <w:top w:val="single" w:sz="4" w:space="0" w:color="auto"/>
              <w:left w:val="single" w:sz="4" w:space="0" w:color="auto"/>
              <w:bottom w:val="single" w:sz="4" w:space="0" w:color="auto"/>
              <w:right w:val="single" w:sz="4" w:space="0" w:color="auto"/>
            </w:tcBorders>
            <w:shd w:val="clear" w:color="auto" w:fill="auto"/>
          </w:tcPr>
          <w:p w14:paraId="453DA4CD"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65,0</w:t>
            </w:r>
          </w:p>
        </w:tc>
        <w:tc>
          <w:tcPr>
            <w:tcW w:w="1910" w:type="dxa"/>
            <w:tcBorders>
              <w:top w:val="single" w:sz="4" w:space="0" w:color="auto"/>
              <w:left w:val="single" w:sz="4" w:space="0" w:color="auto"/>
              <w:bottom w:val="single" w:sz="4" w:space="0" w:color="auto"/>
              <w:right w:val="single" w:sz="4" w:space="0" w:color="auto"/>
            </w:tcBorders>
            <w:shd w:val="clear" w:color="auto" w:fill="auto"/>
          </w:tcPr>
          <w:p w14:paraId="68E82EED" w14:textId="77777777" w:rsidR="00116ED7" w:rsidRDefault="00116ED7" w:rsidP="00116ED7">
            <w:pPr>
              <w:autoSpaceDE w:val="0"/>
              <w:autoSpaceDN w:val="0"/>
              <w:adjustRightInd w:val="0"/>
              <w:spacing w:after="0" w:line="240" w:lineRule="auto"/>
              <w:jc w:val="center"/>
              <w:rPr>
                <w:rFonts w:ascii="Times New Roman" w:eastAsia="Calibri" w:hAnsi="Times New Roman" w:cs="Times New Roman"/>
                <w:iCs/>
                <w:sz w:val="20"/>
                <w:szCs w:val="20"/>
              </w:rPr>
            </w:pPr>
            <w:r>
              <w:rPr>
                <w:rFonts w:ascii="Times New Roman" w:eastAsia="Calibri" w:hAnsi="Times New Roman" w:cs="Times New Roman"/>
                <w:iCs/>
                <w:sz w:val="20"/>
                <w:szCs w:val="20"/>
              </w:rPr>
              <w:t>67,1</w:t>
            </w:r>
          </w:p>
        </w:tc>
      </w:tr>
    </w:tbl>
    <w:p w14:paraId="47B5431D" w14:textId="77777777" w:rsidR="00116ED7" w:rsidRDefault="00116ED7" w:rsidP="00116ED7">
      <w:pPr>
        <w:autoSpaceDE w:val="0"/>
        <w:autoSpaceDN w:val="0"/>
        <w:adjustRightInd w:val="0"/>
        <w:spacing w:after="0" w:line="240" w:lineRule="auto"/>
        <w:contextualSpacing/>
        <w:rPr>
          <w:rFonts w:ascii="Times New Roman" w:eastAsia="Calibri" w:hAnsi="Times New Roman" w:cs="Times New Roman"/>
          <w:sz w:val="20"/>
          <w:szCs w:val="20"/>
        </w:rPr>
      </w:pPr>
    </w:p>
    <w:p w14:paraId="0FDC827C" w14:textId="77777777" w:rsidR="00116ED7" w:rsidRPr="004F001B" w:rsidRDefault="00116ED7" w:rsidP="00116ED7">
      <w:pPr>
        <w:autoSpaceDE w:val="0"/>
        <w:autoSpaceDN w:val="0"/>
        <w:adjustRightInd w:val="0"/>
        <w:spacing w:after="0" w:line="240" w:lineRule="auto"/>
        <w:contextualSpacing/>
        <w:rPr>
          <w:rFonts w:ascii="Times New Roman" w:eastAsia="Calibri" w:hAnsi="Times New Roman" w:cs="Times New Roman"/>
          <w:sz w:val="20"/>
          <w:szCs w:val="20"/>
        </w:rPr>
      </w:pPr>
    </w:p>
    <w:p w14:paraId="19868573" w14:textId="77777777" w:rsidR="00116ED7" w:rsidRPr="005C0331" w:rsidRDefault="00116ED7" w:rsidP="00116ED7">
      <w:pPr>
        <w:spacing w:after="0" w:line="240" w:lineRule="auto"/>
        <w:ind w:firstLine="709"/>
        <w:jc w:val="right"/>
        <w:rPr>
          <w:rFonts w:ascii="Times New Roman" w:eastAsia="Calibri" w:hAnsi="Times New Roman" w:cs="Times New Roman"/>
          <w:i/>
          <w:sz w:val="24"/>
          <w:szCs w:val="24"/>
        </w:rPr>
      </w:pPr>
      <w:r w:rsidRPr="005C0331">
        <w:rPr>
          <w:rFonts w:ascii="Times New Roman" w:eastAsia="Calibri" w:hAnsi="Times New Roman" w:cs="Times New Roman"/>
          <w:i/>
          <w:sz w:val="24"/>
          <w:szCs w:val="24"/>
        </w:rPr>
        <w:t>Таблица 2</w:t>
      </w:r>
    </w:p>
    <w:p w14:paraId="58BA3B4E" w14:textId="77777777" w:rsidR="00116ED7" w:rsidRPr="005C0331" w:rsidRDefault="00116ED7" w:rsidP="00116ED7">
      <w:pPr>
        <w:spacing w:after="0" w:line="240" w:lineRule="auto"/>
        <w:contextualSpacing/>
        <w:jc w:val="center"/>
        <w:rPr>
          <w:rFonts w:ascii="Times New Roman" w:eastAsia="Calibri" w:hAnsi="Times New Roman" w:cs="Times New Roman"/>
          <w:b/>
          <w:sz w:val="24"/>
          <w:szCs w:val="24"/>
        </w:rPr>
      </w:pPr>
      <w:r w:rsidRPr="00004B64">
        <w:rPr>
          <w:rFonts w:ascii="Times New Roman" w:hAnsi="Times New Roman"/>
          <w:b/>
          <w:sz w:val="24"/>
          <w:szCs w:val="24"/>
        </w:rPr>
        <w:t xml:space="preserve">Ресурсное обеспечение </w:t>
      </w:r>
      <w:r w:rsidRPr="005C0331">
        <w:rPr>
          <w:rFonts w:ascii="Times New Roman" w:hAnsi="Times New Roman"/>
          <w:b/>
          <w:sz w:val="24"/>
          <w:szCs w:val="24"/>
        </w:rPr>
        <w:t>государственной программы Новосибирской области</w:t>
      </w:r>
    </w:p>
    <w:p w14:paraId="7B8217D1" w14:textId="77777777" w:rsidR="00116ED7" w:rsidRPr="005C0331" w:rsidRDefault="00116ED7" w:rsidP="00116ED7">
      <w:pPr>
        <w:spacing w:after="0" w:line="240" w:lineRule="auto"/>
        <w:contextualSpacing/>
        <w:jc w:val="center"/>
        <w:rPr>
          <w:rFonts w:ascii="Times New Roman" w:eastAsia="Calibri" w:hAnsi="Times New Roman" w:cs="Times New Roman"/>
          <w:b/>
          <w:sz w:val="24"/>
          <w:szCs w:val="24"/>
        </w:rPr>
      </w:pPr>
      <w:r w:rsidRPr="005C0331">
        <w:rPr>
          <w:rFonts w:ascii="Times New Roman" w:eastAsia="Calibri" w:hAnsi="Times New Roman" w:cs="Times New Roman"/>
          <w:b/>
          <w:sz w:val="24"/>
          <w:szCs w:val="24"/>
        </w:rPr>
        <w:t>«Оказание содействия добровольному переселению в Новосибирскую область соотечеств</w:t>
      </w:r>
      <w:r>
        <w:rPr>
          <w:rFonts w:ascii="Times New Roman" w:eastAsia="Calibri" w:hAnsi="Times New Roman" w:cs="Times New Roman"/>
          <w:b/>
          <w:sz w:val="24"/>
          <w:szCs w:val="24"/>
        </w:rPr>
        <w:t>енников, проживающих за рубежом</w:t>
      </w:r>
      <w:r w:rsidRPr="005C0331">
        <w:rPr>
          <w:rFonts w:ascii="Times New Roman" w:eastAsia="Calibri" w:hAnsi="Times New Roman" w:cs="Times New Roman"/>
          <w:b/>
          <w:sz w:val="24"/>
          <w:szCs w:val="24"/>
        </w:rPr>
        <w:t>»</w:t>
      </w:r>
    </w:p>
    <w:tbl>
      <w:tblPr>
        <w:tblW w:w="9805" w:type="dxa"/>
        <w:tblInd w:w="113" w:type="dxa"/>
        <w:tblLook w:val="04A0" w:firstRow="1" w:lastRow="0" w:firstColumn="1" w:lastColumn="0" w:noHBand="0" w:noVBand="1"/>
      </w:tblPr>
      <w:tblGrid>
        <w:gridCol w:w="4702"/>
        <w:gridCol w:w="1559"/>
        <w:gridCol w:w="1559"/>
        <w:gridCol w:w="1985"/>
      </w:tblGrid>
      <w:tr w:rsidR="00116ED7" w:rsidRPr="005C0331" w14:paraId="3A10573F" w14:textId="77777777" w:rsidTr="00116ED7">
        <w:trPr>
          <w:trHeight w:val="381"/>
        </w:trPr>
        <w:tc>
          <w:tcPr>
            <w:tcW w:w="4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D8B020" w14:textId="77777777" w:rsidR="00116ED7" w:rsidRPr="005C0331"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B32B86">
              <w:rPr>
                <w:rFonts w:ascii="Times New Roman" w:eastAsia="Times New Roman" w:hAnsi="Times New Roman" w:cs="Times New Roman"/>
                <w:bCs/>
                <w:color w:val="000000"/>
                <w:sz w:val="20"/>
                <w:szCs w:val="20"/>
                <w:lang w:eastAsia="ru-RU"/>
              </w:rPr>
              <w:t>Источники расходов</w:t>
            </w:r>
          </w:p>
        </w:tc>
        <w:tc>
          <w:tcPr>
            <w:tcW w:w="5103" w:type="dxa"/>
            <w:gridSpan w:val="3"/>
            <w:tcBorders>
              <w:top w:val="single" w:sz="4" w:space="0" w:color="auto"/>
              <w:left w:val="nil"/>
              <w:bottom w:val="single" w:sz="4" w:space="0" w:color="auto"/>
              <w:right w:val="single" w:sz="4" w:space="0" w:color="auto"/>
            </w:tcBorders>
            <w:shd w:val="clear" w:color="auto" w:fill="auto"/>
            <w:vAlign w:val="center"/>
            <w:hideMark/>
          </w:tcPr>
          <w:p w14:paraId="3BE99790" w14:textId="77777777" w:rsidR="00116ED7" w:rsidRPr="005C0331"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 xml:space="preserve">Объемы и источники финансирования </w:t>
            </w:r>
          </w:p>
          <w:p w14:paraId="0B684449" w14:textId="77777777" w:rsidR="00116ED7" w:rsidRPr="005C0331"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 xml:space="preserve">за </w:t>
            </w:r>
            <w:r>
              <w:rPr>
                <w:rFonts w:ascii="Times New Roman" w:eastAsia="Times New Roman" w:hAnsi="Times New Roman" w:cs="Times New Roman"/>
                <w:bCs/>
                <w:color w:val="000000"/>
                <w:sz w:val="20"/>
                <w:szCs w:val="20"/>
                <w:lang w:eastAsia="ru-RU"/>
              </w:rPr>
              <w:t>2021</w:t>
            </w:r>
            <w:r w:rsidRPr="005C0331">
              <w:rPr>
                <w:rFonts w:ascii="Times New Roman" w:eastAsia="Times New Roman" w:hAnsi="Times New Roman" w:cs="Times New Roman"/>
                <w:bCs/>
                <w:color w:val="000000"/>
                <w:sz w:val="20"/>
                <w:szCs w:val="20"/>
                <w:lang w:eastAsia="ru-RU"/>
              </w:rPr>
              <w:t xml:space="preserve"> год (тыс. руб.)</w:t>
            </w:r>
          </w:p>
        </w:tc>
      </w:tr>
      <w:tr w:rsidR="00116ED7" w:rsidRPr="005C0331" w14:paraId="59701303" w14:textId="77777777" w:rsidTr="00116ED7">
        <w:trPr>
          <w:trHeight w:val="288"/>
        </w:trPr>
        <w:tc>
          <w:tcPr>
            <w:tcW w:w="4702" w:type="dxa"/>
            <w:vMerge/>
            <w:tcBorders>
              <w:top w:val="single" w:sz="4" w:space="0" w:color="auto"/>
              <w:left w:val="single" w:sz="4" w:space="0" w:color="auto"/>
              <w:bottom w:val="single" w:sz="4" w:space="0" w:color="auto"/>
              <w:right w:val="single" w:sz="4" w:space="0" w:color="auto"/>
            </w:tcBorders>
            <w:vAlign w:val="center"/>
            <w:hideMark/>
          </w:tcPr>
          <w:p w14:paraId="1FEFE49B" w14:textId="77777777" w:rsidR="00116ED7" w:rsidRPr="005C0331" w:rsidRDefault="00116ED7" w:rsidP="00116ED7">
            <w:pPr>
              <w:spacing w:after="0" w:line="240" w:lineRule="auto"/>
              <w:rPr>
                <w:rFonts w:ascii="Times New Roman" w:eastAsia="Times New Roman" w:hAnsi="Times New Roman" w:cs="Times New Roman"/>
                <w:bCs/>
                <w:color w:val="000000"/>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14:paraId="5121C42E" w14:textId="77777777" w:rsidR="00116ED7" w:rsidRPr="005C0331"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770098E" w14:textId="77777777" w:rsidR="00116ED7" w:rsidRPr="005C0331"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02B5531" w14:textId="77777777" w:rsidR="00116ED7" w:rsidRPr="005C0331"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 выполнения плана</w:t>
            </w:r>
          </w:p>
        </w:tc>
      </w:tr>
      <w:tr w:rsidR="00116ED7" w:rsidRPr="005C0331" w14:paraId="3144F55E" w14:textId="77777777" w:rsidTr="00116ED7">
        <w:trPr>
          <w:trHeight w:val="300"/>
        </w:trPr>
        <w:tc>
          <w:tcPr>
            <w:tcW w:w="4702" w:type="dxa"/>
            <w:tcBorders>
              <w:top w:val="nil"/>
              <w:left w:val="single" w:sz="4" w:space="0" w:color="auto"/>
              <w:bottom w:val="single" w:sz="4" w:space="0" w:color="auto"/>
              <w:right w:val="single" w:sz="4" w:space="0" w:color="auto"/>
            </w:tcBorders>
            <w:shd w:val="clear" w:color="auto" w:fill="auto"/>
            <w:vAlign w:val="center"/>
            <w:hideMark/>
          </w:tcPr>
          <w:p w14:paraId="3B964E9B" w14:textId="77777777" w:rsidR="00116ED7" w:rsidRPr="005C0331"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1</w:t>
            </w:r>
          </w:p>
        </w:tc>
        <w:tc>
          <w:tcPr>
            <w:tcW w:w="1559" w:type="dxa"/>
            <w:tcBorders>
              <w:top w:val="nil"/>
              <w:left w:val="nil"/>
              <w:bottom w:val="single" w:sz="4" w:space="0" w:color="auto"/>
              <w:right w:val="single" w:sz="4" w:space="0" w:color="auto"/>
            </w:tcBorders>
            <w:shd w:val="clear" w:color="auto" w:fill="auto"/>
            <w:vAlign w:val="center"/>
            <w:hideMark/>
          </w:tcPr>
          <w:p w14:paraId="10525519" w14:textId="77777777" w:rsidR="00116ED7" w:rsidRPr="005C0331"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19749D1" w14:textId="77777777" w:rsidR="00116ED7" w:rsidRPr="005C0331"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63F7B76E" w14:textId="77777777" w:rsidR="00116ED7" w:rsidRPr="005C0331"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C0331">
              <w:rPr>
                <w:rFonts w:ascii="Times New Roman" w:eastAsia="Times New Roman" w:hAnsi="Times New Roman" w:cs="Times New Roman"/>
                <w:bCs/>
                <w:color w:val="000000"/>
                <w:sz w:val="20"/>
                <w:szCs w:val="20"/>
                <w:lang w:eastAsia="ru-RU"/>
              </w:rPr>
              <w:t>4</w:t>
            </w:r>
          </w:p>
        </w:tc>
      </w:tr>
      <w:tr w:rsidR="00116ED7" w:rsidRPr="005C0331" w14:paraId="7EAD5921" w14:textId="77777777" w:rsidTr="00116ED7">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hideMark/>
          </w:tcPr>
          <w:p w14:paraId="3D85DB09" w14:textId="77777777" w:rsidR="00116ED7" w:rsidRPr="005C0331" w:rsidRDefault="00116ED7" w:rsidP="00116ED7">
            <w:pPr>
              <w:spacing w:after="0" w:line="240" w:lineRule="auto"/>
              <w:rPr>
                <w:rFonts w:ascii="Times New Roman" w:eastAsia="Times New Roman" w:hAnsi="Times New Roman" w:cs="Times New Roman"/>
                <w:sz w:val="20"/>
                <w:szCs w:val="20"/>
                <w:lang w:eastAsia="ru-RU"/>
              </w:rPr>
            </w:pPr>
            <w:r w:rsidRPr="00A42B5D">
              <w:rPr>
                <w:rFonts w:ascii="Times New Roman" w:eastAsia="Times New Roman" w:hAnsi="Times New Roman"/>
                <w:sz w:val="20"/>
                <w:szCs w:val="20"/>
                <w:lang w:eastAsia="ru-RU"/>
              </w:rPr>
              <w:t>Всего по государственной программе, в том числе:</w:t>
            </w:r>
          </w:p>
        </w:tc>
        <w:tc>
          <w:tcPr>
            <w:tcW w:w="1559" w:type="dxa"/>
            <w:tcBorders>
              <w:top w:val="nil"/>
              <w:left w:val="nil"/>
              <w:bottom w:val="single" w:sz="4" w:space="0" w:color="auto"/>
              <w:right w:val="single" w:sz="4" w:space="0" w:color="auto"/>
            </w:tcBorders>
            <w:shd w:val="clear" w:color="auto" w:fill="auto"/>
            <w:noWrap/>
          </w:tcPr>
          <w:p w14:paraId="5330B179"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26 781,1</w:t>
            </w:r>
          </w:p>
        </w:tc>
        <w:tc>
          <w:tcPr>
            <w:tcW w:w="1559" w:type="dxa"/>
            <w:tcBorders>
              <w:top w:val="single" w:sz="4" w:space="0" w:color="auto"/>
              <w:left w:val="nil"/>
              <w:bottom w:val="single" w:sz="4" w:space="0" w:color="auto"/>
              <w:right w:val="single" w:sz="4" w:space="0" w:color="auto"/>
            </w:tcBorders>
            <w:shd w:val="clear" w:color="auto" w:fill="auto"/>
            <w:noWrap/>
          </w:tcPr>
          <w:p w14:paraId="0E155A8F"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17 548,1</w:t>
            </w:r>
          </w:p>
        </w:tc>
        <w:tc>
          <w:tcPr>
            <w:tcW w:w="1985" w:type="dxa"/>
            <w:tcBorders>
              <w:top w:val="single" w:sz="4" w:space="0" w:color="auto"/>
              <w:left w:val="nil"/>
              <w:bottom w:val="single" w:sz="4" w:space="0" w:color="auto"/>
              <w:right w:val="single" w:sz="4" w:space="0" w:color="auto"/>
            </w:tcBorders>
            <w:shd w:val="clear" w:color="auto" w:fill="auto"/>
            <w:noWrap/>
          </w:tcPr>
          <w:p w14:paraId="643FCD21"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65,5</w:t>
            </w:r>
          </w:p>
        </w:tc>
      </w:tr>
      <w:tr w:rsidR="00116ED7" w:rsidRPr="005C0331" w14:paraId="25F5811F" w14:textId="77777777" w:rsidTr="00116ED7">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hideMark/>
          </w:tcPr>
          <w:p w14:paraId="5B4147A4" w14:textId="77777777" w:rsidR="00116ED7" w:rsidRPr="005C0331" w:rsidRDefault="00116ED7" w:rsidP="00116ED7">
            <w:pPr>
              <w:spacing w:after="0" w:line="240" w:lineRule="auto"/>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федеральный бюджет</w:t>
            </w:r>
          </w:p>
        </w:tc>
        <w:tc>
          <w:tcPr>
            <w:tcW w:w="1559" w:type="dxa"/>
            <w:tcBorders>
              <w:top w:val="nil"/>
              <w:left w:val="nil"/>
              <w:bottom w:val="single" w:sz="4" w:space="0" w:color="auto"/>
              <w:right w:val="single" w:sz="4" w:space="0" w:color="auto"/>
            </w:tcBorders>
            <w:shd w:val="clear" w:color="auto" w:fill="auto"/>
            <w:noWrap/>
          </w:tcPr>
          <w:p w14:paraId="726633C5"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14 040,0</w:t>
            </w:r>
          </w:p>
        </w:tc>
        <w:tc>
          <w:tcPr>
            <w:tcW w:w="1559" w:type="dxa"/>
            <w:tcBorders>
              <w:top w:val="nil"/>
              <w:left w:val="nil"/>
              <w:bottom w:val="single" w:sz="4" w:space="0" w:color="auto"/>
              <w:right w:val="single" w:sz="4" w:space="0" w:color="auto"/>
            </w:tcBorders>
            <w:shd w:val="clear" w:color="auto" w:fill="auto"/>
            <w:noWrap/>
          </w:tcPr>
          <w:p w14:paraId="55DCFA8F"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10 319,4</w:t>
            </w:r>
          </w:p>
        </w:tc>
        <w:tc>
          <w:tcPr>
            <w:tcW w:w="1985" w:type="dxa"/>
            <w:tcBorders>
              <w:top w:val="nil"/>
              <w:left w:val="nil"/>
              <w:bottom w:val="single" w:sz="4" w:space="0" w:color="auto"/>
              <w:right w:val="single" w:sz="4" w:space="0" w:color="auto"/>
            </w:tcBorders>
            <w:shd w:val="clear" w:color="auto" w:fill="auto"/>
            <w:noWrap/>
          </w:tcPr>
          <w:p w14:paraId="198532AB"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73,5</w:t>
            </w:r>
          </w:p>
        </w:tc>
      </w:tr>
      <w:tr w:rsidR="00116ED7" w:rsidRPr="005C0331" w14:paraId="4BA1E040" w14:textId="77777777" w:rsidTr="00116ED7">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hideMark/>
          </w:tcPr>
          <w:p w14:paraId="5667422D" w14:textId="77777777" w:rsidR="00116ED7" w:rsidRPr="005C0331" w:rsidRDefault="00116ED7" w:rsidP="00116ED7">
            <w:pPr>
              <w:spacing w:after="0" w:line="240" w:lineRule="auto"/>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 xml:space="preserve">областной бюджет </w:t>
            </w:r>
          </w:p>
        </w:tc>
        <w:tc>
          <w:tcPr>
            <w:tcW w:w="1559" w:type="dxa"/>
            <w:tcBorders>
              <w:top w:val="single" w:sz="4" w:space="0" w:color="000000"/>
              <w:left w:val="single" w:sz="4" w:space="0" w:color="000000"/>
              <w:bottom w:val="single" w:sz="4" w:space="0" w:color="000000"/>
              <w:right w:val="single" w:sz="4" w:space="0" w:color="000000"/>
            </w:tcBorders>
            <w:shd w:val="clear" w:color="auto" w:fill="auto"/>
            <w:noWrap/>
          </w:tcPr>
          <w:p w14:paraId="52628FDD"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12 741,1</w:t>
            </w:r>
          </w:p>
        </w:tc>
        <w:tc>
          <w:tcPr>
            <w:tcW w:w="1559" w:type="dxa"/>
            <w:tcBorders>
              <w:top w:val="single" w:sz="4" w:space="0" w:color="000000"/>
              <w:left w:val="nil"/>
              <w:bottom w:val="single" w:sz="4" w:space="0" w:color="000000"/>
              <w:right w:val="single" w:sz="4" w:space="0" w:color="000000"/>
            </w:tcBorders>
            <w:shd w:val="clear" w:color="auto" w:fill="auto"/>
            <w:noWrap/>
          </w:tcPr>
          <w:p w14:paraId="2A35F11F"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7 228,7</w:t>
            </w:r>
          </w:p>
        </w:tc>
        <w:tc>
          <w:tcPr>
            <w:tcW w:w="1985" w:type="dxa"/>
            <w:tcBorders>
              <w:top w:val="single" w:sz="4" w:space="0" w:color="auto"/>
              <w:left w:val="nil"/>
              <w:bottom w:val="single" w:sz="4" w:space="0" w:color="auto"/>
              <w:right w:val="single" w:sz="4" w:space="0" w:color="auto"/>
            </w:tcBorders>
            <w:shd w:val="clear" w:color="auto" w:fill="auto"/>
            <w:noWrap/>
          </w:tcPr>
          <w:p w14:paraId="726FF1F3"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56,7</w:t>
            </w:r>
          </w:p>
        </w:tc>
      </w:tr>
      <w:tr w:rsidR="00116ED7" w:rsidRPr="005C0331" w14:paraId="1F723840" w14:textId="77777777" w:rsidTr="00116ED7">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hideMark/>
          </w:tcPr>
          <w:p w14:paraId="1C24E386" w14:textId="77777777" w:rsidR="00116ED7" w:rsidRPr="005C0331" w:rsidRDefault="00116ED7" w:rsidP="00116ED7">
            <w:pPr>
              <w:spacing w:after="0" w:line="240" w:lineRule="auto"/>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 xml:space="preserve">местные бюджеты </w:t>
            </w:r>
          </w:p>
        </w:tc>
        <w:tc>
          <w:tcPr>
            <w:tcW w:w="1559" w:type="dxa"/>
            <w:tcBorders>
              <w:top w:val="nil"/>
              <w:left w:val="nil"/>
              <w:bottom w:val="single" w:sz="4" w:space="0" w:color="auto"/>
              <w:right w:val="single" w:sz="4" w:space="0" w:color="auto"/>
            </w:tcBorders>
            <w:shd w:val="clear" w:color="auto" w:fill="auto"/>
            <w:noWrap/>
          </w:tcPr>
          <w:p w14:paraId="4E395136"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14:paraId="07ED740A"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3B895AEE"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w:t>
            </w:r>
          </w:p>
        </w:tc>
      </w:tr>
      <w:tr w:rsidR="00116ED7" w:rsidRPr="005C0331" w14:paraId="17F7FBC0" w14:textId="77777777" w:rsidTr="00116ED7">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tcPr>
          <w:p w14:paraId="7BE4B647" w14:textId="77777777" w:rsidR="00116ED7" w:rsidRPr="005C0331" w:rsidRDefault="00116ED7" w:rsidP="00116ED7">
            <w:pPr>
              <w:spacing w:after="0" w:line="240" w:lineRule="auto"/>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внебюджетные источники</w:t>
            </w:r>
          </w:p>
        </w:tc>
        <w:tc>
          <w:tcPr>
            <w:tcW w:w="1559" w:type="dxa"/>
            <w:tcBorders>
              <w:top w:val="nil"/>
              <w:left w:val="nil"/>
              <w:bottom w:val="single" w:sz="4" w:space="0" w:color="auto"/>
              <w:right w:val="single" w:sz="4" w:space="0" w:color="auto"/>
            </w:tcBorders>
            <w:shd w:val="clear" w:color="auto" w:fill="auto"/>
            <w:noWrap/>
          </w:tcPr>
          <w:p w14:paraId="1031C97E"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14:paraId="610B9873"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14E45E07"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sidRPr="005C0331">
              <w:rPr>
                <w:rFonts w:ascii="Times New Roman" w:eastAsia="Times New Roman" w:hAnsi="Times New Roman" w:cs="Times New Roman"/>
                <w:sz w:val="20"/>
                <w:szCs w:val="20"/>
                <w:lang w:eastAsia="ru-RU"/>
              </w:rPr>
              <w:t>-</w:t>
            </w:r>
          </w:p>
        </w:tc>
      </w:tr>
      <w:tr w:rsidR="00116ED7" w:rsidRPr="005C0331" w14:paraId="3B055E81" w14:textId="77777777" w:rsidTr="00116ED7">
        <w:trPr>
          <w:trHeight w:val="300"/>
        </w:trPr>
        <w:tc>
          <w:tcPr>
            <w:tcW w:w="4702" w:type="dxa"/>
            <w:tcBorders>
              <w:top w:val="nil"/>
              <w:left w:val="single" w:sz="4" w:space="0" w:color="auto"/>
              <w:bottom w:val="single" w:sz="4" w:space="0" w:color="auto"/>
              <w:right w:val="single" w:sz="4" w:space="0" w:color="auto"/>
            </w:tcBorders>
            <w:shd w:val="clear" w:color="auto" w:fill="auto"/>
            <w:noWrap/>
            <w:vAlign w:val="bottom"/>
          </w:tcPr>
          <w:p w14:paraId="1F81B9FC" w14:textId="77777777" w:rsidR="00116ED7" w:rsidRPr="005C0331" w:rsidRDefault="00116ED7" w:rsidP="00116ED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налоговые расходы</w:t>
            </w:r>
          </w:p>
        </w:tc>
        <w:tc>
          <w:tcPr>
            <w:tcW w:w="1559" w:type="dxa"/>
            <w:tcBorders>
              <w:top w:val="nil"/>
              <w:left w:val="nil"/>
              <w:bottom w:val="single" w:sz="4" w:space="0" w:color="auto"/>
              <w:right w:val="single" w:sz="4" w:space="0" w:color="auto"/>
            </w:tcBorders>
            <w:shd w:val="clear" w:color="auto" w:fill="auto"/>
            <w:noWrap/>
          </w:tcPr>
          <w:p w14:paraId="4EC8CC17"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14:paraId="084A7C81"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2C9714CA"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bl>
    <w:p w14:paraId="58073B86" w14:textId="77777777" w:rsidR="00116ED7" w:rsidRDefault="00116ED7" w:rsidP="00116ED7">
      <w:pPr>
        <w:spacing w:after="0" w:line="240" w:lineRule="auto"/>
        <w:jc w:val="center"/>
        <w:rPr>
          <w:rFonts w:ascii="Times New Roman" w:hAnsi="Times New Roman"/>
          <w:b/>
          <w:sz w:val="28"/>
          <w:szCs w:val="28"/>
        </w:rPr>
      </w:pPr>
      <w:r>
        <w:rPr>
          <w:rFonts w:ascii="Times New Roman" w:hAnsi="Times New Roman"/>
          <w:b/>
          <w:sz w:val="28"/>
          <w:szCs w:val="28"/>
        </w:rPr>
        <w:br w:type="page"/>
      </w:r>
    </w:p>
    <w:p w14:paraId="637333E7" w14:textId="77777777" w:rsidR="00116ED7" w:rsidRPr="00B7134F" w:rsidRDefault="00116ED7" w:rsidP="00116ED7">
      <w:pPr>
        <w:spacing w:after="0" w:line="240" w:lineRule="auto"/>
        <w:jc w:val="center"/>
        <w:rPr>
          <w:rFonts w:ascii="Times New Roman" w:hAnsi="Times New Roman"/>
          <w:b/>
          <w:sz w:val="28"/>
          <w:szCs w:val="28"/>
        </w:rPr>
      </w:pPr>
      <w:r w:rsidRPr="00B7134F">
        <w:rPr>
          <w:rFonts w:ascii="Times New Roman" w:hAnsi="Times New Roman"/>
          <w:b/>
          <w:sz w:val="28"/>
          <w:szCs w:val="28"/>
        </w:rPr>
        <w:t>26. Государственная программа Новосибирской области</w:t>
      </w:r>
    </w:p>
    <w:p w14:paraId="559B0A85" w14:textId="77777777" w:rsidR="00116ED7" w:rsidRPr="00B7134F" w:rsidRDefault="00116ED7" w:rsidP="00116ED7">
      <w:pPr>
        <w:spacing w:after="0" w:line="240" w:lineRule="auto"/>
        <w:jc w:val="center"/>
        <w:rPr>
          <w:rFonts w:ascii="Times New Roman" w:hAnsi="Times New Roman"/>
          <w:b/>
          <w:sz w:val="28"/>
          <w:szCs w:val="28"/>
        </w:rPr>
      </w:pPr>
      <w:r w:rsidRPr="00B7134F">
        <w:rPr>
          <w:rFonts w:ascii="Times New Roman" w:hAnsi="Times New Roman"/>
          <w:b/>
          <w:sz w:val="28"/>
          <w:szCs w:val="28"/>
        </w:rPr>
        <w:t>«Управление финансами в Новосибирской области»</w:t>
      </w:r>
    </w:p>
    <w:p w14:paraId="37EF75D8" w14:textId="77777777" w:rsidR="00116ED7" w:rsidRPr="00B7134F" w:rsidRDefault="00116ED7" w:rsidP="00116ED7">
      <w:pPr>
        <w:spacing w:after="0" w:line="240" w:lineRule="auto"/>
        <w:jc w:val="center"/>
        <w:rPr>
          <w:rFonts w:ascii="Times New Roman" w:hAnsi="Times New Roman"/>
          <w:b/>
          <w:sz w:val="28"/>
          <w:szCs w:val="28"/>
        </w:rPr>
      </w:pPr>
    </w:p>
    <w:p w14:paraId="7888BE06" w14:textId="77777777" w:rsidR="00116ED7" w:rsidRPr="00B7134F" w:rsidRDefault="00116ED7" w:rsidP="00116ED7">
      <w:pPr>
        <w:spacing w:after="0" w:line="240" w:lineRule="auto"/>
        <w:ind w:firstLine="709"/>
        <w:jc w:val="both"/>
        <w:rPr>
          <w:rFonts w:ascii="Times New Roman" w:hAnsi="Times New Roman"/>
          <w:sz w:val="28"/>
          <w:szCs w:val="28"/>
        </w:rPr>
      </w:pPr>
      <w:r w:rsidRPr="00B7134F">
        <w:rPr>
          <w:rFonts w:ascii="Times New Roman" w:hAnsi="Times New Roman"/>
          <w:sz w:val="28"/>
          <w:szCs w:val="28"/>
        </w:rPr>
        <w:t>Государственной программой Новосибирской области «Управление финансами в Новосибирской области», утвержденной постановлением Правительства Новосибирской области от 26.12.2018 № 567-п, на 2021 год установлено 19 целевых индикаторов (приведены в таблице 1).</w:t>
      </w:r>
    </w:p>
    <w:p w14:paraId="30EEF53A" w14:textId="77777777" w:rsidR="00116ED7" w:rsidRPr="00B7134F" w:rsidRDefault="00116ED7" w:rsidP="00116ED7">
      <w:pPr>
        <w:autoSpaceDE w:val="0"/>
        <w:autoSpaceDN w:val="0"/>
        <w:adjustRightInd w:val="0"/>
        <w:spacing w:after="0" w:line="240" w:lineRule="auto"/>
        <w:ind w:firstLine="709"/>
        <w:jc w:val="both"/>
        <w:rPr>
          <w:rFonts w:ascii="Times New Roman" w:hAnsi="Times New Roman"/>
          <w:sz w:val="28"/>
          <w:szCs w:val="28"/>
        </w:rPr>
      </w:pPr>
      <w:r w:rsidRPr="00B7134F">
        <w:rPr>
          <w:rFonts w:ascii="Times New Roman" w:hAnsi="Times New Roman"/>
          <w:sz w:val="28"/>
          <w:szCs w:val="28"/>
        </w:rPr>
        <w:t>Интегральная оценка эффективности реализации составила 0,91.</w:t>
      </w:r>
    </w:p>
    <w:p w14:paraId="5A426E16" w14:textId="77777777" w:rsidR="00116ED7" w:rsidRPr="00520C61" w:rsidRDefault="00116ED7" w:rsidP="00116ED7">
      <w:pPr>
        <w:spacing w:after="0" w:line="240" w:lineRule="auto"/>
        <w:ind w:firstLine="709"/>
        <w:jc w:val="both"/>
        <w:rPr>
          <w:rFonts w:ascii="Times New Roman" w:hAnsi="Times New Roman"/>
          <w:sz w:val="28"/>
          <w:szCs w:val="28"/>
        </w:rPr>
      </w:pPr>
      <w:r w:rsidRPr="00B7134F">
        <w:rPr>
          <w:rFonts w:ascii="Times New Roman" w:hAnsi="Times New Roman"/>
          <w:sz w:val="28"/>
          <w:szCs w:val="28"/>
        </w:rPr>
        <w:t>Реализация по итогам 2021года признана эффективной.</w:t>
      </w:r>
    </w:p>
    <w:p w14:paraId="41862ECA" w14:textId="77777777" w:rsidR="00116ED7" w:rsidRPr="00520C61" w:rsidRDefault="00116ED7" w:rsidP="00116ED7">
      <w:pPr>
        <w:spacing w:after="0" w:line="240" w:lineRule="auto"/>
        <w:ind w:firstLine="709"/>
        <w:jc w:val="both"/>
        <w:rPr>
          <w:rFonts w:ascii="Times New Roman" w:hAnsi="Times New Roman"/>
          <w:sz w:val="28"/>
          <w:szCs w:val="28"/>
        </w:rPr>
      </w:pPr>
    </w:p>
    <w:p w14:paraId="53BDCB55" w14:textId="77777777" w:rsidR="00116ED7" w:rsidRPr="00520C61" w:rsidRDefault="00116ED7" w:rsidP="00116ED7">
      <w:pPr>
        <w:spacing w:after="0" w:line="240" w:lineRule="auto"/>
        <w:jc w:val="right"/>
        <w:rPr>
          <w:rFonts w:ascii="Times New Roman" w:hAnsi="Times New Roman"/>
          <w:i/>
          <w:sz w:val="24"/>
          <w:szCs w:val="24"/>
        </w:rPr>
      </w:pPr>
      <w:r w:rsidRPr="00520C61">
        <w:rPr>
          <w:rFonts w:ascii="Times New Roman" w:hAnsi="Times New Roman"/>
          <w:i/>
          <w:sz w:val="24"/>
          <w:szCs w:val="24"/>
        </w:rPr>
        <w:t>Таблица 1</w:t>
      </w:r>
    </w:p>
    <w:p w14:paraId="332E4E73" w14:textId="77777777" w:rsidR="00116ED7" w:rsidRPr="00520C61" w:rsidRDefault="00116ED7" w:rsidP="00116ED7">
      <w:pPr>
        <w:spacing w:after="0" w:line="240" w:lineRule="auto"/>
        <w:jc w:val="center"/>
        <w:rPr>
          <w:rFonts w:ascii="Times New Roman" w:hAnsi="Times New Roman"/>
          <w:b/>
          <w:sz w:val="24"/>
          <w:szCs w:val="24"/>
        </w:rPr>
      </w:pPr>
      <w:r w:rsidRPr="00520C61">
        <w:rPr>
          <w:rFonts w:ascii="Times New Roman" w:hAnsi="Times New Roman"/>
          <w:b/>
          <w:sz w:val="24"/>
          <w:szCs w:val="24"/>
        </w:rPr>
        <w:t>Целевые индикаторы государственной программы Новосибирской области</w:t>
      </w:r>
    </w:p>
    <w:p w14:paraId="12847210" w14:textId="77777777" w:rsidR="00116ED7" w:rsidRPr="00520C61" w:rsidRDefault="00116ED7" w:rsidP="00116ED7">
      <w:pPr>
        <w:spacing w:after="0" w:line="240" w:lineRule="auto"/>
        <w:jc w:val="center"/>
        <w:rPr>
          <w:rFonts w:ascii="Times New Roman" w:hAnsi="Times New Roman"/>
          <w:b/>
          <w:sz w:val="24"/>
          <w:szCs w:val="24"/>
        </w:rPr>
      </w:pPr>
      <w:r w:rsidRPr="00520C61">
        <w:rPr>
          <w:rFonts w:ascii="Times New Roman" w:hAnsi="Times New Roman"/>
          <w:b/>
          <w:sz w:val="24"/>
          <w:szCs w:val="24"/>
        </w:rPr>
        <w:t>«Управление финансами в Новосибирской области»</w:t>
      </w:r>
    </w:p>
    <w:tbl>
      <w:tblPr>
        <w:tblW w:w="10065" w:type="dxa"/>
        <w:tblInd w:w="-147" w:type="dxa"/>
        <w:tblLayout w:type="fixed"/>
        <w:tblCellMar>
          <w:top w:w="102" w:type="dxa"/>
          <w:left w:w="62" w:type="dxa"/>
          <w:bottom w:w="102" w:type="dxa"/>
          <w:right w:w="62" w:type="dxa"/>
        </w:tblCellMar>
        <w:tblLook w:val="0000" w:firstRow="0" w:lastRow="0" w:firstColumn="0" w:lastColumn="0" w:noHBand="0" w:noVBand="0"/>
      </w:tblPr>
      <w:tblGrid>
        <w:gridCol w:w="5033"/>
        <w:gridCol w:w="1275"/>
        <w:gridCol w:w="1914"/>
        <w:gridCol w:w="1843"/>
      </w:tblGrid>
      <w:tr w:rsidR="00116ED7" w:rsidRPr="00520C61" w14:paraId="5287F64B" w14:textId="77777777" w:rsidTr="00116ED7">
        <w:tc>
          <w:tcPr>
            <w:tcW w:w="5033" w:type="dxa"/>
            <w:vMerge w:val="restart"/>
            <w:tcBorders>
              <w:top w:val="single" w:sz="4" w:space="0" w:color="auto"/>
              <w:left w:val="single" w:sz="4" w:space="0" w:color="auto"/>
              <w:bottom w:val="single" w:sz="4" w:space="0" w:color="auto"/>
              <w:right w:val="single" w:sz="4" w:space="0" w:color="auto"/>
            </w:tcBorders>
          </w:tcPr>
          <w:p w14:paraId="7E1892F2"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14:paraId="0FCA4487"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Единица измерения</w:t>
            </w:r>
          </w:p>
        </w:tc>
        <w:tc>
          <w:tcPr>
            <w:tcW w:w="3757" w:type="dxa"/>
            <w:gridSpan w:val="2"/>
            <w:tcBorders>
              <w:top w:val="single" w:sz="4" w:space="0" w:color="auto"/>
              <w:left w:val="single" w:sz="4" w:space="0" w:color="auto"/>
              <w:bottom w:val="single" w:sz="4" w:space="0" w:color="auto"/>
              <w:right w:val="single" w:sz="4" w:space="0" w:color="auto"/>
            </w:tcBorders>
          </w:tcPr>
          <w:p w14:paraId="5DB3B733" w14:textId="77777777" w:rsidR="00116ED7" w:rsidRPr="00520C61" w:rsidRDefault="00116ED7" w:rsidP="00116ED7">
            <w:pPr>
              <w:spacing w:after="0" w:line="240" w:lineRule="auto"/>
              <w:jc w:val="center"/>
              <w:rPr>
                <w:rFonts w:ascii="Times New Roman" w:hAnsi="Times New Roman"/>
                <w:sz w:val="20"/>
                <w:szCs w:val="20"/>
              </w:rPr>
            </w:pPr>
            <w:r w:rsidRPr="00520C61">
              <w:rPr>
                <w:rFonts w:ascii="Times New Roman" w:hAnsi="Times New Roman"/>
                <w:sz w:val="20"/>
                <w:szCs w:val="20"/>
              </w:rPr>
              <w:t>Значение целевого индикатора</w:t>
            </w:r>
          </w:p>
        </w:tc>
      </w:tr>
      <w:tr w:rsidR="00116ED7" w:rsidRPr="00520C61" w14:paraId="4C88F245" w14:textId="77777777" w:rsidTr="00116ED7">
        <w:tc>
          <w:tcPr>
            <w:tcW w:w="5033" w:type="dxa"/>
            <w:vMerge/>
            <w:tcBorders>
              <w:top w:val="single" w:sz="4" w:space="0" w:color="auto"/>
              <w:left w:val="single" w:sz="4" w:space="0" w:color="auto"/>
              <w:bottom w:val="single" w:sz="4" w:space="0" w:color="auto"/>
              <w:right w:val="single" w:sz="4" w:space="0" w:color="auto"/>
            </w:tcBorders>
          </w:tcPr>
          <w:p w14:paraId="4500821F" w14:textId="77777777" w:rsidR="00116ED7" w:rsidRPr="00520C61" w:rsidRDefault="00116ED7" w:rsidP="00116ED7">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14:paraId="3F8CC829" w14:textId="77777777" w:rsidR="00116ED7" w:rsidRPr="00520C61" w:rsidRDefault="00116ED7" w:rsidP="00116ED7">
            <w:pPr>
              <w:autoSpaceDE w:val="0"/>
              <w:autoSpaceDN w:val="0"/>
              <w:adjustRightInd w:val="0"/>
              <w:spacing w:after="0" w:line="240" w:lineRule="auto"/>
              <w:rPr>
                <w:rFonts w:ascii="Times New Roman" w:hAnsi="Times New Roman"/>
                <w:sz w:val="20"/>
                <w:szCs w:val="20"/>
              </w:rPr>
            </w:pPr>
          </w:p>
        </w:tc>
        <w:tc>
          <w:tcPr>
            <w:tcW w:w="1914" w:type="dxa"/>
            <w:tcBorders>
              <w:top w:val="single" w:sz="4" w:space="0" w:color="auto"/>
              <w:left w:val="single" w:sz="4" w:space="0" w:color="auto"/>
              <w:bottom w:val="single" w:sz="4" w:space="0" w:color="auto"/>
              <w:right w:val="single" w:sz="4" w:space="0" w:color="auto"/>
            </w:tcBorders>
          </w:tcPr>
          <w:p w14:paraId="16E7B220"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2021</w:t>
            </w:r>
          </w:p>
          <w:p w14:paraId="51A9384F"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(план)</w:t>
            </w:r>
          </w:p>
        </w:tc>
        <w:tc>
          <w:tcPr>
            <w:tcW w:w="1843" w:type="dxa"/>
            <w:tcBorders>
              <w:top w:val="single" w:sz="4" w:space="0" w:color="auto"/>
              <w:left w:val="single" w:sz="4" w:space="0" w:color="auto"/>
              <w:bottom w:val="single" w:sz="4" w:space="0" w:color="auto"/>
              <w:right w:val="single" w:sz="4" w:space="0" w:color="auto"/>
            </w:tcBorders>
          </w:tcPr>
          <w:p w14:paraId="63E221DD"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2021</w:t>
            </w:r>
          </w:p>
          <w:p w14:paraId="7539FC17"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(факт)</w:t>
            </w:r>
          </w:p>
        </w:tc>
      </w:tr>
      <w:tr w:rsidR="00116ED7" w:rsidRPr="00520C61" w14:paraId="4C709E1B" w14:textId="77777777" w:rsidTr="00116ED7">
        <w:tc>
          <w:tcPr>
            <w:tcW w:w="5033" w:type="dxa"/>
            <w:tcBorders>
              <w:top w:val="single" w:sz="4" w:space="0" w:color="auto"/>
              <w:left w:val="single" w:sz="4" w:space="0" w:color="auto"/>
              <w:bottom w:val="single" w:sz="4" w:space="0" w:color="auto"/>
              <w:right w:val="single" w:sz="4" w:space="0" w:color="auto"/>
            </w:tcBorders>
          </w:tcPr>
          <w:p w14:paraId="3CC31AE8"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1</w:t>
            </w:r>
          </w:p>
        </w:tc>
        <w:tc>
          <w:tcPr>
            <w:tcW w:w="1275" w:type="dxa"/>
            <w:tcBorders>
              <w:top w:val="single" w:sz="4" w:space="0" w:color="auto"/>
              <w:left w:val="single" w:sz="4" w:space="0" w:color="auto"/>
              <w:bottom w:val="single" w:sz="4" w:space="0" w:color="auto"/>
              <w:right w:val="single" w:sz="4" w:space="0" w:color="auto"/>
            </w:tcBorders>
          </w:tcPr>
          <w:p w14:paraId="23EC07F5"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2</w:t>
            </w:r>
          </w:p>
        </w:tc>
        <w:tc>
          <w:tcPr>
            <w:tcW w:w="1914" w:type="dxa"/>
            <w:tcBorders>
              <w:top w:val="single" w:sz="4" w:space="0" w:color="auto"/>
              <w:left w:val="single" w:sz="4" w:space="0" w:color="auto"/>
              <w:bottom w:val="single" w:sz="4" w:space="0" w:color="auto"/>
              <w:right w:val="single" w:sz="4" w:space="0" w:color="auto"/>
            </w:tcBorders>
          </w:tcPr>
          <w:p w14:paraId="30F9F508"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14:paraId="003A0223"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4</w:t>
            </w:r>
          </w:p>
        </w:tc>
      </w:tr>
      <w:tr w:rsidR="00116ED7" w:rsidRPr="00520C61" w14:paraId="7B453749" w14:textId="77777777" w:rsidTr="00116ED7">
        <w:trPr>
          <w:trHeight w:val="561"/>
        </w:trPr>
        <w:tc>
          <w:tcPr>
            <w:tcW w:w="10065" w:type="dxa"/>
            <w:gridSpan w:val="4"/>
            <w:tcBorders>
              <w:top w:val="single" w:sz="4" w:space="0" w:color="auto"/>
              <w:left w:val="single" w:sz="4" w:space="0" w:color="auto"/>
              <w:bottom w:val="single" w:sz="4" w:space="0" w:color="auto"/>
              <w:right w:val="single" w:sz="4" w:space="0" w:color="auto"/>
            </w:tcBorders>
          </w:tcPr>
          <w:p w14:paraId="176E3DCA"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Цель 1. Обеспечение сбалансированности областного бюджета, содействие сбалансированности местных бюджетов и повышению качества управления региональными и муниципальными финансами Новосибирской области</w:t>
            </w:r>
          </w:p>
        </w:tc>
      </w:tr>
      <w:tr w:rsidR="00116ED7" w:rsidRPr="00520C61" w14:paraId="6AE9DB56" w14:textId="77777777" w:rsidTr="00116ED7">
        <w:trPr>
          <w:trHeight w:val="561"/>
        </w:trPr>
        <w:tc>
          <w:tcPr>
            <w:tcW w:w="10065" w:type="dxa"/>
            <w:gridSpan w:val="4"/>
            <w:tcBorders>
              <w:top w:val="single" w:sz="4" w:space="0" w:color="auto"/>
              <w:left w:val="single" w:sz="4" w:space="0" w:color="auto"/>
              <w:bottom w:val="single" w:sz="4" w:space="0" w:color="auto"/>
              <w:right w:val="single" w:sz="4" w:space="0" w:color="auto"/>
            </w:tcBorders>
          </w:tcPr>
          <w:p w14:paraId="2966E19C"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Задача 1.1. Формирование условий для своевременного выполнения государственных и муниципальных обязательств и проведения устойчивой долговой политики в Новосибирской области</w:t>
            </w:r>
          </w:p>
        </w:tc>
      </w:tr>
      <w:tr w:rsidR="00116ED7" w:rsidRPr="00520C61" w14:paraId="582AA8DE" w14:textId="77777777" w:rsidTr="00116ED7">
        <w:tc>
          <w:tcPr>
            <w:tcW w:w="5033" w:type="dxa"/>
            <w:tcBorders>
              <w:top w:val="single" w:sz="4" w:space="0" w:color="auto"/>
              <w:left w:val="single" w:sz="4" w:space="0" w:color="auto"/>
              <w:bottom w:val="single" w:sz="4" w:space="0" w:color="auto"/>
              <w:right w:val="single" w:sz="4" w:space="0" w:color="auto"/>
            </w:tcBorders>
          </w:tcPr>
          <w:p w14:paraId="28905EE4"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Отклонение фактического исполнения налоговых и неналоговых доходов областного бюджета от первоначальных плановых показателей, рассчитанных с учетом изменений законодательства, принятых после утверждения закона об областном бюджете на очередной финансовый год и плановый период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459512FD"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03065CAA"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9,6</w:t>
            </w:r>
          </w:p>
        </w:tc>
        <w:tc>
          <w:tcPr>
            <w:tcW w:w="1843" w:type="dxa"/>
            <w:tcBorders>
              <w:top w:val="single" w:sz="4" w:space="0" w:color="auto"/>
              <w:left w:val="single" w:sz="4" w:space="0" w:color="auto"/>
              <w:bottom w:val="single" w:sz="4" w:space="0" w:color="auto"/>
              <w:right w:val="single" w:sz="4" w:space="0" w:color="auto"/>
            </w:tcBorders>
          </w:tcPr>
          <w:p w14:paraId="261D96B0" w14:textId="77777777" w:rsidR="00116ED7" w:rsidRPr="00033A8F" w:rsidRDefault="00116ED7" w:rsidP="00116ED7">
            <w:pPr>
              <w:autoSpaceDE w:val="0"/>
              <w:autoSpaceDN w:val="0"/>
              <w:adjustRightInd w:val="0"/>
              <w:spacing w:after="0" w:line="240" w:lineRule="auto"/>
              <w:jc w:val="center"/>
              <w:rPr>
                <w:rFonts w:ascii="Times New Roman" w:hAnsi="Times New Roman"/>
                <w:sz w:val="20"/>
                <w:szCs w:val="20"/>
                <w:highlight w:val="yellow"/>
              </w:rPr>
            </w:pPr>
            <w:r w:rsidRPr="00FF6B21">
              <w:rPr>
                <w:rFonts w:ascii="Times New Roman" w:hAnsi="Times New Roman"/>
                <w:sz w:val="20"/>
                <w:szCs w:val="20"/>
              </w:rPr>
              <w:t>15,5</w:t>
            </w:r>
          </w:p>
        </w:tc>
      </w:tr>
      <w:tr w:rsidR="00116ED7" w:rsidRPr="00520C61" w14:paraId="65CAEA06" w14:textId="77777777" w:rsidTr="00116ED7">
        <w:tc>
          <w:tcPr>
            <w:tcW w:w="5033" w:type="dxa"/>
            <w:tcBorders>
              <w:top w:val="single" w:sz="4" w:space="0" w:color="auto"/>
              <w:left w:val="single" w:sz="4" w:space="0" w:color="auto"/>
              <w:bottom w:val="single" w:sz="4" w:space="0" w:color="auto"/>
              <w:right w:val="single" w:sz="4" w:space="0" w:color="auto"/>
            </w:tcBorders>
          </w:tcPr>
          <w:p w14:paraId="779D2FB3"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 xml:space="preserve">Доля эффективных льгот в общем объеме всех предоставленных региональным законодательством налоговых льгот в областной бюджет </w:t>
            </w:r>
            <w:r w:rsidRPr="00C2536B">
              <w:rPr>
                <w:rFonts w:ascii="Times New Roman" w:hAnsi="Times New Roman"/>
                <w:sz w:val="20"/>
                <w:szCs w:val="20"/>
              </w:rPr>
              <w:t xml:space="preserve">по итогам оценки эффективности за год, предшествующий отчетному </w:t>
            </w:r>
            <w:r w:rsidRPr="00520C61">
              <w:rPr>
                <w:rFonts w:ascii="Times New Roman" w:hAnsi="Times New Roman"/>
                <w:sz w:val="20"/>
                <w:szCs w:val="20"/>
              </w:rPr>
              <w:t>(не менее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643BEB2C"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69B9EEA5"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99,0</w:t>
            </w:r>
          </w:p>
        </w:tc>
        <w:tc>
          <w:tcPr>
            <w:tcW w:w="1843" w:type="dxa"/>
            <w:tcBorders>
              <w:top w:val="single" w:sz="4" w:space="0" w:color="auto"/>
              <w:left w:val="single" w:sz="4" w:space="0" w:color="auto"/>
              <w:bottom w:val="single" w:sz="4" w:space="0" w:color="auto"/>
              <w:right w:val="single" w:sz="4" w:space="0" w:color="auto"/>
            </w:tcBorders>
          </w:tcPr>
          <w:p w14:paraId="1D050CDB" w14:textId="77777777" w:rsidR="00116ED7" w:rsidRPr="00033A8F" w:rsidRDefault="00116ED7" w:rsidP="00116ED7">
            <w:pPr>
              <w:autoSpaceDE w:val="0"/>
              <w:autoSpaceDN w:val="0"/>
              <w:adjustRightInd w:val="0"/>
              <w:spacing w:after="0" w:line="240" w:lineRule="auto"/>
              <w:jc w:val="center"/>
              <w:rPr>
                <w:rFonts w:ascii="Times New Roman" w:hAnsi="Times New Roman"/>
                <w:sz w:val="20"/>
                <w:szCs w:val="20"/>
                <w:highlight w:val="yellow"/>
              </w:rPr>
            </w:pPr>
            <w:r w:rsidRPr="00FF6B21">
              <w:rPr>
                <w:rFonts w:ascii="Times New Roman" w:hAnsi="Times New Roman"/>
                <w:sz w:val="20"/>
                <w:szCs w:val="20"/>
              </w:rPr>
              <w:t>99,9</w:t>
            </w:r>
          </w:p>
        </w:tc>
      </w:tr>
      <w:tr w:rsidR="00116ED7" w:rsidRPr="00520C61" w14:paraId="447E431C" w14:textId="77777777" w:rsidTr="00116ED7">
        <w:tc>
          <w:tcPr>
            <w:tcW w:w="5033" w:type="dxa"/>
            <w:tcBorders>
              <w:top w:val="single" w:sz="4" w:space="0" w:color="auto"/>
              <w:left w:val="single" w:sz="4" w:space="0" w:color="auto"/>
              <w:bottom w:val="single" w:sz="4" w:space="0" w:color="auto"/>
              <w:right w:val="single" w:sz="4" w:space="0" w:color="auto"/>
            </w:tcBorders>
          </w:tcPr>
          <w:p w14:paraId="3480D86C"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0C64BB">
              <w:rPr>
                <w:rFonts w:ascii="Times New Roman" w:hAnsi="Times New Roman"/>
                <w:sz w:val="20"/>
                <w:szCs w:val="20"/>
              </w:rPr>
              <w:t>Доля платежных документов на осуществление перечислений, исполненных финансовым органом в устан</w:t>
            </w:r>
            <w:r>
              <w:rPr>
                <w:rFonts w:ascii="Times New Roman" w:hAnsi="Times New Roman"/>
                <w:sz w:val="20"/>
                <w:szCs w:val="20"/>
              </w:rPr>
              <w:t>овленный законодательством срок</w:t>
            </w:r>
          </w:p>
        </w:tc>
        <w:tc>
          <w:tcPr>
            <w:tcW w:w="1275" w:type="dxa"/>
            <w:tcBorders>
              <w:top w:val="single" w:sz="4" w:space="0" w:color="auto"/>
              <w:left w:val="single" w:sz="4" w:space="0" w:color="auto"/>
              <w:bottom w:val="single" w:sz="4" w:space="0" w:color="auto"/>
              <w:right w:val="single" w:sz="4" w:space="0" w:color="auto"/>
            </w:tcBorders>
          </w:tcPr>
          <w:p w14:paraId="4DFB84D2"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4523411C"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100,0</w:t>
            </w:r>
          </w:p>
        </w:tc>
        <w:tc>
          <w:tcPr>
            <w:tcW w:w="1843" w:type="dxa"/>
            <w:tcBorders>
              <w:top w:val="single" w:sz="4" w:space="0" w:color="auto"/>
              <w:left w:val="single" w:sz="4" w:space="0" w:color="auto"/>
              <w:bottom w:val="single" w:sz="4" w:space="0" w:color="auto"/>
              <w:right w:val="single" w:sz="4" w:space="0" w:color="auto"/>
            </w:tcBorders>
          </w:tcPr>
          <w:p w14:paraId="74859A52" w14:textId="77777777" w:rsidR="00116ED7" w:rsidRPr="00033A8F" w:rsidRDefault="00116ED7" w:rsidP="00116ED7">
            <w:pPr>
              <w:autoSpaceDE w:val="0"/>
              <w:autoSpaceDN w:val="0"/>
              <w:adjustRightInd w:val="0"/>
              <w:spacing w:after="0" w:line="240" w:lineRule="auto"/>
              <w:jc w:val="center"/>
              <w:rPr>
                <w:rFonts w:ascii="Times New Roman" w:hAnsi="Times New Roman"/>
                <w:sz w:val="20"/>
                <w:szCs w:val="20"/>
                <w:highlight w:val="yellow"/>
              </w:rPr>
            </w:pPr>
            <w:r w:rsidRPr="00FF6B21">
              <w:rPr>
                <w:rFonts w:ascii="Times New Roman" w:hAnsi="Times New Roman"/>
                <w:sz w:val="20"/>
                <w:szCs w:val="20"/>
              </w:rPr>
              <w:t>100,0</w:t>
            </w:r>
          </w:p>
        </w:tc>
      </w:tr>
      <w:tr w:rsidR="00116ED7" w:rsidRPr="00520C61" w14:paraId="2A2369E0" w14:textId="77777777" w:rsidTr="00116ED7">
        <w:tc>
          <w:tcPr>
            <w:tcW w:w="5033" w:type="dxa"/>
            <w:tcBorders>
              <w:top w:val="single" w:sz="4" w:space="0" w:color="auto"/>
              <w:left w:val="single" w:sz="4" w:space="0" w:color="auto"/>
              <w:bottom w:val="single" w:sz="4" w:space="0" w:color="auto"/>
              <w:right w:val="single" w:sz="4" w:space="0" w:color="auto"/>
            </w:tcBorders>
          </w:tcPr>
          <w:p w14:paraId="3AE164CF"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Доля просроченной кредиторской задолженности в расходах консолидированного бюджета Новосибирской области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73E538A8"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3BBB6E9B"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0,00</w:t>
            </w:r>
          </w:p>
        </w:tc>
        <w:tc>
          <w:tcPr>
            <w:tcW w:w="1843" w:type="dxa"/>
            <w:tcBorders>
              <w:top w:val="single" w:sz="4" w:space="0" w:color="auto"/>
              <w:left w:val="single" w:sz="4" w:space="0" w:color="auto"/>
              <w:bottom w:val="single" w:sz="4" w:space="0" w:color="auto"/>
              <w:right w:val="single" w:sz="4" w:space="0" w:color="auto"/>
            </w:tcBorders>
          </w:tcPr>
          <w:p w14:paraId="208F079A"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0,0</w:t>
            </w:r>
            <w:r>
              <w:rPr>
                <w:rFonts w:ascii="Times New Roman" w:hAnsi="Times New Roman"/>
                <w:sz w:val="20"/>
                <w:szCs w:val="20"/>
              </w:rPr>
              <w:t>0</w:t>
            </w:r>
          </w:p>
        </w:tc>
      </w:tr>
      <w:tr w:rsidR="00116ED7" w:rsidRPr="00520C61" w14:paraId="47094093" w14:textId="77777777" w:rsidTr="00116ED7">
        <w:tc>
          <w:tcPr>
            <w:tcW w:w="5033" w:type="dxa"/>
            <w:tcBorders>
              <w:top w:val="single" w:sz="4" w:space="0" w:color="auto"/>
              <w:left w:val="single" w:sz="4" w:space="0" w:color="auto"/>
              <w:bottom w:val="single" w:sz="4" w:space="0" w:color="auto"/>
              <w:right w:val="single" w:sz="4" w:space="0" w:color="auto"/>
            </w:tcBorders>
          </w:tcPr>
          <w:p w14:paraId="2BA1826E"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 xml:space="preserve">Уровень </w:t>
            </w:r>
            <w:r w:rsidRPr="005F0AE9">
              <w:rPr>
                <w:rFonts w:ascii="Times New Roman" w:hAnsi="Times New Roman"/>
                <w:sz w:val="20"/>
                <w:szCs w:val="20"/>
              </w:rPr>
              <w:t>дефицита областного бюджета (без учета остатков средств на счетах по учету средств бюджетов и суммы превышений, допустимых в соответствии с бюджетным законодательством и нормативными правовыми актами, регулирующими бюджетные правоотношения) от общего годового объема доходов областного бюджета без учета объема безвозмездных поступлений" (не более установленного значения целево</w:t>
            </w:r>
            <w:r>
              <w:rPr>
                <w:rFonts w:ascii="Times New Roman" w:hAnsi="Times New Roman"/>
                <w:sz w:val="20"/>
                <w:szCs w:val="20"/>
              </w:rPr>
              <w:t>го индикатора)</w:t>
            </w:r>
          </w:p>
        </w:tc>
        <w:tc>
          <w:tcPr>
            <w:tcW w:w="1275" w:type="dxa"/>
            <w:tcBorders>
              <w:top w:val="single" w:sz="4" w:space="0" w:color="auto"/>
              <w:left w:val="single" w:sz="4" w:space="0" w:color="auto"/>
              <w:bottom w:val="single" w:sz="4" w:space="0" w:color="auto"/>
              <w:right w:val="single" w:sz="4" w:space="0" w:color="auto"/>
            </w:tcBorders>
          </w:tcPr>
          <w:p w14:paraId="6E157772"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4894472D"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10,0</w:t>
            </w:r>
          </w:p>
        </w:tc>
        <w:tc>
          <w:tcPr>
            <w:tcW w:w="1843" w:type="dxa"/>
            <w:tcBorders>
              <w:top w:val="single" w:sz="4" w:space="0" w:color="auto"/>
              <w:left w:val="single" w:sz="4" w:space="0" w:color="auto"/>
              <w:bottom w:val="single" w:sz="4" w:space="0" w:color="auto"/>
              <w:right w:val="single" w:sz="4" w:space="0" w:color="auto"/>
            </w:tcBorders>
          </w:tcPr>
          <w:p w14:paraId="7B7B5F70"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0,0</w:t>
            </w:r>
          </w:p>
        </w:tc>
      </w:tr>
      <w:tr w:rsidR="00116ED7" w:rsidRPr="00520C61" w14:paraId="39593BAD" w14:textId="77777777" w:rsidTr="00116ED7">
        <w:tc>
          <w:tcPr>
            <w:tcW w:w="5033" w:type="dxa"/>
            <w:tcBorders>
              <w:top w:val="single" w:sz="4" w:space="0" w:color="auto"/>
              <w:left w:val="single" w:sz="4" w:space="0" w:color="auto"/>
              <w:bottom w:val="single" w:sz="4" w:space="0" w:color="auto"/>
              <w:right w:val="single" w:sz="4" w:space="0" w:color="auto"/>
            </w:tcBorders>
          </w:tcPr>
          <w:p w14:paraId="48FF2F07"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 xml:space="preserve">Доля </w:t>
            </w:r>
            <w:r w:rsidRPr="008A7C4F">
              <w:rPr>
                <w:rFonts w:ascii="Times New Roman" w:hAnsi="Times New Roman"/>
                <w:sz w:val="20"/>
                <w:szCs w:val="20"/>
              </w:rPr>
              <w:t>общего объема государственного долга Новосибирской области (без учета суммы превышений, допустимых в соответствии с бюджетным законодательством и нормативными правовыми актами, регулирующими бюджетные правоотношения) от суммы доходов областного бюджета без учета безвозмездных поступлений"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00BC0167"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478E886F"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35,0</w:t>
            </w:r>
          </w:p>
        </w:tc>
        <w:tc>
          <w:tcPr>
            <w:tcW w:w="1843" w:type="dxa"/>
            <w:tcBorders>
              <w:top w:val="single" w:sz="4" w:space="0" w:color="auto"/>
              <w:left w:val="single" w:sz="4" w:space="0" w:color="auto"/>
              <w:bottom w:val="single" w:sz="4" w:space="0" w:color="auto"/>
              <w:right w:val="single" w:sz="4" w:space="0" w:color="auto"/>
            </w:tcBorders>
          </w:tcPr>
          <w:p w14:paraId="4214F71F"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26,0</w:t>
            </w:r>
          </w:p>
        </w:tc>
      </w:tr>
      <w:tr w:rsidR="00116ED7" w:rsidRPr="00520C61" w14:paraId="03B1541D" w14:textId="77777777" w:rsidTr="00116ED7">
        <w:tc>
          <w:tcPr>
            <w:tcW w:w="5033" w:type="dxa"/>
            <w:tcBorders>
              <w:top w:val="single" w:sz="4" w:space="0" w:color="auto"/>
              <w:left w:val="single" w:sz="4" w:space="0" w:color="auto"/>
              <w:bottom w:val="single" w:sz="4" w:space="0" w:color="auto"/>
              <w:right w:val="single" w:sz="4" w:space="0" w:color="auto"/>
            </w:tcBorders>
          </w:tcPr>
          <w:p w14:paraId="2F532667"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Средний уровень надбавки сверх ключевой ставки Банка России по привлекаемым кредитным ресурсам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23F50CFE"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0B00425F"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1,0</w:t>
            </w:r>
          </w:p>
        </w:tc>
        <w:tc>
          <w:tcPr>
            <w:tcW w:w="1843" w:type="dxa"/>
            <w:tcBorders>
              <w:top w:val="single" w:sz="4" w:space="0" w:color="auto"/>
              <w:left w:val="single" w:sz="4" w:space="0" w:color="auto"/>
              <w:bottom w:val="single" w:sz="4" w:space="0" w:color="auto"/>
              <w:right w:val="single" w:sz="4" w:space="0" w:color="auto"/>
            </w:tcBorders>
          </w:tcPr>
          <w:p w14:paraId="23FEDEAD"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0,47</w:t>
            </w:r>
          </w:p>
        </w:tc>
      </w:tr>
      <w:tr w:rsidR="00116ED7" w:rsidRPr="00520C61" w14:paraId="61091AA1" w14:textId="77777777" w:rsidTr="00116ED7">
        <w:tc>
          <w:tcPr>
            <w:tcW w:w="5033" w:type="dxa"/>
            <w:tcBorders>
              <w:top w:val="single" w:sz="4" w:space="0" w:color="auto"/>
              <w:left w:val="single" w:sz="4" w:space="0" w:color="auto"/>
              <w:bottom w:val="single" w:sz="4" w:space="0" w:color="auto"/>
              <w:right w:val="single" w:sz="4" w:space="0" w:color="auto"/>
            </w:tcBorders>
          </w:tcPr>
          <w:p w14:paraId="44F49807"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Отношение объема просроченной задолженности по долговым обязательствам к общему объему долговых обязательств</w:t>
            </w:r>
          </w:p>
        </w:tc>
        <w:tc>
          <w:tcPr>
            <w:tcW w:w="1275" w:type="dxa"/>
            <w:tcBorders>
              <w:top w:val="single" w:sz="4" w:space="0" w:color="auto"/>
              <w:left w:val="single" w:sz="4" w:space="0" w:color="auto"/>
              <w:bottom w:val="single" w:sz="4" w:space="0" w:color="auto"/>
              <w:right w:val="single" w:sz="4" w:space="0" w:color="auto"/>
            </w:tcBorders>
          </w:tcPr>
          <w:p w14:paraId="767926EC"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20D71888"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14:paraId="76D4E95A" w14:textId="77777777" w:rsidR="00116ED7" w:rsidRPr="00033A8F" w:rsidRDefault="00116ED7" w:rsidP="00116ED7">
            <w:pPr>
              <w:autoSpaceDE w:val="0"/>
              <w:autoSpaceDN w:val="0"/>
              <w:adjustRightInd w:val="0"/>
              <w:spacing w:after="0" w:line="240" w:lineRule="auto"/>
              <w:jc w:val="center"/>
              <w:rPr>
                <w:rFonts w:ascii="Times New Roman" w:hAnsi="Times New Roman"/>
                <w:sz w:val="20"/>
                <w:szCs w:val="20"/>
                <w:highlight w:val="yellow"/>
              </w:rPr>
            </w:pPr>
            <w:r w:rsidRPr="00FF6B21">
              <w:rPr>
                <w:rFonts w:ascii="Times New Roman" w:hAnsi="Times New Roman"/>
                <w:sz w:val="20"/>
                <w:szCs w:val="20"/>
              </w:rPr>
              <w:t>0,0</w:t>
            </w:r>
          </w:p>
        </w:tc>
      </w:tr>
      <w:tr w:rsidR="00116ED7" w:rsidRPr="00520C61" w14:paraId="330B0535" w14:textId="77777777" w:rsidTr="00116ED7">
        <w:tc>
          <w:tcPr>
            <w:tcW w:w="5033" w:type="dxa"/>
            <w:tcBorders>
              <w:top w:val="single" w:sz="4" w:space="0" w:color="auto"/>
              <w:left w:val="single" w:sz="4" w:space="0" w:color="auto"/>
              <w:bottom w:val="single" w:sz="4" w:space="0" w:color="auto"/>
              <w:right w:val="single" w:sz="4" w:space="0" w:color="auto"/>
            </w:tcBorders>
          </w:tcPr>
          <w:p w14:paraId="354F72EC"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Обеспеченность бюджетов муниципальных образований Новосибирской области финансовыми ресурсами</w:t>
            </w:r>
          </w:p>
        </w:tc>
        <w:tc>
          <w:tcPr>
            <w:tcW w:w="5032" w:type="dxa"/>
            <w:gridSpan w:val="3"/>
            <w:tcBorders>
              <w:top w:val="single" w:sz="4" w:space="0" w:color="auto"/>
              <w:left w:val="single" w:sz="4" w:space="0" w:color="auto"/>
              <w:bottom w:val="single" w:sz="4" w:space="0" w:color="auto"/>
              <w:right w:val="single" w:sz="4" w:space="0" w:color="auto"/>
            </w:tcBorders>
          </w:tcPr>
          <w:p w14:paraId="43F898CF"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p>
        </w:tc>
      </w:tr>
      <w:tr w:rsidR="00116ED7" w:rsidRPr="00520C61" w14:paraId="0A149765" w14:textId="77777777" w:rsidTr="00116ED7">
        <w:tc>
          <w:tcPr>
            <w:tcW w:w="5033" w:type="dxa"/>
            <w:tcBorders>
              <w:top w:val="single" w:sz="4" w:space="0" w:color="auto"/>
              <w:left w:val="single" w:sz="4" w:space="0" w:color="auto"/>
              <w:bottom w:val="single" w:sz="4" w:space="0" w:color="auto"/>
              <w:right w:val="single" w:sz="4" w:space="0" w:color="auto"/>
            </w:tcBorders>
          </w:tcPr>
          <w:p w14:paraId="48D38B16" w14:textId="77777777" w:rsidR="00116ED7" w:rsidRPr="00520C61" w:rsidRDefault="00116ED7" w:rsidP="00116ED7">
            <w:pPr>
              <w:autoSpaceDE w:val="0"/>
              <w:autoSpaceDN w:val="0"/>
              <w:adjustRightInd w:val="0"/>
              <w:spacing w:after="0" w:line="240" w:lineRule="auto"/>
              <w:ind w:firstLine="576"/>
              <w:jc w:val="both"/>
              <w:rPr>
                <w:rFonts w:ascii="Times New Roman" w:hAnsi="Times New Roman"/>
                <w:sz w:val="20"/>
                <w:szCs w:val="20"/>
              </w:rPr>
            </w:pPr>
            <w:r w:rsidRPr="00520C61">
              <w:rPr>
                <w:rFonts w:ascii="Times New Roman" w:hAnsi="Times New Roman"/>
                <w:sz w:val="20"/>
                <w:szCs w:val="20"/>
              </w:rPr>
              <w:t>муниципальные районы</w:t>
            </w:r>
          </w:p>
        </w:tc>
        <w:tc>
          <w:tcPr>
            <w:tcW w:w="1275" w:type="dxa"/>
            <w:tcBorders>
              <w:top w:val="single" w:sz="4" w:space="0" w:color="auto"/>
              <w:left w:val="single" w:sz="4" w:space="0" w:color="auto"/>
              <w:bottom w:val="single" w:sz="4" w:space="0" w:color="auto"/>
              <w:right w:val="single" w:sz="4" w:space="0" w:color="auto"/>
            </w:tcBorders>
          </w:tcPr>
          <w:p w14:paraId="768B93BF"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тыс. руб./</w:t>
            </w:r>
          </w:p>
          <w:p w14:paraId="63AFEE89"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tcPr>
          <w:p w14:paraId="6F5EEA30"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20,5</w:t>
            </w:r>
          </w:p>
        </w:tc>
        <w:tc>
          <w:tcPr>
            <w:tcW w:w="1843" w:type="dxa"/>
            <w:tcBorders>
              <w:top w:val="single" w:sz="4" w:space="0" w:color="auto"/>
              <w:left w:val="single" w:sz="4" w:space="0" w:color="auto"/>
              <w:bottom w:val="single" w:sz="4" w:space="0" w:color="auto"/>
              <w:right w:val="single" w:sz="4" w:space="0" w:color="auto"/>
            </w:tcBorders>
          </w:tcPr>
          <w:p w14:paraId="274B2D46"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24</w:t>
            </w:r>
          </w:p>
        </w:tc>
      </w:tr>
      <w:tr w:rsidR="00116ED7" w:rsidRPr="00520C61" w14:paraId="6802FB93" w14:textId="77777777" w:rsidTr="00116ED7">
        <w:tc>
          <w:tcPr>
            <w:tcW w:w="5033" w:type="dxa"/>
            <w:tcBorders>
              <w:top w:val="single" w:sz="4" w:space="0" w:color="auto"/>
              <w:left w:val="single" w:sz="4" w:space="0" w:color="auto"/>
              <w:bottom w:val="single" w:sz="4" w:space="0" w:color="auto"/>
              <w:right w:val="single" w:sz="4" w:space="0" w:color="auto"/>
            </w:tcBorders>
          </w:tcPr>
          <w:p w14:paraId="5300C3AC" w14:textId="77777777" w:rsidR="00116ED7" w:rsidRPr="00520C61" w:rsidRDefault="00116ED7" w:rsidP="00116ED7">
            <w:pPr>
              <w:autoSpaceDE w:val="0"/>
              <w:autoSpaceDN w:val="0"/>
              <w:adjustRightInd w:val="0"/>
              <w:spacing w:after="0" w:line="240" w:lineRule="auto"/>
              <w:ind w:firstLine="576"/>
              <w:jc w:val="both"/>
              <w:rPr>
                <w:rFonts w:ascii="Times New Roman" w:hAnsi="Times New Roman"/>
                <w:sz w:val="20"/>
                <w:szCs w:val="20"/>
              </w:rPr>
            </w:pPr>
            <w:r w:rsidRPr="00520C61">
              <w:rPr>
                <w:rFonts w:ascii="Times New Roman" w:hAnsi="Times New Roman"/>
                <w:sz w:val="20"/>
                <w:szCs w:val="20"/>
              </w:rPr>
              <w:t>городские округа</w:t>
            </w:r>
          </w:p>
        </w:tc>
        <w:tc>
          <w:tcPr>
            <w:tcW w:w="1275" w:type="dxa"/>
            <w:tcBorders>
              <w:top w:val="single" w:sz="4" w:space="0" w:color="auto"/>
              <w:left w:val="single" w:sz="4" w:space="0" w:color="auto"/>
              <w:bottom w:val="single" w:sz="4" w:space="0" w:color="auto"/>
              <w:right w:val="single" w:sz="4" w:space="0" w:color="auto"/>
            </w:tcBorders>
          </w:tcPr>
          <w:p w14:paraId="5F5F9059"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тыс. руб./</w:t>
            </w:r>
          </w:p>
          <w:p w14:paraId="703191A0"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чел.</w:t>
            </w:r>
          </w:p>
        </w:tc>
        <w:tc>
          <w:tcPr>
            <w:tcW w:w="1914" w:type="dxa"/>
            <w:tcBorders>
              <w:top w:val="single" w:sz="4" w:space="0" w:color="auto"/>
              <w:left w:val="single" w:sz="4" w:space="0" w:color="auto"/>
              <w:bottom w:val="single" w:sz="4" w:space="0" w:color="auto"/>
              <w:right w:val="single" w:sz="4" w:space="0" w:color="auto"/>
            </w:tcBorders>
          </w:tcPr>
          <w:p w14:paraId="38ACAB86"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15,8</w:t>
            </w:r>
          </w:p>
        </w:tc>
        <w:tc>
          <w:tcPr>
            <w:tcW w:w="1843" w:type="dxa"/>
            <w:tcBorders>
              <w:top w:val="single" w:sz="4" w:space="0" w:color="auto"/>
              <w:left w:val="single" w:sz="4" w:space="0" w:color="auto"/>
              <w:bottom w:val="single" w:sz="4" w:space="0" w:color="auto"/>
              <w:right w:val="single" w:sz="4" w:space="0" w:color="auto"/>
            </w:tcBorders>
          </w:tcPr>
          <w:p w14:paraId="533D0C05"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17,9</w:t>
            </w:r>
          </w:p>
        </w:tc>
      </w:tr>
      <w:tr w:rsidR="00116ED7" w:rsidRPr="00520C61" w14:paraId="4C3F6725" w14:textId="77777777" w:rsidTr="00116ED7">
        <w:tc>
          <w:tcPr>
            <w:tcW w:w="5033" w:type="dxa"/>
            <w:tcBorders>
              <w:top w:val="single" w:sz="4" w:space="0" w:color="auto"/>
              <w:left w:val="single" w:sz="4" w:space="0" w:color="auto"/>
              <w:bottom w:val="single" w:sz="4" w:space="0" w:color="auto"/>
              <w:right w:val="single" w:sz="4" w:space="0" w:color="auto"/>
            </w:tcBorders>
          </w:tcPr>
          <w:p w14:paraId="557A157C"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Доля муниципальных образований Новосибирской области, имеющих просроченную кредиторскую задолженность по приоритетным расходам</w:t>
            </w:r>
          </w:p>
        </w:tc>
        <w:tc>
          <w:tcPr>
            <w:tcW w:w="1275" w:type="dxa"/>
            <w:tcBorders>
              <w:top w:val="single" w:sz="4" w:space="0" w:color="auto"/>
              <w:left w:val="single" w:sz="4" w:space="0" w:color="auto"/>
              <w:bottom w:val="single" w:sz="4" w:space="0" w:color="auto"/>
              <w:right w:val="single" w:sz="4" w:space="0" w:color="auto"/>
            </w:tcBorders>
          </w:tcPr>
          <w:p w14:paraId="47972324"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0C2C07E7"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0,0</w:t>
            </w:r>
          </w:p>
        </w:tc>
        <w:tc>
          <w:tcPr>
            <w:tcW w:w="1843" w:type="dxa"/>
            <w:tcBorders>
              <w:top w:val="single" w:sz="4" w:space="0" w:color="auto"/>
              <w:left w:val="single" w:sz="4" w:space="0" w:color="auto"/>
              <w:bottom w:val="single" w:sz="4" w:space="0" w:color="auto"/>
              <w:right w:val="single" w:sz="4" w:space="0" w:color="auto"/>
            </w:tcBorders>
          </w:tcPr>
          <w:p w14:paraId="1037EB02"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0,0</w:t>
            </w:r>
          </w:p>
        </w:tc>
      </w:tr>
      <w:tr w:rsidR="00116ED7" w:rsidRPr="00520C61" w14:paraId="61A0FC3A" w14:textId="77777777" w:rsidTr="00116ED7">
        <w:tc>
          <w:tcPr>
            <w:tcW w:w="5033" w:type="dxa"/>
            <w:tcBorders>
              <w:top w:val="single" w:sz="4" w:space="0" w:color="auto"/>
              <w:left w:val="single" w:sz="4" w:space="0" w:color="auto"/>
              <w:bottom w:val="single" w:sz="4" w:space="0" w:color="auto"/>
              <w:right w:val="single" w:sz="4" w:space="0" w:color="auto"/>
            </w:tcBorders>
          </w:tcPr>
          <w:p w14:paraId="3764D1DB"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Доля муниципальных образований Новосибирской области, обеспечивших достижение уровня средней заработной платы по отдельным категориям работников бюджетной сферы</w:t>
            </w:r>
          </w:p>
        </w:tc>
        <w:tc>
          <w:tcPr>
            <w:tcW w:w="1275" w:type="dxa"/>
            <w:tcBorders>
              <w:top w:val="single" w:sz="4" w:space="0" w:color="auto"/>
              <w:left w:val="single" w:sz="4" w:space="0" w:color="auto"/>
              <w:bottom w:val="single" w:sz="4" w:space="0" w:color="auto"/>
              <w:right w:val="single" w:sz="4" w:space="0" w:color="auto"/>
            </w:tcBorders>
          </w:tcPr>
          <w:p w14:paraId="31D3891D"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1B3FED1D"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100,0</w:t>
            </w:r>
          </w:p>
        </w:tc>
        <w:tc>
          <w:tcPr>
            <w:tcW w:w="1843" w:type="dxa"/>
            <w:tcBorders>
              <w:top w:val="single" w:sz="4" w:space="0" w:color="auto"/>
              <w:left w:val="single" w:sz="4" w:space="0" w:color="auto"/>
              <w:bottom w:val="single" w:sz="4" w:space="0" w:color="auto"/>
              <w:right w:val="single" w:sz="4" w:space="0" w:color="auto"/>
            </w:tcBorders>
          </w:tcPr>
          <w:p w14:paraId="7E782143" w14:textId="77777777" w:rsidR="00116ED7" w:rsidRPr="00033A8F" w:rsidRDefault="00116ED7" w:rsidP="00116ED7">
            <w:pPr>
              <w:autoSpaceDE w:val="0"/>
              <w:autoSpaceDN w:val="0"/>
              <w:adjustRightInd w:val="0"/>
              <w:spacing w:after="0" w:line="240" w:lineRule="auto"/>
              <w:jc w:val="center"/>
              <w:rPr>
                <w:rFonts w:ascii="Times New Roman" w:hAnsi="Times New Roman"/>
                <w:sz w:val="20"/>
                <w:szCs w:val="20"/>
                <w:highlight w:val="yellow"/>
              </w:rPr>
            </w:pPr>
            <w:r w:rsidRPr="00FF6B21">
              <w:rPr>
                <w:rFonts w:ascii="Times New Roman" w:hAnsi="Times New Roman"/>
                <w:sz w:val="20"/>
                <w:szCs w:val="20"/>
              </w:rPr>
              <w:t>100,0</w:t>
            </w:r>
          </w:p>
        </w:tc>
      </w:tr>
      <w:tr w:rsidR="00116ED7" w:rsidRPr="00520C61" w14:paraId="2C01A286" w14:textId="77777777" w:rsidTr="00116ED7">
        <w:trPr>
          <w:trHeight w:val="219"/>
        </w:trPr>
        <w:tc>
          <w:tcPr>
            <w:tcW w:w="10065" w:type="dxa"/>
            <w:gridSpan w:val="4"/>
            <w:tcBorders>
              <w:top w:val="single" w:sz="4" w:space="0" w:color="auto"/>
              <w:left w:val="single" w:sz="4" w:space="0" w:color="auto"/>
              <w:bottom w:val="single" w:sz="4" w:space="0" w:color="auto"/>
              <w:right w:val="single" w:sz="4" w:space="0" w:color="auto"/>
            </w:tcBorders>
          </w:tcPr>
          <w:p w14:paraId="77F924B1"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Задача 1.2. Формирование условий для качественного управления региональными и муниципальными финансами в Новосибирской области</w:t>
            </w:r>
          </w:p>
        </w:tc>
      </w:tr>
      <w:tr w:rsidR="00116ED7" w:rsidRPr="00520C61" w14:paraId="3742C046" w14:textId="77777777" w:rsidTr="00116ED7">
        <w:tc>
          <w:tcPr>
            <w:tcW w:w="5033" w:type="dxa"/>
            <w:tcBorders>
              <w:top w:val="single" w:sz="4" w:space="0" w:color="auto"/>
              <w:left w:val="single" w:sz="4" w:space="0" w:color="auto"/>
              <w:bottom w:val="single" w:sz="4" w:space="0" w:color="auto"/>
              <w:right w:val="single" w:sz="4" w:space="0" w:color="auto"/>
            </w:tcBorders>
          </w:tcPr>
          <w:p w14:paraId="55C4AAD9"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Оценка качества управления региональными финансами Новосибирской области по результатам мониторинга, проводимого Министерством финансов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14:paraId="74DB1B33" w14:textId="77777777" w:rsidR="00116ED7" w:rsidRPr="00520C61" w:rsidRDefault="00116ED7" w:rsidP="00116ED7">
            <w:pPr>
              <w:pStyle w:val="ConsPlusNormal"/>
              <w:jc w:val="center"/>
              <w:rPr>
                <w:rFonts w:cstheme="minorBidi"/>
                <w:sz w:val="20"/>
                <w:szCs w:val="20"/>
              </w:rPr>
            </w:pPr>
            <w:r w:rsidRPr="00520C61">
              <w:rPr>
                <w:rFonts w:cstheme="minorBidi"/>
                <w:sz w:val="20"/>
                <w:szCs w:val="20"/>
              </w:rPr>
              <w:t>Высокое качество = 1</w:t>
            </w:r>
          </w:p>
          <w:p w14:paraId="14AF619A" w14:textId="77777777" w:rsidR="00116ED7" w:rsidRPr="00520C61" w:rsidRDefault="00116ED7" w:rsidP="00116ED7">
            <w:pPr>
              <w:pStyle w:val="ConsPlusNormal"/>
              <w:jc w:val="center"/>
              <w:rPr>
                <w:rFonts w:cstheme="minorBidi"/>
                <w:sz w:val="20"/>
                <w:szCs w:val="20"/>
              </w:rPr>
            </w:pPr>
            <w:r w:rsidRPr="00520C61">
              <w:rPr>
                <w:rFonts w:cstheme="minorBidi"/>
                <w:sz w:val="20"/>
                <w:szCs w:val="20"/>
              </w:rPr>
              <w:t>надлежащее качество = 2</w:t>
            </w:r>
          </w:p>
          <w:p w14:paraId="273FFDFB"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низкое качество = 3</w:t>
            </w:r>
          </w:p>
        </w:tc>
        <w:tc>
          <w:tcPr>
            <w:tcW w:w="1914" w:type="dxa"/>
            <w:tcBorders>
              <w:top w:val="single" w:sz="4" w:space="0" w:color="auto"/>
              <w:left w:val="single" w:sz="4" w:space="0" w:color="auto"/>
              <w:bottom w:val="single" w:sz="4" w:space="0" w:color="auto"/>
              <w:right w:val="single" w:sz="4" w:space="0" w:color="auto"/>
            </w:tcBorders>
          </w:tcPr>
          <w:p w14:paraId="5CFF4007"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14:paraId="47482F13"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1</w:t>
            </w:r>
          </w:p>
        </w:tc>
      </w:tr>
      <w:tr w:rsidR="00116ED7" w:rsidRPr="00520C61" w14:paraId="0F5F79BC" w14:textId="77777777" w:rsidTr="00116ED7">
        <w:tc>
          <w:tcPr>
            <w:tcW w:w="5033" w:type="dxa"/>
            <w:tcBorders>
              <w:top w:val="single" w:sz="4" w:space="0" w:color="auto"/>
              <w:left w:val="single" w:sz="4" w:space="0" w:color="auto"/>
              <w:bottom w:val="single" w:sz="4" w:space="0" w:color="auto"/>
              <w:right w:val="single" w:sz="4" w:space="0" w:color="auto"/>
            </w:tcBorders>
          </w:tcPr>
          <w:p w14:paraId="16D70524"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Доля ГРБС, получивших высокие и средние оценки рейтинга по итогам проведения мониторинга качества финансового менеджмента, осуществляемого ГРБС, в общем количестве ГРБС (не менее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51ECE309"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07CEA983"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87,0</w:t>
            </w:r>
          </w:p>
        </w:tc>
        <w:tc>
          <w:tcPr>
            <w:tcW w:w="1843" w:type="dxa"/>
            <w:tcBorders>
              <w:top w:val="single" w:sz="4" w:space="0" w:color="auto"/>
              <w:left w:val="single" w:sz="4" w:space="0" w:color="auto"/>
              <w:bottom w:val="single" w:sz="4" w:space="0" w:color="auto"/>
              <w:right w:val="single" w:sz="4" w:space="0" w:color="auto"/>
            </w:tcBorders>
          </w:tcPr>
          <w:p w14:paraId="1E49C6E1"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72,7</w:t>
            </w:r>
          </w:p>
        </w:tc>
      </w:tr>
      <w:tr w:rsidR="00116ED7" w:rsidRPr="00520C61" w14:paraId="75E55E51" w14:textId="77777777" w:rsidTr="00116ED7">
        <w:tc>
          <w:tcPr>
            <w:tcW w:w="5033" w:type="dxa"/>
            <w:tcBorders>
              <w:top w:val="single" w:sz="4" w:space="0" w:color="auto"/>
              <w:left w:val="single" w:sz="4" w:space="0" w:color="auto"/>
              <w:bottom w:val="single" w:sz="4" w:space="0" w:color="auto"/>
              <w:right w:val="single" w:sz="4" w:space="0" w:color="auto"/>
            </w:tcBorders>
          </w:tcPr>
          <w:p w14:paraId="5CCDEC86"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 xml:space="preserve">Доля муниципальных образований Новосибирской области, допустивших нарушения требований к основным параметрам бюджета, предусмотренных Бюджетным </w:t>
            </w:r>
            <w:hyperlink r:id="rId11" w:history="1">
              <w:r w:rsidRPr="00520C61">
                <w:rPr>
                  <w:rFonts w:ascii="Times New Roman" w:hAnsi="Times New Roman"/>
                  <w:sz w:val="20"/>
                  <w:szCs w:val="20"/>
                </w:rPr>
                <w:t>кодексом</w:t>
              </w:r>
            </w:hyperlink>
            <w:r w:rsidRPr="00520C61">
              <w:rPr>
                <w:rFonts w:ascii="Times New Roman" w:hAnsi="Times New Roman"/>
                <w:sz w:val="20"/>
                <w:szCs w:val="20"/>
              </w:rPr>
              <w:t xml:space="preserve"> Российской Федерации (не более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62F7B89A"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5471E9AD"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5,3</w:t>
            </w:r>
          </w:p>
        </w:tc>
        <w:tc>
          <w:tcPr>
            <w:tcW w:w="1843" w:type="dxa"/>
            <w:tcBorders>
              <w:top w:val="single" w:sz="4" w:space="0" w:color="auto"/>
              <w:left w:val="single" w:sz="4" w:space="0" w:color="auto"/>
              <w:bottom w:val="single" w:sz="4" w:space="0" w:color="auto"/>
              <w:right w:val="single" w:sz="4" w:space="0" w:color="auto"/>
            </w:tcBorders>
          </w:tcPr>
          <w:p w14:paraId="311E63BF"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5,1</w:t>
            </w:r>
          </w:p>
        </w:tc>
      </w:tr>
      <w:tr w:rsidR="00116ED7" w:rsidRPr="00520C61" w14:paraId="345DA09F" w14:textId="77777777" w:rsidTr="00116ED7">
        <w:tc>
          <w:tcPr>
            <w:tcW w:w="10065" w:type="dxa"/>
            <w:gridSpan w:val="4"/>
            <w:tcBorders>
              <w:top w:val="single" w:sz="4" w:space="0" w:color="auto"/>
              <w:left w:val="single" w:sz="4" w:space="0" w:color="auto"/>
              <w:bottom w:val="single" w:sz="4" w:space="0" w:color="auto"/>
              <w:right w:val="single" w:sz="4" w:space="0" w:color="auto"/>
            </w:tcBorders>
          </w:tcPr>
          <w:p w14:paraId="7B6031A6"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Цель 2. Вовлечение граждан в бюджетный процесс и повышение финансовой грамотности населения в Новосибирской области</w:t>
            </w:r>
          </w:p>
        </w:tc>
      </w:tr>
      <w:tr w:rsidR="00116ED7" w:rsidRPr="00520C61" w14:paraId="032C7CA0" w14:textId="77777777" w:rsidTr="00116ED7">
        <w:tc>
          <w:tcPr>
            <w:tcW w:w="10065" w:type="dxa"/>
            <w:gridSpan w:val="4"/>
            <w:tcBorders>
              <w:top w:val="single" w:sz="4" w:space="0" w:color="auto"/>
              <w:left w:val="single" w:sz="4" w:space="0" w:color="auto"/>
              <w:bottom w:val="single" w:sz="4" w:space="0" w:color="auto"/>
              <w:right w:val="single" w:sz="4" w:space="0" w:color="auto"/>
            </w:tcBorders>
          </w:tcPr>
          <w:p w14:paraId="06E7BC39"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Задача 2.1. Повышение открытости бюджетных данных и формирование условий для роста финансовой грамотности населения в Новосибирской области</w:t>
            </w:r>
          </w:p>
        </w:tc>
      </w:tr>
      <w:tr w:rsidR="00116ED7" w:rsidRPr="00520C61" w14:paraId="2ADF494E" w14:textId="77777777" w:rsidTr="00116ED7">
        <w:tc>
          <w:tcPr>
            <w:tcW w:w="5033" w:type="dxa"/>
            <w:tcBorders>
              <w:top w:val="single" w:sz="4" w:space="0" w:color="auto"/>
              <w:left w:val="single" w:sz="4" w:space="0" w:color="auto"/>
              <w:bottom w:val="single" w:sz="4" w:space="0" w:color="auto"/>
              <w:right w:val="single" w:sz="4" w:space="0" w:color="auto"/>
            </w:tcBorders>
          </w:tcPr>
          <w:p w14:paraId="5CB5B627" w14:textId="77777777" w:rsidR="00116ED7" w:rsidRPr="002F7D58" w:rsidRDefault="00116ED7" w:rsidP="00116ED7">
            <w:pPr>
              <w:pStyle w:val="Default"/>
              <w:jc w:val="both"/>
              <w:rPr>
                <w:sz w:val="20"/>
                <w:szCs w:val="20"/>
                <w:highlight w:val="yellow"/>
              </w:rPr>
            </w:pPr>
            <w:r w:rsidRPr="00D459A1">
              <w:rPr>
                <w:rFonts w:cstheme="minorBidi"/>
                <w:color w:val="auto"/>
                <w:sz w:val="20"/>
                <w:szCs w:val="20"/>
              </w:rPr>
              <w:t>Позиция Новосибирской области в рейтинге по уровню открытости бюджетных данных, формируемом федеральным государственным бюджетным учреждением "Научно-исследовательский финансовый институт" (не ниже установленног</w:t>
            </w:r>
            <w:r>
              <w:rPr>
                <w:rFonts w:cstheme="minorBidi"/>
                <w:color w:val="auto"/>
                <w:sz w:val="20"/>
                <w:szCs w:val="20"/>
              </w:rPr>
              <w:t>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4219E092" w14:textId="77777777" w:rsidR="00116ED7" w:rsidRPr="002464AF" w:rsidRDefault="00116ED7" w:rsidP="00116ED7">
            <w:pPr>
              <w:pStyle w:val="Default"/>
              <w:jc w:val="center"/>
              <w:rPr>
                <w:rFonts w:cstheme="minorBidi"/>
                <w:color w:val="auto"/>
                <w:sz w:val="20"/>
                <w:szCs w:val="20"/>
              </w:rPr>
            </w:pPr>
            <w:r w:rsidRPr="002464AF">
              <w:rPr>
                <w:rFonts w:cstheme="minorBidi"/>
                <w:color w:val="auto"/>
                <w:sz w:val="20"/>
                <w:szCs w:val="20"/>
              </w:rPr>
              <w:t>Группа</w:t>
            </w:r>
            <w:r>
              <w:rPr>
                <w:rFonts w:cstheme="minorBidi"/>
                <w:color w:val="auto"/>
                <w:sz w:val="20"/>
                <w:szCs w:val="20"/>
              </w:rPr>
              <w:t xml:space="preserve"> рейтинга</w:t>
            </w:r>
            <w:r w:rsidRPr="002464AF">
              <w:rPr>
                <w:rFonts w:cstheme="minorBidi"/>
                <w:color w:val="auto"/>
                <w:sz w:val="20"/>
                <w:szCs w:val="20"/>
              </w:rPr>
              <w:t xml:space="preserve">: </w:t>
            </w:r>
          </w:p>
          <w:p w14:paraId="75C908D1" w14:textId="77777777" w:rsidR="00116ED7" w:rsidRPr="002464AF" w:rsidRDefault="00116ED7" w:rsidP="00116ED7">
            <w:pPr>
              <w:pStyle w:val="Default"/>
              <w:jc w:val="center"/>
              <w:rPr>
                <w:rFonts w:cstheme="minorBidi"/>
                <w:color w:val="auto"/>
                <w:sz w:val="20"/>
                <w:szCs w:val="20"/>
              </w:rPr>
            </w:pPr>
            <w:r w:rsidRPr="002464AF">
              <w:rPr>
                <w:rFonts w:cstheme="minorBidi"/>
                <w:color w:val="auto"/>
                <w:sz w:val="20"/>
                <w:szCs w:val="20"/>
              </w:rPr>
              <w:t xml:space="preserve">A - Очень высокий уровень открытости бюджетных данных. </w:t>
            </w:r>
          </w:p>
          <w:p w14:paraId="3C643A94" w14:textId="77777777" w:rsidR="00116ED7" w:rsidRPr="002464AF" w:rsidRDefault="00116ED7" w:rsidP="00116ED7">
            <w:pPr>
              <w:pStyle w:val="Default"/>
              <w:jc w:val="center"/>
              <w:rPr>
                <w:rFonts w:cstheme="minorBidi"/>
                <w:color w:val="auto"/>
                <w:sz w:val="20"/>
                <w:szCs w:val="20"/>
              </w:rPr>
            </w:pPr>
            <w:r w:rsidRPr="002464AF">
              <w:rPr>
                <w:rFonts w:cstheme="minorBidi"/>
                <w:color w:val="auto"/>
                <w:sz w:val="20"/>
                <w:szCs w:val="20"/>
              </w:rPr>
              <w:t xml:space="preserve">B - Высокий уровень открытости бюджетных данных. </w:t>
            </w:r>
          </w:p>
          <w:p w14:paraId="6C2814F5" w14:textId="77777777" w:rsidR="00116ED7" w:rsidRPr="002464AF" w:rsidRDefault="00116ED7" w:rsidP="00116ED7">
            <w:pPr>
              <w:pStyle w:val="Default"/>
              <w:jc w:val="center"/>
              <w:rPr>
                <w:rFonts w:cstheme="minorBidi"/>
                <w:color w:val="auto"/>
                <w:sz w:val="20"/>
                <w:szCs w:val="20"/>
              </w:rPr>
            </w:pPr>
            <w:r w:rsidRPr="002464AF">
              <w:rPr>
                <w:rFonts w:cstheme="minorBidi"/>
                <w:color w:val="auto"/>
                <w:sz w:val="20"/>
                <w:szCs w:val="20"/>
              </w:rPr>
              <w:t xml:space="preserve">C - Средний уровень открытости бюджетных данных. </w:t>
            </w:r>
          </w:p>
          <w:p w14:paraId="58B8E8FF" w14:textId="77777777" w:rsidR="00116ED7" w:rsidRPr="002464AF" w:rsidRDefault="00116ED7" w:rsidP="00116ED7">
            <w:pPr>
              <w:pStyle w:val="Default"/>
              <w:jc w:val="center"/>
              <w:rPr>
                <w:rFonts w:cstheme="minorBidi"/>
                <w:color w:val="auto"/>
                <w:sz w:val="20"/>
                <w:szCs w:val="20"/>
              </w:rPr>
            </w:pPr>
            <w:r w:rsidRPr="002464AF">
              <w:rPr>
                <w:rFonts w:cstheme="minorBidi"/>
                <w:color w:val="auto"/>
                <w:sz w:val="20"/>
                <w:szCs w:val="20"/>
              </w:rPr>
              <w:t xml:space="preserve">D - Низкий уровень открытости бюджетных данных. </w:t>
            </w:r>
          </w:p>
          <w:p w14:paraId="48CF715A" w14:textId="77777777" w:rsidR="00116ED7" w:rsidRPr="002F7D58" w:rsidRDefault="00116ED7" w:rsidP="00116ED7">
            <w:pPr>
              <w:autoSpaceDE w:val="0"/>
              <w:autoSpaceDN w:val="0"/>
              <w:adjustRightInd w:val="0"/>
              <w:spacing w:after="0" w:line="240" w:lineRule="auto"/>
              <w:jc w:val="center"/>
              <w:rPr>
                <w:rFonts w:ascii="Times New Roman" w:hAnsi="Times New Roman"/>
                <w:sz w:val="20"/>
                <w:szCs w:val="20"/>
                <w:highlight w:val="yellow"/>
              </w:rPr>
            </w:pPr>
            <w:r w:rsidRPr="002464AF">
              <w:rPr>
                <w:rFonts w:ascii="Times New Roman" w:hAnsi="Times New Roman"/>
                <w:sz w:val="20"/>
                <w:szCs w:val="20"/>
              </w:rPr>
              <w:t>E - Очень низкий уровень открытости бюджетных данных</w:t>
            </w:r>
            <w:r>
              <w:t xml:space="preserve"> </w:t>
            </w:r>
          </w:p>
        </w:tc>
        <w:tc>
          <w:tcPr>
            <w:tcW w:w="1914" w:type="dxa"/>
            <w:tcBorders>
              <w:top w:val="single" w:sz="4" w:space="0" w:color="auto"/>
              <w:left w:val="single" w:sz="4" w:space="0" w:color="auto"/>
              <w:bottom w:val="single" w:sz="4" w:space="0" w:color="auto"/>
              <w:right w:val="single" w:sz="4" w:space="0" w:color="auto"/>
            </w:tcBorders>
          </w:tcPr>
          <w:p w14:paraId="593C670E" w14:textId="77777777" w:rsidR="00116ED7" w:rsidRPr="00FF6B21" w:rsidRDefault="00116ED7" w:rsidP="00116ED7">
            <w:pPr>
              <w:autoSpaceDE w:val="0"/>
              <w:autoSpaceDN w:val="0"/>
              <w:adjustRightInd w:val="0"/>
              <w:spacing w:after="0" w:line="240" w:lineRule="auto"/>
              <w:jc w:val="center"/>
              <w:rPr>
                <w:rFonts w:ascii="Times New Roman" w:hAnsi="Times New Roman"/>
                <w:sz w:val="20"/>
                <w:szCs w:val="20"/>
              </w:rPr>
            </w:pPr>
            <w:r w:rsidRPr="00FF6B21">
              <w:rPr>
                <w:rFonts w:ascii="Times New Roman" w:hAnsi="Times New Roman"/>
                <w:sz w:val="20"/>
                <w:szCs w:val="20"/>
              </w:rPr>
              <w:t>А</w:t>
            </w:r>
          </w:p>
        </w:tc>
        <w:tc>
          <w:tcPr>
            <w:tcW w:w="1843" w:type="dxa"/>
            <w:tcBorders>
              <w:top w:val="single" w:sz="4" w:space="0" w:color="auto"/>
              <w:left w:val="single" w:sz="4" w:space="0" w:color="auto"/>
              <w:bottom w:val="single" w:sz="4" w:space="0" w:color="auto"/>
              <w:right w:val="single" w:sz="4" w:space="0" w:color="auto"/>
            </w:tcBorders>
          </w:tcPr>
          <w:p w14:paraId="7D4A6A5C" w14:textId="1064299D" w:rsidR="00116ED7" w:rsidRPr="00FF6B21" w:rsidRDefault="00385683" w:rsidP="00385683">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В</w:t>
            </w:r>
            <w:r w:rsidRPr="00FF6B21">
              <w:rPr>
                <w:rFonts w:ascii="Times New Roman" w:hAnsi="Times New Roman"/>
                <w:sz w:val="20"/>
                <w:szCs w:val="20"/>
                <w:vertAlign w:val="superscript"/>
              </w:rPr>
              <w:t xml:space="preserve"> </w:t>
            </w:r>
            <w:r w:rsidR="00116ED7" w:rsidRPr="00FF6B21">
              <w:rPr>
                <w:rFonts w:ascii="Times New Roman" w:hAnsi="Times New Roman"/>
                <w:sz w:val="20"/>
                <w:szCs w:val="20"/>
                <w:vertAlign w:val="superscript"/>
              </w:rPr>
              <w:t>1</w:t>
            </w:r>
          </w:p>
        </w:tc>
      </w:tr>
      <w:tr w:rsidR="00116ED7" w:rsidRPr="00520C61" w14:paraId="4BFC5E08" w14:textId="77777777" w:rsidTr="00116ED7">
        <w:tc>
          <w:tcPr>
            <w:tcW w:w="5033" w:type="dxa"/>
            <w:tcBorders>
              <w:top w:val="single" w:sz="4" w:space="0" w:color="auto"/>
              <w:left w:val="single" w:sz="4" w:space="0" w:color="auto"/>
              <w:bottom w:val="single" w:sz="4" w:space="0" w:color="auto"/>
              <w:right w:val="single" w:sz="4" w:space="0" w:color="auto"/>
            </w:tcBorders>
          </w:tcPr>
          <w:p w14:paraId="530BEECE"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Количество посетителей портала «Открытый бюджет Новосибирской области» (не менее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0BD53AE4"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количество (тыс.)</w:t>
            </w:r>
          </w:p>
        </w:tc>
        <w:tc>
          <w:tcPr>
            <w:tcW w:w="1914" w:type="dxa"/>
            <w:tcBorders>
              <w:top w:val="single" w:sz="4" w:space="0" w:color="auto"/>
              <w:left w:val="single" w:sz="4" w:space="0" w:color="auto"/>
              <w:bottom w:val="single" w:sz="4" w:space="0" w:color="auto"/>
              <w:right w:val="single" w:sz="4" w:space="0" w:color="auto"/>
            </w:tcBorders>
          </w:tcPr>
          <w:p w14:paraId="0E40FF71" w14:textId="77777777" w:rsidR="00116ED7" w:rsidRPr="003E0161" w:rsidRDefault="00116ED7" w:rsidP="00116ED7">
            <w:pPr>
              <w:autoSpaceDE w:val="0"/>
              <w:autoSpaceDN w:val="0"/>
              <w:adjustRightInd w:val="0"/>
              <w:spacing w:after="0" w:line="240" w:lineRule="auto"/>
              <w:jc w:val="center"/>
              <w:rPr>
                <w:rFonts w:ascii="Times New Roman" w:hAnsi="Times New Roman"/>
                <w:sz w:val="20"/>
                <w:szCs w:val="20"/>
              </w:rPr>
            </w:pPr>
            <w:r w:rsidRPr="003E0161">
              <w:rPr>
                <w:rFonts w:ascii="Times New Roman" w:hAnsi="Times New Roman"/>
                <w:sz w:val="20"/>
                <w:szCs w:val="20"/>
              </w:rPr>
              <w:t>26,0</w:t>
            </w:r>
          </w:p>
        </w:tc>
        <w:tc>
          <w:tcPr>
            <w:tcW w:w="1843" w:type="dxa"/>
            <w:tcBorders>
              <w:top w:val="single" w:sz="4" w:space="0" w:color="auto"/>
              <w:left w:val="single" w:sz="4" w:space="0" w:color="auto"/>
              <w:bottom w:val="single" w:sz="4" w:space="0" w:color="auto"/>
              <w:right w:val="single" w:sz="4" w:space="0" w:color="auto"/>
            </w:tcBorders>
          </w:tcPr>
          <w:p w14:paraId="6E9457E2" w14:textId="77777777" w:rsidR="00116ED7" w:rsidRPr="003E0161" w:rsidRDefault="00116ED7" w:rsidP="00116ED7">
            <w:pPr>
              <w:autoSpaceDE w:val="0"/>
              <w:autoSpaceDN w:val="0"/>
              <w:adjustRightInd w:val="0"/>
              <w:spacing w:after="0" w:line="240" w:lineRule="auto"/>
              <w:jc w:val="center"/>
              <w:rPr>
                <w:rFonts w:ascii="Times New Roman" w:hAnsi="Times New Roman"/>
                <w:sz w:val="20"/>
                <w:szCs w:val="20"/>
              </w:rPr>
            </w:pPr>
            <w:r w:rsidRPr="003E0161">
              <w:rPr>
                <w:rFonts w:ascii="Times New Roman" w:hAnsi="Times New Roman"/>
                <w:sz w:val="20"/>
                <w:szCs w:val="20"/>
              </w:rPr>
              <w:t>34,1</w:t>
            </w:r>
          </w:p>
        </w:tc>
      </w:tr>
      <w:tr w:rsidR="00116ED7" w:rsidRPr="00520C61" w14:paraId="756B3FA3" w14:textId="77777777" w:rsidTr="00116ED7">
        <w:tc>
          <w:tcPr>
            <w:tcW w:w="5033" w:type="dxa"/>
            <w:tcBorders>
              <w:top w:val="single" w:sz="4" w:space="0" w:color="auto"/>
              <w:left w:val="single" w:sz="4" w:space="0" w:color="auto"/>
              <w:bottom w:val="single" w:sz="4" w:space="0" w:color="auto"/>
              <w:right w:val="single" w:sz="4" w:space="0" w:color="auto"/>
            </w:tcBorders>
          </w:tcPr>
          <w:p w14:paraId="2BB02629"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Рост уровня финансовой грамотности населения Новосибирской области (не менее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1FB4B0CA"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71EEEA34" w14:textId="77777777" w:rsidR="00116ED7" w:rsidRPr="00102564" w:rsidRDefault="00116ED7" w:rsidP="00116ED7">
            <w:pPr>
              <w:autoSpaceDE w:val="0"/>
              <w:autoSpaceDN w:val="0"/>
              <w:adjustRightInd w:val="0"/>
              <w:spacing w:after="0" w:line="240" w:lineRule="auto"/>
              <w:jc w:val="center"/>
              <w:rPr>
                <w:rFonts w:ascii="Times New Roman" w:hAnsi="Times New Roman"/>
                <w:sz w:val="20"/>
                <w:szCs w:val="20"/>
              </w:rPr>
            </w:pPr>
            <w:r w:rsidRPr="00102564">
              <w:rPr>
                <w:rFonts w:ascii="Times New Roman" w:hAnsi="Times New Roman"/>
                <w:sz w:val="20"/>
                <w:szCs w:val="20"/>
              </w:rPr>
              <w:t>10,0</w:t>
            </w:r>
          </w:p>
        </w:tc>
        <w:tc>
          <w:tcPr>
            <w:tcW w:w="1843" w:type="dxa"/>
            <w:tcBorders>
              <w:top w:val="single" w:sz="4" w:space="0" w:color="auto"/>
              <w:left w:val="single" w:sz="4" w:space="0" w:color="auto"/>
              <w:bottom w:val="single" w:sz="4" w:space="0" w:color="auto"/>
              <w:right w:val="single" w:sz="4" w:space="0" w:color="auto"/>
            </w:tcBorders>
          </w:tcPr>
          <w:p w14:paraId="759BCF43" w14:textId="77777777" w:rsidR="00116ED7" w:rsidRPr="00102564" w:rsidRDefault="00116ED7" w:rsidP="00116ED7">
            <w:pPr>
              <w:autoSpaceDE w:val="0"/>
              <w:autoSpaceDN w:val="0"/>
              <w:adjustRightInd w:val="0"/>
              <w:spacing w:after="0" w:line="240" w:lineRule="auto"/>
              <w:jc w:val="center"/>
              <w:rPr>
                <w:rFonts w:ascii="Times New Roman" w:hAnsi="Times New Roman"/>
                <w:sz w:val="20"/>
                <w:szCs w:val="20"/>
              </w:rPr>
            </w:pPr>
            <w:r w:rsidRPr="00102564">
              <w:rPr>
                <w:rFonts w:ascii="Times New Roman" w:hAnsi="Times New Roman"/>
                <w:sz w:val="20"/>
                <w:szCs w:val="20"/>
              </w:rPr>
              <w:t>10,85</w:t>
            </w:r>
          </w:p>
        </w:tc>
      </w:tr>
      <w:tr w:rsidR="00116ED7" w:rsidRPr="00520C61" w14:paraId="64E2F2E5" w14:textId="77777777" w:rsidTr="00116ED7">
        <w:tc>
          <w:tcPr>
            <w:tcW w:w="10065" w:type="dxa"/>
            <w:gridSpan w:val="4"/>
            <w:tcBorders>
              <w:top w:val="single" w:sz="4" w:space="0" w:color="auto"/>
              <w:left w:val="single" w:sz="4" w:space="0" w:color="auto"/>
              <w:bottom w:val="single" w:sz="4" w:space="0" w:color="auto"/>
              <w:right w:val="single" w:sz="4" w:space="0" w:color="auto"/>
            </w:tcBorders>
          </w:tcPr>
          <w:p w14:paraId="2E754BA0"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Задача 2.2. Содействие развитию инициативного бюджетирования в Новосибирской области</w:t>
            </w:r>
          </w:p>
        </w:tc>
      </w:tr>
      <w:tr w:rsidR="00116ED7" w:rsidRPr="00520C61" w14:paraId="03B2759C" w14:textId="77777777" w:rsidTr="00116ED7">
        <w:tc>
          <w:tcPr>
            <w:tcW w:w="5033" w:type="dxa"/>
            <w:tcBorders>
              <w:top w:val="single" w:sz="4" w:space="0" w:color="auto"/>
              <w:left w:val="single" w:sz="4" w:space="0" w:color="auto"/>
              <w:bottom w:val="single" w:sz="4" w:space="0" w:color="auto"/>
              <w:right w:val="single" w:sz="4" w:space="0" w:color="auto"/>
            </w:tcBorders>
          </w:tcPr>
          <w:p w14:paraId="718D16C0" w14:textId="77777777" w:rsidR="00116ED7" w:rsidRPr="00520C61" w:rsidRDefault="00116ED7" w:rsidP="00116ED7">
            <w:pPr>
              <w:autoSpaceDE w:val="0"/>
              <w:autoSpaceDN w:val="0"/>
              <w:adjustRightInd w:val="0"/>
              <w:spacing w:after="0" w:line="240" w:lineRule="auto"/>
              <w:jc w:val="both"/>
              <w:rPr>
                <w:rFonts w:ascii="Times New Roman" w:hAnsi="Times New Roman"/>
                <w:sz w:val="20"/>
                <w:szCs w:val="20"/>
              </w:rPr>
            </w:pPr>
            <w:r w:rsidRPr="00520C61">
              <w:rPr>
                <w:rFonts w:ascii="Times New Roman" w:hAnsi="Times New Roman"/>
                <w:sz w:val="20"/>
                <w:szCs w:val="20"/>
              </w:rPr>
              <w:t>Доля муниципальных образований Новосибирской области, на территории которых реализуются проекты поддержки местных инициатив (не менее установленного значения целевого индикатора)</w:t>
            </w:r>
          </w:p>
        </w:tc>
        <w:tc>
          <w:tcPr>
            <w:tcW w:w="1275" w:type="dxa"/>
            <w:tcBorders>
              <w:top w:val="single" w:sz="4" w:space="0" w:color="auto"/>
              <w:left w:val="single" w:sz="4" w:space="0" w:color="auto"/>
              <w:bottom w:val="single" w:sz="4" w:space="0" w:color="auto"/>
              <w:right w:val="single" w:sz="4" w:space="0" w:color="auto"/>
            </w:tcBorders>
          </w:tcPr>
          <w:p w14:paraId="4CAEC29A" w14:textId="77777777" w:rsidR="00116ED7" w:rsidRPr="00520C61" w:rsidRDefault="00116ED7" w:rsidP="00116ED7">
            <w:pPr>
              <w:autoSpaceDE w:val="0"/>
              <w:autoSpaceDN w:val="0"/>
              <w:adjustRightInd w:val="0"/>
              <w:spacing w:after="0" w:line="240" w:lineRule="auto"/>
              <w:jc w:val="center"/>
              <w:rPr>
                <w:rFonts w:ascii="Times New Roman" w:hAnsi="Times New Roman"/>
                <w:sz w:val="20"/>
                <w:szCs w:val="20"/>
              </w:rPr>
            </w:pPr>
            <w:r w:rsidRPr="00520C61">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676C7BB7" w14:textId="77777777" w:rsidR="00116ED7" w:rsidRPr="00102564" w:rsidRDefault="00116ED7" w:rsidP="00116ED7">
            <w:pPr>
              <w:autoSpaceDE w:val="0"/>
              <w:autoSpaceDN w:val="0"/>
              <w:adjustRightInd w:val="0"/>
              <w:spacing w:after="0" w:line="240" w:lineRule="auto"/>
              <w:jc w:val="center"/>
              <w:rPr>
                <w:rFonts w:ascii="Times New Roman" w:hAnsi="Times New Roman"/>
                <w:sz w:val="20"/>
                <w:szCs w:val="20"/>
              </w:rPr>
            </w:pPr>
            <w:r w:rsidRPr="00102564">
              <w:rPr>
                <w:rFonts w:ascii="Times New Roman" w:hAnsi="Times New Roman"/>
                <w:sz w:val="20"/>
                <w:szCs w:val="20"/>
              </w:rPr>
              <w:t>34,0</w:t>
            </w:r>
          </w:p>
        </w:tc>
        <w:tc>
          <w:tcPr>
            <w:tcW w:w="1843" w:type="dxa"/>
            <w:tcBorders>
              <w:top w:val="single" w:sz="4" w:space="0" w:color="auto"/>
              <w:left w:val="single" w:sz="4" w:space="0" w:color="auto"/>
              <w:bottom w:val="single" w:sz="4" w:space="0" w:color="auto"/>
              <w:right w:val="single" w:sz="4" w:space="0" w:color="auto"/>
            </w:tcBorders>
          </w:tcPr>
          <w:p w14:paraId="47D2F94A" w14:textId="77777777" w:rsidR="00116ED7" w:rsidRPr="00102564" w:rsidRDefault="00116ED7" w:rsidP="00116ED7">
            <w:pPr>
              <w:autoSpaceDE w:val="0"/>
              <w:autoSpaceDN w:val="0"/>
              <w:adjustRightInd w:val="0"/>
              <w:spacing w:after="0" w:line="240" w:lineRule="auto"/>
              <w:jc w:val="center"/>
              <w:rPr>
                <w:rFonts w:ascii="Times New Roman" w:hAnsi="Times New Roman"/>
                <w:sz w:val="20"/>
                <w:szCs w:val="20"/>
              </w:rPr>
            </w:pPr>
            <w:r w:rsidRPr="00102564">
              <w:rPr>
                <w:rFonts w:ascii="Times New Roman" w:hAnsi="Times New Roman"/>
                <w:sz w:val="20"/>
                <w:szCs w:val="20"/>
              </w:rPr>
              <w:t>46,8</w:t>
            </w:r>
          </w:p>
        </w:tc>
      </w:tr>
    </w:tbl>
    <w:p w14:paraId="7056A076" w14:textId="1C95E3D0" w:rsidR="00116ED7" w:rsidRDefault="00116ED7" w:rsidP="00116ED7">
      <w:pPr>
        <w:spacing w:after="0" w:line="240" w:lineRule="auto"/>
        <w:ind w:left="-142"/>
        <w:rPr>
          <w:rFonts w:ascii="Times New Roman" w:hAnsi="Times New Roman"/>
          <w:sz w:val="20"/>
          <w:szCs w:val="20"/>
        </w:rPr>
      </w:pPr>
      <w:r w:rsidRPr="00FF6B21">
        <w:rPr>
          <w:rFonts w:ascii="Times New Roman" w:hAnsi="Times New Roman"/>
          <w:sz w:val="20"/>
          <w:szCs w:val="20"/>
          <w:vertAlign w:val="superscript"/>
        </w:rPr>
        <w:t>1</w:t>
      </w:r>
      <w:r w:rsidRPr="00FF6B21">
        <w:rPr>
          <w:rFonts w:ascii="Times New Roman" w:hAnsi="Times New Roman"/>
          <w:sz w:val="20"/>
          <w:szCs w:val="20"/>
        </w:rPr>
        <w:t xml:space="preserve"> – </w:t>
      </w:r>
      <w:r w:rsidR="00385683">
        <w:rPr>
          <w:rFonts w:ascii="Times New Roman" w:hAnsi="Times New Roman" w:cs="Times New Roman"/>
          <w:sz w:val="18"/>
          <w:szCs w:val="18"/>
        </w:rPr>
        <w:t>по уточненным данным, представленным после 15.04.2022</w:t>
      </w:r>
    </w:p>
    <w:p w14:paraId="5121CA54" w14:textId="545C6F6F" w:rsidR="00116ED7" w:rsidRDefault="00116ED7" w:rsidP="00116ED7">
      <w:pPr>
        <w:spacing w:after="0" w:line="240" w:lineRule="auto"/>
        <w:ind w:left="-142"/>
        <w:rPr>
          <w:rFonts w:ascii="Times New Roman" w:hAnsi="Times New Roman"/>
          <w:sz w:val="20"/>
          <w:szCs w:val="20"/>
        </w:rPr>
      </w:pPr>
    </w:p>
    <w:p w14:paraId="792BD4DB" w14:textId="7E885DF7" w:rsidR="00116ED7" w:rsidRDefault="00116ED7" w:rsidP="00116ED7">
      <w:pPr>
        <w:spacing w:after="0" w:line="240" w:lineRule="auto"/>
        <w:ind w:left="-142"/>
        <w:rPr>
          <w:rFonts w:ascii="Times New Roman" w:hAnsi="Times New Roman"/>
          <w:sz w:val="20"/>
          <w:szCs w:val="20"/>
        </w:rPr>
      </w:pPr>
    </w:p>
    <w:p w14:paraId="5089B94D" w14:textId="7353EE67" w:rsidR="00116ED7" w:rsidRDefault="00116ED7" w:rsidP="00116ED7">
      <w:pPr>
        <w:spacing w:after="0" w:line="240" w:lineRule="auto"/>
        <w:ind w:left="-142"/>
        <w:rPr>
          <w:rFonts w:ascii="Times New Roman" w:hAnsi="Times New Roman"/>
          <w:sz w:val="20"/>
          <w:szCs w:val="20"/>
        </w:rPr>
      </w:pPr>
    </w:p>
    <w:p w14:paraId="75EDC7B9" w14:textId="2F6C1ECB" w:rsidR="00116ED7" w:rsidRDefault="00116ED7" w:rsidP="00116ED7">
      <w:pPr>
        <w:spacing w:after="0" w:line="240" w:lineRule="auto"/>
        <w:ind w:left="-142"/>
        <w:rPr>
          <w:rFonts w:ascii="Times New Roman" w:hAnsi="Times New Roman"/>
          <w:sz w:val="20"/>
          <w:szCs w:val="20"/>
        </w:rPr>
      </w:pPr>
    </w:p>
    <w:p w14:paraId="61E60BBD" w14:textId="415E4AFA" w:rsidR="00116ED7" w:rsidRDefault="00116ED7" w:rsidP="00116ED7">
      <w:pPr>
        <w:spacing w:after="0" w:line="240" w:lineRule="auto"/>
        <w:ind w:left="-142"/>
        <w:rPr>
          <w:rFonts w:ascii="Times New Roman" w:hAnsi="Times New Roman"/>
          <w:sz w:val="20"/>
          <w:szCs w:val="20"/>
        </w:rPr>
      </w:pPr>
    </w:p>
    <w:p w14:paraId="596F2E76" w14:textId="7AC96850" w:rsidR="00116ED7" w:rsidRDefault="00116ED7" w:rsidP="00116ED7">
      <w:pPr>
        <w:spacing w:after="0" w:line="240" w:lineRule="auto"/>
        <w:ind w:left="-142"/>
        <w:rPr>
          <w:rFonts w:ascii="Times New Roman" w:hAnsi="Times New Roman"/>
          <w:sz w:val="20"/>
          <w:szCs w:val="20"/>
        </w:rPr>
      </w:pPr>
    </w:p>
    <w:p w14:paraId="1BB3C7D1" w14:textId="6D87CC71" w:rsidR="00116ED7" w:rsidRDefault="00116ED7" w:rsidP="00116ED7">
      <w:pPr>
        <w:spacing w:after="0" w:line="240" w:lineRule="auto"/>
        <w:ind w:left="-142"/>
        <w:rPr>
          <w:rFonts w:ascii="Times New Roman" w:hAnsi="Times New Roman"/>
          <w:sz w:val="20"/>
          <w:szCs w:val="20"/>
        </w:rPr>
      </w:pPr>
    </w:p>
    <w:p w14:paraId="0DBB03FD" w14:textId="417A2382" w:rsidR="00116ED7" w:rsidRDefault="00116ED7" w:rsidP="00116ED7">
      <w:pPr>
        <w:spacing w:after="0" w:line="240" w:lineRule="auto"/>
        <w:ind w:left="-142"/>
        <w:rPr>
          <w:rFonts w:ascii="Times New Roman" w:hAnsi="Times New Roman"/>
          <w:sz w:val="20"/>
          <w:szCs w:val="20"/>
        </w:rPr>
      </w:pPr>
    </w:p>
    <w:p w14:paraId="05B0F7C4" w14:textId="729EAF43" w:rsidR="00116ED7" w:rsidRDefault="00116ED7" w:rsidP="00116ED7">
      <w:pPr>
        <w:spacing w:after="0" w:line="240" w:lineRule="auto"/>
        <w:ind w:left="-142"/>
        <w:rPr>
          <w:rFonts w:ascii="Times New Roman" w:hAnsi="Times New Roman"/>
          <w:sz w:val="20"/>
          <w:szCs w:val="20"/>
        </w:rPr>
      </w:pPr>
    </w:p>
    <w:p w14:paraId="4CB67FDF" w14:textId="66E12148" w:rsidR="00116ED7" w:rsidRDefault="00116ED7" w:rsidP="00116ED7">
      <w:pPr>
        <w:spacing w:after="0" w:line="240" w:lineRule="auto"/>
        <w:ind w:left="-142"/>
        <w:rPr>
          <w:rFonts w:ascii="Times New Roman" w:hAnsi="Times New Roman"/>
          <w:sz w:val="20"/>
          <w:szCs w:val="20"/>
        </w:rPr>
      </w:pPr>
    </w:p>
    <w:p w14:paraId="65C6BFB7" w14:textId="7ACB6FAF" w:rsidR="00116ED7" w:rsidRDefault="00116ED7" w:rsidP="00116ED7">
      <w:pPr>
        <w:spacing w:after="0" w:line="240" w:lineRule="auto"/>
        <w:ind w:left="-142"/>
        <w:rPr>
          <w:rFonts w:ascii="Times New Roman" w:hAnsi="Times New Roman"/>
          <w:sz w:val="20"/>
          <w:szCs w:val="20"/>
        </w:rPr>
      </w:pPr>
    </w:p>
    <w:p w14:paraId="6988862E" w14:textId="587CFC08" w:rsidR="00116ED7" w:rsidRDefault="00116ED7" w:rsidP="00116ED7">
      <w:pPr>
        <w:spacing w:after="0" w:line="240" w:lineRule="auto"/>
        <w:ind w:left="-142"/>
        <w:rPr>
          <w:rFonts w:ascii="Times New Roman" w:hAnsi="Times New Roman"/>
          <w:sz w:val="20"/>
          <w:szCs w:val="20"/>
        </w:rPr>
      </w:pPr>
    </w:p>
    <w:p w14:paraId="4DDDA15D" w14:textId="4DCB543B" w:rsidR="00116ED7" w:rsidRDefault="00116ED7" w:rsidP="00116ED7">
      <w:pPr>
        <w:spacing w:after="0" w:line="240" w:lineRule="auto"/>
        <w:ind w:left="-142"/>
        <w:rPr>
          <w:rFonts w:ascii="Times New Roman" w:hAnsi="Times New Roman"/>
          <w:sz w:val="20"/>
          <w:szCs w:val="20"/>
        </w:rPr>
      </w:pPr>
    </w:p>
    <w:p w14:paraId="0C6B374D" w14:textId="68C2AD5C" w:rsidR="00116ED7" w:rsidRDefault="00116ED7" w:rsidP="00116ED7">
      <w:pPr>
        <w:spacing w:after="0" w:line="240" w:lineRule="auto"/>
        <w:ind w:left="-142"/>
        <w:rPr>
          <w:rFonts w:ascii="Times New Roman" w:hAnsi="Times New Roman"/>
          <w:sz w:val="20"/>
          <w:szCs w:val="20"/>
        </w:rPr>
      </w:pPr>
    </w:p>
    <w:p w14:paraId="0F819AD6" w14:textId="77777777" w:rsidR="00116ED7" w:rsidRPr="00E24BED" w:rsidRDefault="00116ED7" w:rsidP="00116ED7">
      <w:pPr>
        <w:spacing w:after="0" w:line="240" w:lineRule="auto"/>
        <w:ind w:left="-142"/>
        <w:rPr>
          <w:rFonts w:ascii="Times New Roman" w:hAnsi="Times New Roman"/>
          <w:sz w:val="20"/>
          <w:szCs w:val="20"/>
        </w:rPr>
      </w:pPr>
    </w:p>
    <w:p w14:paraId="4656B0F3" w14:textId="77777777" w:rsidR="00116ED7" w:rsidRPr="00520C61" w:rsidRDefault="00116ED7" w:rsidP="00116ED7">
      <w:pPr>
        <w:spacing w:after="0" w:line="240" w:lineRule="auto"/>
        <w:jc w:val="right"/>
        <w:rPr>
          <w:rFonts w:ascii="Times New Roman" w:hAnsi="Times New Roman"/>
          <w:i/>
          <w:sz w:val="24"/>
          <w:szCs w:val="24"/>
        </w:rPr>
      </w:pPr>
      <w:r w:rsidRPr="00520C61">
        <w:rPr>
          <w:rFonts w:ascii="Times New Roman" w:hAnsi="Times New Roman"/>
          <w:i/>
          <w:sz w:val="24"/>
          <w:szCs w:val="24"/>
        </w:rPr>
        <w:t>Таблица 2</w:t>
      </w:r>
    </w:p>
    <w:p w14:paraId="06CF2B47" w14:textId="77777777" w:rsidR="00116ED7" w:rsidRPr="00520C61" w:rsidRDefault="00116ED7" w:rsidP="00116ED7">
      <w:pPr>
        <w:spacing w:after="0" w:line="240" w:lineRule="auto"/>
        <w:jc w:val="center"/>
        <w:rPr>
          <w:rFonts w:ascii="Times New Roman" w:hAnsi="Times New Roman"/>
          <w:b/>
          <w:sz w:val="24"/>
          <w:szCs w:val="24"/>
        </w:rPr>
      </w:pPr>
      <w:r>
        <w:rPr>
          <w:rFonts w:ascii="Times New Roman" w:hAnsi="Times New Roman" w:cs="Times New Roman"/>
          <w:b/>
          <w:bCs/>
          <w:sz w:val="24"/>
          <w:szCs w:val="24"/>
        </w:rPr>
        <w:t>Ресурсное обеспечение</w:t>
      </w:r>
      <w:r w:rsidRPr="00520C61">
        <w:rPr>
          <w:rFonts w:ascii="Times New Roman" w:hAnsi="Times New Roman"/>
          <w:b/>
          <w:color w:val="000000" w:themeColor="text1"/>
          <w:sz w:val="24"/>
          <w:szCs w:val="24"/>
        </w:rPr>
        <w:t xml:space="preserve"> </w:t>
      </w:r>
      <w:r w:rsidRPr="00520C61">
        <w:rPr>
          <w:rFonts w:ascii="Times New Roman" w:hAnsi="Times New Roman"/>
          <w:b/>
          <w:sz w:val="24"/>
          <w:szCs w:val="24"/>
        </w:rPr>
        <w:t>государственной программы Новосибирской области</w:t>
      </w:r>
    </w:p>
    <w:p w14:paraId="54BC03D4" w14:textId="77777777" w:rsidR="00116ED7" w:rsidRPr="00520C61" w:rsidRDefault="00116ED7" w:rsidP="00116ED7">
      <w:pPr>
        <w:spacing w:after="0" w:line="240" w:lineRule="auto"/>
        <w:jc w:val="center"/>
        <w:rPr>
          <w:rFonts w:ascii="Times New Roman" w:hAnsi="Times New Roman"/>
          <w:b/>
          <w:sz w:val="24"/>
          <w:szCs w:val="24"/>
        </w:rPr>
      </w:pPr>
      <w:r w:rsidRPr="00520C61">
        <w:rPr>
          <w:rFonts w:ascii="Times New Roman" w:hAnsi="Times New Roman"/>
          <w:b/>
          <w:sz w:val="24"/>
          <w:szCs w:val="24"/>
        </w:rPr>
        <w:t>«Управление финансами в Новосибирской области»</w:t>
      </w:r>
    </w:p>
    <w:tbl>
      <w:tblPr>
        <w:tblW w:w="10111" w:type="dxa"/>
        <w:tblInd w:w="-147" w:type="dxa"/>
        <w:tblLook w:val="04A0" w:firstRow="1" w:lastRow="0" w:firstColumn="1" w:lastColumn="0" w:noHBand="0" w:noVBand="1"/>
      </w:tblPr>
      <w:tblGrid>
        <w:gridCol w:w="4960"/>
        <w:gridCol w:w="1366"/>
        <w:gridCol w:w="1800"/>
        <w:gridCol w:w="1985"/>
      </w:tblGrid>
      <w:tr w:rsidR="00116ED7" w:rsidRPr="00520C61" w14:paraId="00B665D2" w14:textId="77777777" w:rsidTr="00116ED7">
        <w:trPr>
          <w:trHeight w:val="816"/>
        </w:trPr>
        <w:tc>
          <w:tcPr>
            <w:tcW w:w="4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BCF54" w14:textId="77777777" w:rsidR="00116ED7" w:rsidRPr="00520C61" w:rsidRDefault="00116ED7" w:rsidP="00116ED7">
            <w:pPr>
              <w:spacing w:after="0" w:line="240" w:lineRule="auto"/>
              <w:jc w:val="center"/>
              <w:rPr>
                <w:rFonts w:ascii="Times New Roman" w:eastAsia="Times New Roman" w:hAnsi="Times New Roman"/>
                <w:bCs/>
                <w:color w:val="000000"/>
                <w:sz w:val="20"/>
                <w:szCs w:val="20"/>
                <w:lang w:eastAsia="ru-RU"/>
              </w:rPr>
            </w:pPr>
            <w:r>
              <w:rPr>
                <w:rFonts w:ascii="Times New Roman" w:eastAsia="Times New Roman" w:hAnsi="Times New Roman"/>
                <w:bCs/>
                <w:color w:val="000000" w:themeColor="text1"/>
                <w:sz w:val="20"/>
                <w:szCs w:val="20"/>
                <w:lang w:eastAsia="ru-RU"/>
              </w:rPr>
              <w:t>Источники расходов</w:t>
            </w:r>
          </w:p>
        </w:tc>
        <w:tc>
          <w:tcPr>
            <w:tcW w:w="5151" w:type="dxa"/>
            <w:gridSpan w:val="3"/>
            <w:tcBorders>
              <w:top w:val="single" w:sz="4" w:space="0" w:color="auto"/>
              <w:left w:val="nil"/>
              <w:bottom w:val="single" w:sz="4" w:space="0" w:color="auto"/>
              <w:right w:val="single" w:sz="4" w:space="0" w:color="auto"/>
            </w:tcBorders>
            <w:shd w:val="clear" w:color="auto" w:fill="auto"/>
            <w:vAlign w:val="center"/>
            <w:hideMark/>
          </w:tcPr>
          <w:p w14:paraId="307DB843" w14:textId="77777777" w:rsidR="00116ED7" w:rsidRPr="00520C61" w:rsidRDefault="00116ED7" w:rsidP="00116ED7">
            <w:pPr>
              <w:spacing w:after="0" w:line="240" w:lineRule="auto"/>
              <w:jc w:val="center"/>
              <w:rPr>
                <w:rFonts w:ascii="Times New Roman" w:eastAsia="Times New Roman" w:hAnsi="Times New Roman"/>
                <w:bCs/>
                <w:color w:val="000000"/>
                <w:sz w:val="20"/>
                <w:szCs w:val="20"/>
                <w:lang w:eastAsia="ru-RU"/>
              </w:rPr>
            </w:pPr>
            <w:r w:rsidRPr="00520C61">
              <w:rPr>
                <w:rFonts w:ascii="Times New Roman" w:eastAsia="Times New Roman" w:hAnsi="Times New Roman"/>
                <w:bCs/>
                <w:color w:val="000000"/>
                <w:sz w:val="20"/>
                <w:szCs w:val="20"/>
                <w:lang w:eastAsia="ru-RU"/>
              </w:rPr>
              <w:t>Объемы финансирования за 20</w:t>
            </w:r>
            <w:r>
              <w:rPr>
                <w:rFonts w:ascii="Times New Roman" w:eastAsia="Times New Roman" w:hAnsi="Times New Roman"/>
                <w:bCs/>
                <w:color w:val="000000"/>
                <w:sz w:val="20"/>
                <w:szCs w:val="20"/>
                <w:lang w:eastAsia="ru-RU"/>
              </w:rPr>
              <w:t>21</w:t>
            </w:r>
            <w:r w:rsidRPr="00520C61">
              <w:rPr>
                <w:rFonts w:ascii="Times New Roman" w:eastAsia="Times New Roman" w:hAnsi="Times New Roman"/>
                <w:bCs/>
                <w:color w:val="000000"/>
                <w:sz w:val="20"/>
                <w:szCs w:val="20"/>
                <w:lang w:eastAsia="ru-RU"/>
              </w:rPr>
              <w:t xml:space="preserve"> год</w:t>
            </w:r>
          </w:p>
          <w:p w14:paraId="6212A7A6" w14:textId="77777777" w:rsidR="00116ED7" w:rsidRPr="00520C61" w:rsidRDefault="00116ED7" w:rsidP="00116ED7">
            <w:pPr>
              <w:spacing w:after="0" w:line="240" w:lineRule="auto"/>
              <w:jc w:val="center"/>
              <w:rPr>
                <w:rFonts w:ascii="Times New Roman" w:eastAsia="Times New Roman" w:hAnsi="Times New Roman"/>
                <w:bCs/>
                <w:color w:val="000000"/>
                <w:sz w:val="20"/>
                <w:szCs w:val="20"/>
                <w:lang w:eastAsia="ru-RU"/>
              </w:rPr>
            </w:pPr>
            <w:r w:rsidRPr="00520C61">
              <w:rPr>
                <w:rFonts w:ascii="Times New Roman" w:eastAsia="Times New Roman" w:hAnsi="Times New Roman"/>
                <w:bCs/>
                <w:color w:val="000000"/>
                <w:sz w:val="20"/>
                <w:szCs w:val="20"/>
                <w:lang w:eastAsia="ru-RU"/>
              </w:rPr>
              <w:t>(тыс. руб.)</w:t>
            </w:r>
          </w:p>
        </w:tc>
      </w:tr>
      <w:tr w:rsidR="00116ED7" w:rsidRPr="00520C61" w14:paraId="7E98D193" w14:textId="77777777" w:rsidTr="00116ED7">
        <w:trPr>
          <w:trHeight w:val="297"/>
        </w:trPr>
        <w:tc>
          <w:tcPr>
            <w:tcW w:w="4960" w:type="dxa"/>
            <w:vMerge/>
            <w:tcBorders>
              <w:top w:val="single" w:sz="4" w:space="0" w:color="auto"/>
              <w:left w:val="single" w:sz="4" w:space="0" w:color="auto"/>
              <w:bottom w:val="single" w:sz="4" w:space="0" w:color="auto"/>
              <w:right w:val="single" w:sz="4" w:space="0" w:color="auto"/>
            </w:tcBorders>
            <w:vAlign w:val="center"/>
            <w:hideMark/>
          </w:tcPr>
          <w:p w14:paraId="706CECF2" w14:textId="77777777" w:rsidR="00116ED7" w:rsidRPr="00520C61" w:rsidRDefault="00116ED7" w:rsidP="00116ED7">
            <w:pPr>
              <w:spacing w:after="0" w:line="240" w:lineRule="auto"/>
              <w:rPr>
                <w:rFonts w:ascii="Times New Roman" w:eastAsia="Times New Roman" w:hAnsi="Times New Roman"/>
                <w:bCs/>
                <w:color w:val="000000"/>
                <w:sz w:val="20"/>
                <w:szCs w:val="20"/>
                <w:lang w:eastAsia="ru-RU"/>
              </w:rPr>
            </w:pPr>
          </w:p>
        </w:tc>
        <w:tc>
          <w:tcPr>
            <w:tcW w:w="1366" w:type="dxa"/>
            <w:tcBorders>
              <w:top w:val="nil"/>
              <w:left w:val="nil"/>
              <w:bottom w:val="single" w:sz="4" w:space="0" w:color="auto"/>
              <w:right w:val="single" w:sz="4" w:space="0" w:color="auto"/>
            </w:tcBorders>
            <w:shd w:val="clear" w:color="auto" w:fill="auto"/>
            <w:vAlign w:val="center"/>
            <w:hideMark/>
          </w:tcPr>
          <w:p w14:paraId="1DCB00F2" w14:textId="77777777" w:rsidR="00116ED7" w:rsidRPr="00520C61" w:rsidRDefault="00116ED7" w:rsidP="00116ED7">
            <w:pPr>
              <w:spacing w:after="0" w:line="240" w:lineRule="auto"/>
              <w:jc w:val="center"/>
              <w:rPr>
                <w:rFonts w:ascii="Times New Roman" w:eastAsia="Times New Roman" w:hAnsi="Times New Roman"/>
                <w:bCs/>
                <w:color w:val="000000"/>
                <w:sz w:val="20"/>
                <w:szCs w:val="20"/>
                <w:lang w:eastAsia="ru-RU"/>
              </w:rPr>
            </w:pPr>
            <w:r w:rsidRPr="00520C61">
              <w:rPr>
                <w:rFonts w:ascii="Times New Roman" w:eastAsia="Times New Roman" w:hAnsi="Times New Roman"/>
                <w:bCs/>
                <w:color w:val="000000"/>
                <w:sz w:val="20"/>
                <w:szCs w:val="20"/>
                <w:lang w:eastAsia="ru-RU"/>
              </w:rPr>
              <w:t>план</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0FEFFAB1" w14:textId="77777777" w:rsidR="00116ED7" w:rsidRPr="00520C61" w:rsidRDefault="00116ED7" w:rsidP="00116ED7">
            <w:pPr>
              <w:spacing w:after="0" w:line="240" w:lineRule="auto"/>
              <w:jc w:val="center"/>
              <w:rPr>
                <w:rFonts w:ascii="Times New Roman" w:eastAsia="Times New Roman" w:hAnsi="Times New Roman"/>
                <w:bCs/>
                <w:color w:val="000000"/>
                <w:sz w:val="20"/>
                <w:szCs w:val="20"/>
                <w:lang w:eastAsia="ru-RU"/>
              </w:rPr>
            </w:pPr>
            <w:r w:rsidRPr="00520C61">
              <w:rPr>
                <w:rFonts w:ascii="Times New Roman" w:eastAsia="Times New Roman" w:hAnsi="Times New Roman"/>
                <w:bCs/>
                <w:color w:val="000000"/>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4710350" w14:textId="77777777" w:rsidR="00116ED7" w:rsidRPr="00520C61" w:rsidRDefault="00116ED7" w:rsidP="00116ED7">
            <w:pPr>
              <w:spacing w:after="0" w:line="240" w:lineRule="auto"/>
              <w:jc w:val="center"/>
              <w:rPr>
                <w:rFonts w:ascii="Times New Roman" w:eastAsia="Times New Roman" w:hAnsi="Times New Roman"/>
                <w:bCs/>
                <w:color w:val="000000"/>
                <w:sz w:val="20"/>
                <w:szCs w:val="20"/>
                <w:lang w:eastAsia="ru-RU"/>
              </w:rPr>
            </w:pPr>
            <w:r w:rsidRPr="00520C61">
              <w:rPr>
                <w:rFonts w:ascii="Times New Roman" w:eastAsia="Times New Roman" w:hAnsi="Times New Roman"/>
                <w:bCs/>
                <w:color w:val="000000"/>
                <w:sz w:val="20"/>
                <w:szCs w:val="20"/>
                <w:lang w:eastAsia="ru-RU"/>
              </w:rPr>
              <w:t>% выполнения плана</w:t>
            </w:r>
          </w:p>
        </w:tc>
      </w:tr>
      <w:tr w:rsidR="00116ED7" w:rsidRPr="00520C61" w14:paraId="52A90D3A" w14:textId="77777777" w:rsidTr="00116ED7">
        <w:trPr>
          <w:trHeight w:val="297"/>
        </w:trPr>
        <w:tc>
          <w:tcPr>
            <w:tcW w:w="4960" w:type="dxa"/>
            <w:tcBorders>
              <w:top w:val="single" w:sz="4" w:space="0" w:color="auto"/>
              <w:left w:val="single" w:sz="4" w:space="0" w:color="auto"/>
              <w:bottom w:val="single" w:sz="4" w:space="0" w:color="auto"/>
              <w:right w:val="single" w:sz="4" w:space="0" w:color="auto"/>
            </w:tcBorders>
            <w:vAlign w:val="center"/>
          </w:tcPr>
          <w:p w14:paraId="47ACF97A" w14:textId="77777777" w:rsidR="00116ED7" w:rsidRPr="00520C61" w:rsidRDefault="00116ED7" w:rsidP="00116ED7">
            <w:pPr>
              <w:spacing w:after="0" w:line="240" w:lineRule="auto"/>
              <w:jc w:val="center"/>
              <w:rPr>
                <w:rFonts w:ascii="Times New Roman" w:eastAsia="Times New Roman" w:hAnsi="Times New Roman"/>
                <w:bCs/>
                <w:color w:val="000000"/>
                <w:sz w:val="20"/>
                <w:szCs w:val="20"/>
                <w:lang w:eastAsia="ru-RU"/>
              </w:rPr>
            </w:pPr>
            <w:r w:rsidRPr="00520C61">
              <w:rPr>
                <w:rFonts w:ascii="Times New Roman" w:eastAsia="Times New Roman" w:hAnsi="Times New Roman"/>
                <w:bCs/>
                <w:color w:val="000000"/>
                <w:sz w:val="20"/>
                <w:szCs w:val="20"/>
                <w:lang w:eastAsia="ru-RU"/>
              </w:rPr>
              <w:t>1</w:t>
            </w:r>
          </w:p>
        </w:tc>
        <w:tc>
          <w:tcPr>
            <w:tcW w:w="1366" w:type="dxa"/>
            <w:tcBorders>
              <w:top w:val="nil"/>
              <w:left w:val="nil"/>
              <w:bottom w:val="single" w:sz="4" w:space="0" w:color="auto"/>
              <w:right w:val="single" w:sz="4" w:space="0" w:color="auto"/>
            </w:tcBorders>
            <w:shd w:val="clear" w:color="auto" w:fill="auto"/>
            <w:vAlign w:val="center"/>
          </w:tcPr>
          <w:p w14:paraId="51EB8793" w14:textId="77777777" w:rsidR="00116ED7" w:rsidRPr="00520C61" w:rsidRDefault="00116ED7" w:rsidP="00116ED7">
            <w:pPr>
              <w:spacing w:after="0" w:line="240" w:lineRule="auto"/>
              <w:jc w:val="center"/>
              <w:rPr>
                <w:rFonts w:ascii="Times New Roman" w:eastAsia="Times New Roman" w:hAnsi="Times New Roman"/>
                <w:bCs/>
                <w:color w:val="000000"/>
                <w:sz w:val="20"/>
                <w:szCs w:val="20"/>
                <w:lang w:eastAsia="ru-RU"/>
              </w:rPr>
            </w:pPr>
            <w:r w:rsidRPr="00520C61">
              <w:rPr>
                <w:rFonts w:ascii="Times New Roman" w:eastAsia="Times New Roman" w:hAnsi="Times New Roman"/>
                <w:bCs/>
                <w:color w:val="000000"/>
                <w:sz w:val="20"/>
                <w:szCs w:val="20"/>
                <w:lang w:eastAsia="ru-RU"/>
              </w:rPr>
              <w:t>2</w:t>
            </w:r>
          </w:p>
        </w:tc>
        <w:tc>
          <w:tcPr>
            <w:tcW w:w="1800" w:type="dxa"/>
            <w:tcBorders>
              <w:top w:val="single" w:sz="4" w:space="0" w:color="auto"/>
              <w:left w:val="nil"/>
              <w:bottom w:val="single" w:sz="4" w:space="0" w:color="auto"/>
              <w:right w:val="single" w:sz="4" w:space="0" w:color="auto"/>
            </w:tcBorders>
            <w:shd w:val="clear" w:color="auto" w:fill="auto"/>
            <w:vAlign w:val="center"/>
          </w:tcPr>
          <w:p w14:paraId="53BCEC77" w14:textId="77777777" w:rsidR="00116ED7" w:rsidRPr="00520C61" w:rsidRDefault="00116ED7" w:rsidP="00116ED7">
            <w:pPr>
              <w:spacing w:after="0" w:line="240" w:lineRule="auto"/>
              <w:jc w:val="center"/>
              <w:rPr>
                <w:rFonts w:ascii="Times New Roman" w:eastAsia="Times New Roman" w:hAnsi="Times New Roman"/>
                <w:bCs/>
                <w:color w:val="000000"/>
                <w:sz w:val="20"/>
                <w:szCs w:val="20"/>
                <w:lang w:eastAsia="ru-RU"/>
              </w:rPr>
            </w:pPr>
            <w:r w:rsidRPr="00520C61">
              <w:rPr>
                <w:rFonts w:ascii="Times New Roman" w:eastAsia="Times New Roman" w:hAnsi="Times New Roman"/>
                <w:bCs/>
                <w:color w:val="000000"/>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11C877CF" w14:textId="77777777" w:rsidR="00116ED7" w:rsidRPr="00520C61" w:rsidRDefault="00116ED7" w:rsidP="00116ED7">
            <w:pPr>
              <w:spacing w:after="0" w:line="240" w:lineRule="auto"/>
              <w:jc w:val="center"/>
              <w:rPr>
                <w:rFonts w:ascii="Times New Roman" w:eastAsia="Times New Roman" w:hAnsi="Times New Roman"/>
                <w:bCs/>
                <w:color w:val="000000"/>
                <w:sz w:val="20"/>
                <w:szCs w:val="20"/>
                <w:lang w:eastAsia="ru-RU"/>
              </w:rPr>
            </w:pPr>
            <w:r w:rsidRPr="00520C61">
              <w:rPr>
                <w:rFonts w:ascii="Times New Roman" w:eastAsia="Times New Roman" w:hAnsi="Times New Roman"/>
                <w:bCs/>
                <w:color w:val="000000"/>
                <w:sz w:val="20"/>
                <w:szCs w:val="20"/>
                <w:lang w:eastAsia="ru-RU"/>
              </w:rPr>
              <w:t>4</w:t>
            </w:r>
          </w:p>
        </w:tc>
      </w:tr>
      <w:tr w:rsidR="00116ED7" w:rsidRPr="00520C61" w14:paraId="7385B742" w14:textId="77777777" w:rsidTr="00116ED7">
        <w:trPr>
          <w:trHeight w:val="300"/>
        </w:trPr>
        <w:tc>
          <w:tcPr>
            <w:tcW w:w="4960" w:type="dxa"/>
            <w:tcBorders>
              <w:top w:val="nil"/>
              <w:left w:val="single" w:sz="4" w:space="0" w:color="auto"/>
              <w:bottom w:val="single" w:sz="4" w:space="0" w:color="auto"/>
              <w:right w:val="single" w:sz="4" w:space="0" w:color="auto"/>
            </w:tcBorders>
            <w:shd w:val="clear" w:color="auto" w:fill="auto"/>
            <w:noWrap/>
            <w:vAlign w:val="bottom"/>
            <w:hideMark/>
          </w:tcPr>
          <w:p w14:paraId="3A6D396C" w14:textId="77777777" w:rsidR="00116ED7" w:rsidRPr="00520C61" w:rsidRDefault="00116ED7" w:rsidP="00116ED7">
            <w:pPr>
              <w:spacing w:after="0" w:line="240" w:lineRule="auto"/>
              <w:rPr>
                <w:rFonts w:ascii="Times New Roman" w:eastAsia="Times New Roman" w:hAnsi="Times New Roman"/>
                <w:sz w:val="20"/>
                <w:szCs w:val="20"/>
                <w:lang w:eastAsia="ru-RU"/>
              </w:rPr>
            </w:pPr>
            <w:r>
              <w:rPr>
                <w:rFonts w:ascii="Times New Roman" w:hAnsi="Times New Roman" w:cs="Times New Roman"/>
                <w:sz w:val="20"/>
                <w:szCs w:val="20"/>
                <w:lang w:eastAsia="ru-RU"/>
              </w:rPr>
              <w:t>Всего по государственной программе, в том числе:</w:t>
            </w:r>
          </w:p>
        </w:tc>
        <w:tc>
          <w:tcPr>
            <w:tcW w:w="1366" w:type="dxa"/>
            <w:tcBorders>
              <w:top w:val="nil"/>
              <w:left w:val="nil"/>
              <w:bottom w:val="single" w:sz="4" w:space="0" w:color="auto"/>
              <w:right w:val="single" w:sz="4" w:space="0" w:color="auto"/>
            </w:tcBorders>
            <w:shd w:val="clear" w:color="auto" w:fill="auto"/>
            <w:noWrap/>
            <w:hideMark/>
          </w:tcPr>
          <w:p w14:paraId="0B40A56D" w14:textId="77777777" w:rsidR="00116ED7" w:rsidRPr="00520C61" w:rsidRDefault="00116ED7" w:rsidP="00116ED7">
            <w:pPr>
              <w:spacing w:after="0" w:line="240" w:lineRule="auto"/>
              <w:jc w:val="center"/>
              <w:rPr>
                <w:rFonts w:ascii="Times New Roman" w:eastAsia="Times New Roman" w:hAnsi="Times New Roman"/>
                <w:sz w:val="20"/>
                <w:szCs w:val="20"/>
                <w:lang w:eastAsia="ru-RU"/>
              </w:rPr>
            </w:pPr>
            <w:r w:rsidRPr="00520C61">
              <w:rPr>
                <w:rFonts w:ascii="Times New Roman" w:eastAsia="Times New Roman" w:hAnsi="Times New Roman"/>
                <w:sz w:val="20"/>
                <w:szCs w:val="20"/>
                <w:lang w:eastAsia="ru-RU"/>
              </w:rPr>
              <w:t>1</w:t>
            </w:r>
            <w:r>
              <w:rPr>
                <w:rFonts w:ascii="Times New Roman" w:eastAsia="Times New Roman" w:hAnsi="Times New Roman"/>
                <w:sz w:val="20"/>
                <w:szCs w:val="20"/>
                <w:lang w:eastAsia="ru-RU"/>
              </w:rPr>
              <w:t>9</w:t>
            </w:r>
            <w:r w:rsidRPr="00520C61">
              <w:rPr>
                <w:rFonts w:ascii="Times New Roman" w:eastAsia="Times New Roman" w:hAnsi="Times New Roman"/>
                <w:sz w:val="20"/>
                <w:szCs w:val="20"/>
                <w:lang w:eastAsia="ru-RU"/>
              </w:rPr>
              <w:t> </w:t>
            </w:r>
            <w:r>
              <w:rPr>
                <w:rFonts w:ascii="Times New Roman" w:eastAsia="Times New Roman" w:hAnsi="Times New Roman"/>
                <w:sz w:val="20"/>
                <w:szCs w:val="20"/>
                <w:lang w:eastAsia="ru-RU"/>
              </w:rPr>
              <w:t>584 417</w:t>
            </w:r>
            <w:r w:rsidRPr="00520C61">
              <w:rPr>
                <w:rFonts w:ascii="Times New Roman" w:eastAsia="Times New Roman" w:hAnsi="Times New Roman"/>
                <w:sz w:val="20"/>
                <w:szCs w:val="20"/>
                <w:lang w:eastAsia="ru-RU"/>
              </w:rPr>
              <w:t>,</w:t>
            </w:r>
            <w:r>
              <w:rPr>
                <w:rFonts w:ascii="Times New Roman" w:eastAsia="Times New Roman" w:hAnsi="Times New Roman"/>
                <w:sz w:val="20"/>
                <w:szCs w:val="20"/>
                <w:lang w:eastAsia="ru-RU"/>
              </w:rPr>
              <w:t>1</w:t>
            </w:r>
          </w:p>
        </w:tc>
        <w:tc>
          <w:tcPr>
            <w:tcW w:w="1800" w:type="dxa"/>
            <w:tcBorders>
              <w:top w:val="single" w:sz="4" w:space="0" w:color="auto"/>
              <w:left w:val="nil"/>
              <w:bottom w:val="single" w:sz="4" w:space="0" w:color="auto"/>
              <w:right w:val="single" w:sz="4" w:space="0" w:color="auto"/>
            </w:tcBorders>
            <w:shd w:val="clear" w:color="auto" w:fill="auto"/>
            <w:noWrap/>
            <w:hideMark/>
          </w:tcPr>
          <w:p w14:paraId="4A16FB1F" w14:textId="77777777" w:rsidR="00116ED7" w:rsidRPr="00140915" w:rsidRDefault="00116ED7" w:rsidP="00116ED7">
            <w:pPr>
              <w:spacing w:after="0" w:line="240" w:lineRule="auto"/>
              <w:jc w:val="center"/>
              <w:rPr>
                <w:rFonts w:ascii="Times New Roman" w:eastAsia="Times New Roman" w:hAnsi="Times New Roman"/>
                <w:sz w:val="20"/>
                <w:szCs w:val="20"/>
                <w:highlight w:val="yellow"/>
                <w:lang w:eastAsia="ru-RU"/>
              </w:rPr>
            </w:pPr>
            <w:r w:rsidRPr="002D0367">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8</w:t>
            </w:r>
            <w:r w:rsidRPr="002D0367">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lang w:eastAsia="ru-RU"/>
              </w:rPr>
              <w:t>348</w:t>
            </w:r>
            <w:r w:rsidRPr="002D0367">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lang w:eastAsia="ru-RU"/>
              </w:rPr>
              <w:t>786</w:t>
            </w:r>
            <w:r w:rsidRPr="002D0367">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4</w:t>
            </w:r>
          </w:p>
        </w:tc>
        <w:tc>
          <w:tcPr>
            <w:tcW w:w="1985" w:type="dxa"/>
            <w:tcBorders>
              <w:top w:val="single" w:sz="4" w:space="0" w:color="auto"/>
              <w:left w:val="nil"/>
              <w:bottom w:val="single" w:sz="4" w:space="0" w:color="auto"/>
              <w:right w:val="single" w:sz="4" w:space="0" w:color="auto"/>
            </w:tcBorders>
            <w:shd w:val="clear" w:color="auto" w:fill="auto"/>
            <w:noWrap/>
          </w:tcPr>
          <w:p w14:paraId="6EACBAC3" w14:textId="77777777" w:rsidR="00116ED7" w:rsidRPr="004502AE" w:rsidRDefault="00116ED7" w:rsidP="00116ED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93,7</w:t>
            </w:r>
          </w:p>
        </w:tc>
      </w:tr>
      <w:tr w:rsidR="00116ED7" w:rsidRPr="00520C61" w14:paraId="2C8D945A" w14:textId="77777777" w:rsidTr="00116ED7">
        <w:trPr>
          <w:trHeight w:val="300"/>
        </w:trPr>
        <w:tc>
          <w:tcPr>
            <w:tcW w:w="4960" w:type="dxa"/>
            <w:tcBorders>
              <w:top w:val="nil"/>
              <w:left w:val="single" w:sz="4" w:space="0" w:color="auto"/>
              <w:bottom w:val="single" w:sz="4" w:space="0" w:color="auto"/>
              <w:right w:val="single" w:sz="4" w:space="0" w:color="auto"/>
            </w:tcBorders>
            <w:shd w:val="clear" w:color="auto" w:fill="auto"/>
            <w:noWrap/>
            <w:vAlign w:val="bottom"/>
            <w:hideMark/>
          </w:tcPr>
          <w:p w14:paraId="6BD458E2" w14:textId="77777777" w:rsidR="00116ED7" w:rsidRPr="00520C61" w:rsidRDefault="00116ED7" w:rsidP="00116ED7">
            <w:pPr>
              <w:spacing w:after="0" w:line="240" w:lineRule="auto"/>
              <w:rPr>
                <w:rFonts w:ascii="Times New Roman" w:eastAsia="Times New Roman" w:hAnsi="Times New Roman"/>
                <w:sz w:val="20"/>
                <w:szCs w:val="20"/>
                <w:lang w:eastAsia="ru-RU"/>
              </w:rPr>
            </w:pPr>
            <w:r>
              <w:rPr>
                <w:rFonts w:ascii="Times New Roman" w:hAnsi="Times New Roman" w:cs="Times New Roman"/>
                <w:sz w:val="20"/>
                <w:szCs w:val="20"/>
                <w:lang w:eastAsia="ru-RU"/>
              </w:rPr>
              <w:t>федеральный бюджет</w:t>
            </w:r>
          </w:p>
        </w:tc>
        <w:tc>
          <w:tcPr>
            <w:tcW w:w="1366" w:type="dxa"/>
            <w:tcBorders>
              <w:top w:val="nil"/>
              <w:left w:val="nil"/>
              <w:bottom w:val="single" w:sz="4" w:space="0" w:color="auto"/>
              <w:right w:val="single" w:sz="4" w:space="0" w:color="auto"/>
            </w:tcBorders>
            <w:shd w:val="clear" w:color="auto" w:fill="auto"/>
            <w:noWrap/>
          </w:tcPr>
          <w:p w14:paraId="4C62C452" w14:textId="77777777" w:rsidR="00116ED7" w:rsidRPr="00520C61" w:rsidRDefault="00116ED7" w:rsidP="00116ED7">
            <w:pPr>
              <w:spacing w:after="0" w:line="240" w:lineRule="auto"/>
              <w:jc w:val="center"/>
              <w:rPr>
                <w:rFonts w:ascii="Times New Roman" w:eastAsia="Times New Roman" w:hAnsi="Times New Roman" w:cs="Times New Roman"/>
                <w:sz w:val="20"/>
                <w:szCs w:val="20"/>
                <w:lang w:eastAsia="ru-RU"/>
              </w:rPr>
            </w:pPr>
            <w:r w:rsidRPr="00520C61">
              <w:rPr>
                <w:rFonts w:ascii="Times New Roman" w:eastAsia="Times New Roman" w:hAnsi="Times New Roman" w:cs="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04125F20" w14:textId="77777777" w:rsidR="00116ED7" w:rsidRPr="004502AE" w:rsidRDefault="00116ED7" w:rsidP="00116ED7">
            <w:pPr>
              <w:spacing w:after="0" w:line="240" w:lineRule="auto"/>
              <w:jc w:val="center"/>
              <w:rPr>
                <w:rFonts w:ascii="Times New Roman" w:eastAsia="Times New Roman" w:hAnsi="Times New Roman" w:cs="Times New Roman"/>
                <w:sz w:val="20"/>
                <w:szCs w:val="20"/>
                <w:lang w:eastAsia="ru-RU"/>
              </w:rPr>
            </w:pPr>
            <w:r w:rsidRPr="004502AE">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4FD8003A" w14:textId="77777777" w:rsidR="00116ED7" w:rsidRPr="004502AE" w:rsidRDefault="00116ED7" w:rsidP="00116ED7">
            <w:pPr>
              <w:spacing w:after="0" w:line="240" w:lineRule="auto"/>
              <w:jc w:val="center"/>
              <w:rPr>
                <w:rFonts w:ascii="Times New Roman" w:eastAsia="Times New Roman" w:hAnsi="Times New Roman" w:cs="Times New Roman"/>
                <w:sz w:val="20"/>
                <w:szCs w:val="20"/>
                <w:lang w:eastAsia="ru-RU"/>
              </w:rPr>
            </w:pPr>
            <w:r w:rsidRPr="004502AE">
              <w:rPr>
                <w:rFonts w:ascii="Times New Roman" w:eastAsia="Times New Roman" w:hAnsi="Times New Roman" w:cs="Times New Roman"/>
                <w:sz w:val="20"/>
                <w:szCs w:val="20"/>
                <w:lang w:eastAsia="ru-RU"/>
              </w:rPr>
              <w:t>-</w:t>
            </w:r>
          </w:p>
        </w:tc>
      </w:tr>
      <w:tr w:rsidR="00116ED7" w:rsidRPr="00520C61" w14:paraId="441B98EC" w14:textId="77777777" w:rsidTr="00116ED7">
        <w:trPr>
          <w:trHeight w:val="300"/>
        </w:trPr>
        <w:tc>
          <w:tcPr>
            <w:tcW w:w="4960" w:type="dxa"/>
            <w:tcBorders>
              <w:top w:val="nil"/>
              <w:left w:val="single" w:sz="4" w:space="0" w:color="auto"/>
              <w:bottom w:val="single" w:sz="4" w:space="0" w:color="auto"/>
              <w:right w:val="single" w:sz="4" w:space="0" w:color="auto"/>
            </w:tcBorders>
            <w:shd w:val="clear" w:color="auto" w:fill="auto"/>
            <w:noWrap/>
            <w:vAlign w:val="bottom"/>
            <w:hideMark/>
          </w:tcPr>
          <w:p w14:paraId="4E810E05" w14:textId="77777777" w:rsidR="00116ED7" w:rsidRPr="00520C61" w:rsidRDefault="00116ED7" w:rsidP="00116ED7">
            <w:pPr>
              <w:spacing w:after="0" w:line="240" w:lineRule="auto"/>
              <w:rPr>
                <w:rFonts w:ascii="Times New Roman" w:eastAsia="Times New Roman" w:hAnsi="Times New Roman"/>
                <w:sz w:val="20"/>
                <w:szCs w:val="20"/>
                <w:lang w:eastAsia="ru-RU"/>
              </w:rPr>
            </w:pPr>
            <w:r>
              <w:rPr>
                <w:rFonts w:ascii="Times New Roman" w:hAnsi="Times New Roman" w:cs="Times New Roman"/>
                <w:sz w:val="20"/>
                <w:szCs w:val="20"/>
                <w:lang w:eastAsia="ru-RU"/>
              </w:rPr>
              <w:t>областной бюджет</w:t>
            </w:r>
          </w:p>
        </w:tc>
        <w:tc>
          <w:tcPr>
            <w:tcW w:w="1366" w:type="dxa"/>
            <w:tcBorders>
              <w:top w:val="nil"/>
              <w:left w:val="nil"/>
              <w:bottom w:val="single" w:sz="4" w:space="0" w:color="auto"/>
              <w:right w:val="single" w:sz="4" w:space="0" w:color="auto"/>
            </w:tcBorders>
            <w:shd w:val="clear" w:color="auto" w:fill="auto"/>
            <w:noWrap/>
          </w:tcPr>
          <w:p w14:paraId="4803C10A" w14:textId="77777777" w:rsidR="00116ED7" w:rsidRPr="00520C61" w:rsidRDefault="00116ED7" w:rsidP="00116ED7">
            <w:pPr>
              <w:spacing w:after="0" w:line="240" w:lineRule="auto"/>
              <w:jc w:val="center"/>
              <w:rPr>
                <w:rFonts w:ascii="Times New Roman" w:eastAsia="Times New Roman" w:hAnsi="Times New Roman" w:cs="Times New Roman"/>
                <w:sz w:val="20"/>
                <w:szCs w:val="20"/>
                <w:lang w:eastAsia="ru-RU"/>
              </w:rPr>
            </w:pPr>
            <w:r w:rsidRPr="00520C61">
              <w:rPr>
                <w:rFonts w:ascii="Times New Roman" w:eastAsia="Times New Roman" w:hAnsi="Times New Roman"/>
                <w:sz w:val="20"/>
                <w:szCs w:val="20"/>
                <w:lang w:eastAsia="ru-RU"/>
              </w:rPr>
              <w:t>1</w:t>
            </w:r>
            <w:r>
              <w:rPr>
                <w:rFonts w:ascii="Times New Roman" w:eastAsia="Times New Roman" w:hAnsi="Times New Roman"/>
                <w:sz w:val="20"/>
                <w:szCs w:val="20"/>
                <w:lang w:eastAsia="ru-RU"/>
              </w:rPr>
              <w:t>9</w:t>
            </w:r>
            <w:r w:rsidRPr="00520C61">
              <w:rPr>
                <w:rFonts w:ascii="Times New Roman" w:eastAsia="Times New Roman" w:hAnsi="Times New Roman"/>
                <w:sz w:val="20"/>
                <w:szCs w:val="20"/>
                <w:lang w:eastAsia="ru-RU"/>
              </w:rPr>
              <w:t> </w:t>
            </w:r>
            <w:r>
              <w:rPr>
                <w:rFonts w:ascii="Times New Roman" w:eastAsia="Times New Roman" w:hAnsi="Times New Roman"/>
                <w:sz w:val="20"/>
                <w:szCs w:val="20"/>
                <w:lang w:eastAsia="ru-RU"/>
              </w:rPr>
              <w:t>584 417</w:t>
            </w:r>
            <w:r w:rsidRPr="00520C61">
              <w:rPr>
                <w:rFonts w:ascii="Times New Roman" w:eastAsia="Times New Roman" w:hAnsi="Times New Roman"/>
                <w:sz w:val="20"/>
                <w:szCs w:val="20"/>
                <w:lang w:eastAsia="ru-RU"/>
              </w:rPr>
              <w:t>,</w:t>
            </w:r>
            <w:r>
              <w:rPr>
                <w:rFonts w:ascii="Times New Roman" w:eastAsia="Times New Roman" w:hAnsi="Times New Roman"/>
                <w:sz w:val="20"/>
                <w:szCs w:val="20"/>
                <w:lang w:eastAsia="ru-RU"/>
              </w:rPr>
              <w:t>1</w:t>
            </w:r>
          </w:p>
        </w:tc>
        <w:tc>
          <w:tcPr>
            <w:tcW w:w="1800" w:type="dxa"/>
            <w:tcBorders>
              <w:top w:val="nil"/>
              <w:left w:val="nil"/>
              <w:bottom w:val="single" w:sz="4" w:space="0" w:color="auto"/>
              <w:right w:val="single" w:sz="4" w:space="0" w:color="auto"/>
            </w:tcBorders>
            <w:shd w:val="clear" w:color="auto" w:fill="auto"/>
            <w:noWrap/>
          </w:tcPr>
          <w:p w14:paraId="531173B3" w14:textId="77777777" w:rsidR="00116ED7" w:rsidRPr="002D0367" w:rsidRDefault="00116ED7" w:rsidP="00116ED7">
            <w:pPr>
              <w:spacing w:after="0" w:line="240" w:lineRule="auto"/>
              <w:jc w:val="center"/>
              <w:rPr>
                <w:rFonts w:ascii="Times New Roman" w:eastAsia="Times New Roman" w:hAnsi="Times New Roman" w:cs="Times New Roman"/>
                <w:sz w:val="20"/>
                <w:szCs w:val="20"/>
                <w:lang w:eastAsia="ru-RU"/>
              </w:rPr>
            </w:pPr>
            <w:r w:rsidRPr="002D0367">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8</w:t>
            </w:r>
            <w:r w:rsidRPr="002D0367">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lang w:eastAsia="ru-RU"/>
              </w:rPr>
              <w:t>348</w:t>
            </w:r>
            <w:r w:rsidRPr="002D0367">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lang w:eastAsia="ru-RU"/>
              </w:rPr>
              <w:t>786</w:t>
            </w:r>
            <w:r w:rsidRPr="002D0367">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4</w:t>
            </w:r>
          </w:p>
        </w:tc>
        <w:tc>
          <w:tcPr>
            <w:tcW w:w="1985" w:type="dxa"/>
            <w:tcBorders>
              <w:top w:val="nil"/>
              <w:left w:val="nil"/>
              <w:bottom w:val="single" w:sz="4" w:space="0" w:color="auto"/>
              <w:right w:val="single" w:sz="4" w:space="0" w:color="auto"/>
            </w:tcBorders>
            <w:shd w:val="clear" w:color="auto" w:fill="auto"/>
            <w:noWrap/>
          </w:tcPr>
          <w:p w14:paraId="5F90766A" w14:textId="77777777" w:rsidR="00116ED7" w:rsidRPr="004502AE" w:rsidRDefault="00116ED7" w:rsidP="00116ED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93,7</w:t>
            </w:r>
          </w:p>
        </w:tc>
      </w:tr>
      <w:tr w:rsidR="00116ED7" w:rsidRPr="00520C61" w14:paraId="2EB711F6" w14:textId="77777777" w:rsidTr="00116ED7">
        <w:trPr>
          <w:trHeight w:val="300"/>
        </w:trPr>
        <w:tc>
          <w:tcPr>
            <w:tcW w:w="4960" w:type="dxa"/>
            <w:tcBorders>
              <w:top w:val="nil"/>
              <w:left w:val="single" w:sz="4" w:space="0" w:color="auto"/>
              <w:bottom w:val="single" w:sz="4" w:space="0" w:color="auto"/>
              <w:right w:val="single" w:sz="4" w:space="0" w:color="auto"/>
            </w:tcBorders>
            <w:shd w:val="clear" w:color="auto" w:fill="auto"/>
            <w:noWrap/>
            <w:vAlign w:val="bottom"/>
            <w:hideMark/>
          </w:tcPr>
          <w:p w14:paraId="71C67C75" w14:textId="77777777" w:rsidR="00116ED7" w:rsidRPr="00520C61" w:rsidRDefault="00116ED7" w:rsidP="00116ED7">
            <w:pPr>
              <w:spacing w:after="0" w:line="240" w:lineRule="auto"/>
              <w:rPr>
                <w:rFonts w:ascii="Times New Roman" w:eastAsia="Times New Roman" w:hAnsi="Times New Roman"/>
                <w:sz w:val="20"/>
                <w:szCs w:val="20"/>
                <w:lang w:eastAsia="ru-RU"/>
              </w:rPr>
            </w:pPr>
            <w:r>
              <w:rPr>
                <w:rFonts w:ascii="Times New Roman" w:hAnsi="Times New Roman" w:cs="Times New Roman"/>
                <w:sz w:val="20"/>
                <w:szCs w:val="20"/>
                <w:lang w:eastAsia="ru-RU"/>
              </w:rPr>
              <w:t>местные бюджеты</w:t>
            </w:r>
          </w:p>
        </w:tc>
        <w:tc>
          <w:tcPr>
            <w:tcW w:w="1366" w:type="dxa"/>
            <w:tcBorders>
              <w:top w:val="nil"/>
              <w:left w:val="nil"/>
              <w:bottom w:val="single" w:sz="4" w:space="0" w:color="auto"/>
              <w:right w:val="single" w:sz="4" w:space="0" w:color="auto"/>
            </w:tcBorders>
            <w:shd w:val="clear" w:color="auto" w:fill="auto"/>
            <w:noWrap/>
          </w:tcPr>
          <w:p w14:paraId="66A195D4" w14:textId="77777777" w:rsidR="00116ED7" w:rsidRPr="00520C61" w:rsidRDefault="00116ED7" w:rsidP="00116ED7">
            <w:pPr>
              <w:spacing w:after="0" w:line="240" w:lineRule="auto"/>
              <w:jc w:val="center"/>
              <w:rPr>
                <w:rFonts w:ascii="Times New Roman" w:hAnsi="Times New Roman" w:cs="Times New Roman"/>
              </w:rPr>
            </w:pPr>
            <w:r w:rsidRPr="00520C61">
              <w:rPr>
                <w:rFonts w:ascii="Times New Roman" w:eastAsia="Times New Roman" w:hAnsi="Times New Roman" w:cs="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5FFDD3A2" w14:textId="77777777" w:rsidR="00116ED7" w:rsidRPr="004502AE" w:rsidRDefault="00116ED7" w:rsidP="00116ED7">
            <w:pPr>
              <w:spacing w:after="0" w:line="240" w:lineRule="auto"/>
              <w:jc w:val="center"/>
              <w:rPr>
                <w:rFonts w:ascii="Times New Roman" w:hAnsi="Times New Roman" w:cs="Times New Roman"/>
              </w:rPr>
            </w:pPr>
            <w:r w:rsidRPr="004502AE">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27ACE417" w14:textId="77777777" w:rsidR="00116ED7" w:rsidRPr="004502AE" w:rsidRDefault="00116ED7" w:rsidP="00116ED7">
            <w:pPr>
              <w:spacing w:after="0" w:line="240" w:lineRule="auto"/>
              <w:jc w:val="center"/>
              <w:rPr>
                <w:rFonts w:ascii="Times New Roman" w:eastAsia="Times New Roman" w:hAnsi="Times New Roman" w:cs="Times New Roman"/>
                <w:sz w:val="20"/>
                <w:szCs w:val="20"/>
                <w:lang w:eastAsia="ru-RU"/>
              </w:rPr>
            </w:pPr>
            <w:r w:rsidRPr="004502AE">
              <w:rPr>
                <w:rFonts w:ascii="Times New Roman" w:eastAsia="Times New Roman" w:hAnsi="Times New Roman" w:cs="Times New Roman"/>
                <w:sz w:val="20"/>
                <w:szCs w:val="20"/>
                <w:lang w:eastAsia="ru-RU"/>
              </w:rPr>
              <w:t>-</w:t>
            </w:r>
          </w:p>
        </w:tc>
      </w:tr>
      <w:tr w:rsidR="00116ED7" w:rsidRPr="00520C61" w14:paraId="709FD311" w14:textId="77777777" w:rsidTr="00116ED7">
        <w:trPr>
          <w:trHeight w:val="300"/>
        </w:trPr>
        <w:tc>
          <w:tcPr>
            <w:tcW w:w="4960" w:type="dxa"/>
            <w:tcBorders>
              <w:top w:val="nil"/>
              <w:left w:val="single" w:sz="4" w:space="0" w:color="auto"/>
              <w:bottom w:val="single" w:sz="4" w:space="0" w:color="auto"/>
              <w:right w:val="single" w:sz="4" w:space="0" w:color="auto"/>
            </w:tcBorders>
            <w:shd w:val="clear" w:color="auto" w:fill="auto"/>
            <w:noWrap/>
            <w:vAlign w:val="bottom"/>
            <w:hideMark/>
          </w:tcPr>
          <w:p w14:paraId="4038C868" w14:textId="77777777" w:rsidR="00116ED7" w:rsidRPr="00520C61" w:rsidRDefault="00116ED7" w:rsidP="00116ED7">
            <w:pPr>
              <w:spacing w:after="0" w:line="240" w:lineRule="auto"/>
              <w:rPr>
                <w:rFonts w:ascii="Times New Roman" w:eastAsia="Times New Roman" w:hAnsi="Times New Roman"/>
                <w:sz w:val="20"/>
                <w:szCs w:val="20"/>
                <w:lang w:eastAsia="ru-RU"/>
              </w:rPr>
            </w:pPr>
            <w:r>
              <w:rPr>
                <w:rFonts w:ascii="Times New Roman" w:hAnsi="Times New Roman" w:cs="Times New Roman"/>
                <w:sz w:val="20"/>
                <w:szCs w:val="20"/>
                <w:lang w:eastAsia="ru-RU"/>
              </w:rPr>
              <w:t>внебюджетные источники</w:t>
            </w:r>
          </w:p>
        </w:tc>
        <w:tc>
          <w:tcPr>
            <w:tcW w:w="1366" w:type="dxa"/>
            <w:tcBorders>
              <w:top w:val="nil"/>
              <w:left w:val="nil"/>
              <w:bottom w:val="single" w:sz="4" w:space="0" w:color="auto"/>
              <w:right w:val="single" w:sz="4" w:space="0" w:color="auto"/>
            </w:tcBorders>
            <w:shd w:val="clear" w:color="auto" w:fill="auto"/>
            <w:noWrap/>
          </w:tcPr>
          <w:p w14:paraId="5D6D26E7" w14:textId="77777777" w:rsidR="00116ED7" w:rsidRPr="00520C61" w:rsidRDefault="00116ED7" w:rsidP="00116ED7">
            <w:pPr>
              <w:spacing w:after="0" w:line="240" w:lineRule="auto"/>
              <w:jc w:val="center"/>
              <w:rPr>
                <w:rFonts w:ascii="Times New Roman" w:hAnsi="Times New Roman" w:cs="Times New Roman"/>
              </w:rPr>
            </w:pPr>
            <w:r w:rsidRPr="00520C61">
              <w:rPr>
                <w:rFonts w:ascii="Times New Roman" w:eastAsia="Times New Roman" w:hAnsi="Times New Roman" w:cs="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3F7A660D" w14:textId="77777777" w:rsidR="00116ED7" w:rsidRPr="004502AE" w:rsidRDefault="00116ED7" w:rsidP="00116ED7">
            <w:pPr>
              <w:spacing w:after="0" w:line="240" w:lineRule="auto"/>
              <w:jc w:val="center"/>
              <w:rPr>
                <w:rFonts w:ascii="Times New Roman" w:hAnsi="Times New Roman" w:cs="Times New Roman"/>
              </w:rPr>
            </w:pPr>
            <w:r w:rsidRPr="004502AE">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55A9DD68" w14:textId="77777777" w:rsidR="00116ED7" w:rsidRPr="004502AE" w:rsidRDefault="00116ED7" w:rsidP="00116ED7">
            <w:pPr>
              <w:spacing w:after="0" w:line="240" w:lineRule="auto"/>
              <w:jc w:val="center"/>
              <w:rPr>
                <w:rFonts w:ascii="Times New Roman" w:eastAsia="Times New Roman" w:hAnsi="Times New Roman" w:cs="Times New Roman"/>
                <w:sz w:val="20"/>
                <w:szCs w:val="20"/>
                <w:lang w:eastAsia="ru-RU"/>
              </w:rPr>
            </w:pPr>
            <w:r w:rsidRPr="004502AE">
              <w:rPr>
                <w:rFonts w:ascii="Times New Roman" w:eastAsia="Times New Roman" w:hAnsi="Times New Roman" w:cs="Times New Roman"/>
                <w:sz w:val="20"/>
                <w:szCs w:val="20"/>
                <w:lang w:eastAsia="ru-RU"/>
              </w:rPr>
              <w:t>-</w:t>
            </w:r>
          </w:p>
        </w:tc>
      </w:tr>
      <w:tr w:rsidR="00116ED7" w:rsidRPr="00520C61" w14:paraId="202F3675" w14:textId="77777777" w:rsidTr="00116ED7">
        <w:trPr>
          <w:trHeight w:val="300"/>
        </w:trPr>
        <w:tc>
          <w:tcPr>
            <w:tcW w:w="4960" w:type="dxa"/>
            <w:tcBorders>
              <w:top w:val="nil"/>
              <w:left w:val="single" w:sz="4" w:space="0" w:color="auto"/>
              <w:bottom w:val="single" w:sz="4" w:space="0" w:color="auto"/>
              <w:right w:val="single" w:sz="4" w:space="0" w:color="auto"/>
            </w:tcBorders>
            <w:shd w:val="clear" w:color="auto" w:fill="auto"/>
            <w:noWrap/>
            <w:vAlign w:val="bottom"/>
            <w:hideMark/>
          </w:tcPr>
          <w:p w14:paraId="3E712FC8" w14:textId="77777777" w:rsidR="00116ED7" w:rsidRPr="00520C61" w:rsidRDefault="00116ED7" w:rsidP="00116ED7">
            <w:pPr>
              <w:spacing w:after="0" w:line="240" w:lineRule="auto"/>
              <w:rPr>
                <w:rFonts w:ascii="Times New Roman" w:eastAsia="Times New Roman" w:hAnsi="Times New Roman"/>
                <w:sz w:val="20"/>
                <w:szCs w:val="20"/>
                <w:lang w:eastAsia="ru-RU"/>
              </w:rPr>
            </w:pPr>
            <w:r>
              <w:rPr>
                <w:rFonts w:ascii="Times New Roman" w:hAnsi="Times New Roman" w:cs="Times New Roman"/>
                <w:sz w:val="20"/>
                <w:szCs w:val="20"/>
              </w:rPr>
              <w:t>налоговые расходы</w:t>
            </w:r>
          </w:p>
        </w:tc>
        <w:tc>
          <w:tcPr>
            <w:tcW w:w="1366" w:type="dxa"/>
            <w:tcBorders>
              <w:top w:val="nil"/>
              <w:left w:val="nil"/>
              <w:bottom w:val="single" w:sz="4" w:space="0" w:color="auto"/>
              <w:right w:val="single" w:sz="4" w:space="0" w:color="auto"/>
            </w:tcBorders>
            <w:shd w:val="clear" w:color="auto" w:fill="auto"/>
            <w:noWrap/>
          </w:tcPr>
          <w:p w14:paraId="1742E832" w14:textId="77777777" w:rsidR="00116ED7" w:rsidRPr="00185DB6" w:rsidRDefault="00116ED7" w:rsidP="00116ED7">
            <w:pPr>
              <w:spacing w:after="0" w:line="240" w:lineRule="auto"/>
              <w:jc w:val="center"/>
              <w:rPr>
                <w:rFonts w:ascii="Times New Roman" w:hAnsi="Times New Roman" w:cs="Times New Roman"/>
              </w:rPr>
            </w:pPr>
            <w:r w:rsidRPr="00185DB6">
              <w:rPr>
                <w:rFonts w:ascii="Times New Roman" w:eastAsia="Times New Roman" w:hAnsi="Times New Roman" w:cs="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7CD28626" w14:textId="77777777" w:rsidR="00116ED7" w:rsidRPr="00185DB6" w:rsidRDefault="00116ED7" w:rsidP="00116ED7">
            <w:pPr>
              <w:spacing w:after="0" w:line="240" w:lineRule="auto"/>
              <w:jc w:val="center"/>
              <w:rPr>
                <w:rFonts w:ascii="Times New Roman" w:hAnsi="Times New Roman" w:cs="Times New Roman"/>
              </w:rPr>
            </w:pPr>
            <w:r w:rsidRPr="00185DB6">
              <w:rPr>
                <w:rFonts w:ascii="Times New Roman" w:eastAsia="Times New Roman" w:hAnsi="Times New Roman" w:cs="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337164A7" w14:textId="77777777" w:rsidR="00116ED7" w:rsidRPr="004502AE" w:rsidRDefault="00116ED7" w:rsidP="00116ED7">
            <w:pPr>
              <w:spacing w:after="0" w:line="240" w:lineRule="auto"/>
              <w:jc w:val="center"/>
              <w:rPr>
                <w:rFonts w:ascii="Times New Roman" w:eastAsia="Times New Roman" w:hAnsi="Times New Roman" w:cs="Times New Roman"/>
                <w:sz w:val="20"/>
                <w:szCs w:val="20"/>
                <w:lang w:eastAsia="ru-RU"/>
              </w:rPr>
            </w:pPr>
            <w:r w:rsidRPr="004502AE">
              <w:rPr>
                <w:rFonts w:ascii="Times New Roman" w:eastAsia="Times New Roman" w:hAnsi="Times New Roman" w:cs="Times New Roman"/>
                <w:sz w:val="20"/>
                <w:szCs w:val="20"/>
                <w:lang w:eastAsia="ru-RU"/>
              </w:rPr>
              <w:t>-</w:t>
            </w:r>
          </w:p>
        </w:tc>
      </w:tr>
    </w:tbl>
    <w:p w14:paraId="4E48ED89" w14:textId="77777777" w:rsidR="00116ED7" w:rsidRPr="00CD55CF" w:rsidRDefault="00116ED7" w:rsidP="00116ED7">
      <w:pPr>
        <w:spacing w:after="0" w:line="240" w:lineRule="auto"/>
        <w:rPr>
          <w:rFonts w:ascii="Times New Roman" w:hAnsi="Times New Roman"/>
          <w:b/>
          <w:sz w:val="28"/>
          <w:szCs w:val="28"/>
        </w:rPr>
      </w:pPr>
    </w:p>
    <w:p w14:paraId="45C5637B" w14:textId="77777777" w:rsidR="00BD0EFC" w:rsidRDefault="00BD0EFC" w:rsidP="000D7312">
      <w:pPr>
        <w:spacing w:after="0" w:line="240" w:lineRule="auto"/>
        <w:jc w:val="center"/>
        <w:rPr>
          <w:rFonts w:ascii="Times New Roman" w:hAnsi="Times New Roman"/>
          <w:b/>
          <w:sz w:val="28"/>
          <w:szCs w:val="28"/>
        </w:rPr>
      </w:pPr>
      <w:r>
        <w:rPr>
          <w:rFonts w:ascii="Times New Roman" w:hAnsi="Times New Roman"/>
          <w:b/>
          <w:sz w:val="28"/>
          <w:szCs w:val="28"/>
        </w:rPr>
        <w:br w:type="page"/>
      </w:r>
    </w:p>
    <w:p w14:paraId="2E3CCC5E" w14:textId="1FA4CAEE" w:rsidR="00116ED7" w:rsidRPr="00B7134F" w:rsidRDefault="00116ED7" w:rsidP="00116ED7">
      <w:pPr>
        <w:spacing w:after="0" w:line="240" w:lineRule="auto"/>
        <w:jc w:val="center"/>
        <w:rPr>
          <w:rFonts w:ascii="Times New Roman" w:hAnsi="Times New Roman"/>
          <w:b/>
          <w:sz w:val="28"/>
          <w:szCs w:val="28"/>
        </w:rPr>
      </w:pPr>
      <w:r w:rsidRPr="00B7134F">
        <w:rPr>
          <w:rFonts w:ascii="Times New Roman" w:hAnsi="Times New Roman"/>
          <w:b/>
          <w:sz w:val="28"/>
          <w:szCs w:val="28"/>
        </w:rPr>
        <w:t>27. Государственная программа Новосибирской области</w:t>
      </w:r>
    </w:p>
    <w:p w14:paraId="6D7902B2" w14:textId="77777777" w:rsidR="00116ED7" w:rsidRPr="00B7134F" w:rsidRDefault="00116ED7" w:rsidP="00116ED7">
      <w:pPr>
        <w:spacing w:after="0" w:line="240" w:lineRule="auto"/>
        <w:jc w:val="center"/>
        <w:rPr>
          <w:rFonts w:ascii="Times New Roman" w:hAnsi="Times New Roman"/>
          <w:b/>
          <w:sz w:val="28"/>
          <w:szCs w:val="28"/>
        </w:rPr>
      </w:pPr>
      <w:r w:rsidRPr="00B7134F">
        <w:rPr>
          <w:rFonts w:ascii="Times New Roman" w:hAnsi="Times New Roman"/>
          <w:b/>
          <w:sz w:val="28"/>
          <w:szCs w:val="28"/>
        </w:rPr>
        <w:t>«Развитие физической культуры и спорта в Новосибирской области»</w:t>
      </w:r>
    </w:p>
    <w:p w14:paraId="56694A9E" w14:textId="77777777" w:rsidR="00116ED7" w:rsidRPr="00B7134F" w:rsidRDefault="00116ED7" w:rsidP="00116ED7">
      <w:pPr>
        <w:spacing w:after="0" w:line="240" w:lineRule="auto"/>
        <w:jc w:val="center"/>
        <w:rPr>
          <w:rFonts w:ascii="Times New Roman" w:hAnsi="Times New Roman"/>
          <w:sz w:val="16"/>
          <w:szCs w:val="16"/>
        </w:rPr>
      </w:pPr>
    </w:p>
    <w:p w14:paraId="2060753A" w14:textId="77777777" w:rsidR="00116ED7" w:rsidRPr="00B7134F" w:rsidRDefault="00116ED7" w:rsidP="00116ED7">
      <w:pPr>
        <w:spacing w:after="0" w:line="240" w:lineRule="auto"/>
        <w:ind w:firstLine="709"/>
        <w:jc w:val="both"/>
        <w:rPr>
          <w:rFonts w:ascii="Times New Roman" w:hAnsi="Times New Roman"/>
          <w:sz w:val="28"/>
          <w:szCs w:val="28"/>
        </w:rPr>
      </w:pPr>
      <w:r w:rsidRPr="00B7134F">
        <w:rPr>
          <w:rFonts w:ascii="Times New Roman" w:hAnsi="Times New Roman"/>
          <w:sz w:val="28"/>
          <w:szCs w:val="28"/>
        </w:rPr>
        <w:t>Государственной программой Новосибирской области «Развитие физической культуры и спорта в Новосибирской области», утвержденной постановлением Правительства Новосибирской области от 23.01.2015 № 24-п, на 2021 год установлен 31 целевой индикатор (приведены в таблице 1), в том числе 5 целевых индикаторов установлены планом ее реализации на 2021-2023 годы, утвержденным приказом министерства физической культуры и спорта Новосибирской области от 24.06.2021 № 561.</w:t>
      </w:r>
    </w:p>
    <w:p w14:paraId="2F7E0624" w14:textId="77777777" w:rsidR="00116ED7" w:rsidRPr="00B7134F" w:rsidRDefault="00116ED7" w:rsidP="00116ED7">
      <w:pPr>
        <w:spacing w:after="0" w:line="240" w:lineRule="auto"/>
        <w:ind w:firstLine="709"/>
        <w:jc w:val="both"/>
        <w:rPr>
          <w:rFonts w:ascii="Times New Roman" w:hAnsi="Times New Roman"/>
          <w:sz w:val="28"/>
          <w:szCs w:val="28"/>
        </w:rPr>
      </w:pPr>
      <w:r w:rsidRPr="00B7134F">
        <w:rPr>
          <w:rFonts w:ascii="Times New Roman" w:hAnsi="Times New Roman" w:cs="Times New Roman"/>
          <w:sz w:val="28"/>
          <w:szCs w:val="28"/>
        </w:rPr>
        <w:t>Интегральная оценка эффективности реализации составила 0,85.</w:t>
      </w:r>
    </w:p>
    <w:p w14:paraId="10BE6547" w14:textId="77777777" w:rsidR="00116ED7" w:rsidRPr="00EF3D23" w:rsidRDefault="00116ED7" w:rsidP="00116ED7">
      <w:pPr>
        <w:ind w:firstLine="709"/>
        <w:jc w:val="both"/>
        <w:rPr>
          <w:rFonts w:ascii="Times New Roman" w:hAnsi="Times New Roman" w:cs="Times New Roman"/>
          <w:sz w:val="28"/>
          <w:szCs w:val="28"/>
        </w:rPr>
      </w:pPr>
      <w:r w:rsidRPr="00B7134F">
        <w:rPr>
          <w:rFonts w:ascii="Times New Roman" w:hAnsi="Times New Roman" w:cs="Times New Roman"/>
          <w:sz w:val="28"/>
          <w:szCs w:val="28"/>
        </w:rPr>
        <w:t>Реализация по итогам 2021 года признана эффективной.</w:t>
      </w:r>
    </w:p>
    <w:p w14:paraId="7340123B" w14:textId="77777777" w:rsidR="00116ED7" w:rsidRPr="00EF3D23" w:rsidRDefault="00116ED7" w:rsidP="00116ED7">
      <w:pPr>
        <w:spacing w:after="0" w:line="240" w:lineRule="auto"/>
        <w:jc w:val="both"/>
        <w:rPr>
          <w:rFonts w:ascii="Times New Roman" w:hAnsi="Times New Roman"/>
          <w:sz w:val="16"/>
          <w:szCs w:val="16"/>
        </w:rPr>
      </w:pPr>
    </w:p>
    <w:p w14:paraId="7C085F89" w14:textId="77777777" w:rsidR="00116ED7" w:rsidRPr="00EF3D23" w:rsidRDefault="00116ED7" w:rsidP="00116ED7">
      <w:pPr>
        <w:spacing w:after="0" w:line="240" w:lineRule="auto"/>
        <w:jc w:val="right"/>
        <w:rPr>
          <w:rFonts w:ascii="Times New Roman" w:hAnsi="Times New Roman"/>
          <w:i/>
          <w:sz w:val="24"/>
          <w:szCs w:val="24"/>
        </w:rPr>
      </w:pPr>
      <w:r w:rsidRPr="00EF3D23">
        <w:rPr>
          <w:rFonts w:ascii="Times New Roman" w:hAnsi="Times New Roman"/>
          <w:i/>
          <w:sz w:val="24"/>
          <w:szCs w:val="24"/>
        </w:rPr>
        <w:t>Таблица 1</w:t>
      </w:r>
    </w:p>
    <w:p w14:paraId="6845FF95" w14:textId="77777777" w:rsidR="00116ED7" w:rsidRPr="00EF3D23" w:rsidRDefault="00116ED7" w:rsidP="00116ED7">
      <w:pPr>
        <w:spacing w:after="0" w:line="240" w:lineRule="auto"/>
        <w:contextualSpacing/>
        <w:jc w:val="center"/>
        <w:rPr>
          <w:rFonts w:ascii="Times New Roman" w:hAnsi="Times New Roman"/>
          <w:b/>
          <w:sz w:val="24"/>
          <w:szCs w:val="24"/>
        </w:rPr>
      </w:pPr>
      <w:r w:rsidRPr="00EF3D23">
        <w:rPr>
          <w:rFonts w:ascii="Times New Roman" w:hAnsi="Times New Roman"/>
          <w:b/>
          <w:sz w:val="24"/>
          <w:szCs w:val="24"/>
        </w:rPr>
        <w:t>Целевые индикаторы государственной программы Новосибирской области</w:t>
      </w:r>
    </w:p>
    <w:p w14:paraId="606AD7DC" w14:textId="77777777" w:rsidR="00116ED7" w:rsidRPr="00EF3D23" w:rsidRDefault="00116ED7" w:rsidP="00116ED7">
      <w:pPr>
        <w:spacing w:after="0" w:line="240" w:lineRule="auto"/>
        <w:contextualSpacing/>
        <w:jc w:val="center"/>
        <w:rPr>
          <w:rFonts w:ascii="Times New Roman" w:hAnsi="Times New Roman"/>
          <w:b/>
          <w:sz w:val="24"/>
          <w:szCs w:val="24"/>
        </w:rPr>
      </w:pPr>
      <w:r w:rsidRPr="00EF3D23">
        <w:rPr>
          <w:rFonts w:ascii="Times New Roman" w:hAnsi="Times New Roman"/>
          <w:b/>
          <w:sz w:val="24"/>
          <w:szCs w:val="24"/>
        </w:rPr>
        <w:t>«Развитие физической культуры и спорта в Новосибирской области»</w:t>
      </w:r>
    </w:p>
    <w:tbl>
      <w:tblPr>
        <w:tblW w:w="9923" w:type="dxa"/>
        <w:tblInd w:w="62" w:type="dxa"/>
        <w:tblLayout w:type="fixed"/>
        <w:tblCellMar>
          <w:top w:w="102" w:type="dxa"/>
          <w:left w:w="62" w:type="dxa"/>
          <w:bottom w:w="102" w:type="dxa"/>
          <w:right w:w="62" w:type="dxa"/>
        </w:tblCellMar>
        <w:tblLook w:val="04A0" w:firstRow="1" w:lastRow="0" w:firstColumn="1" w:lastColumn="0" w:noHBand="0" w:noVBand="1"/>
      </w:tblPr>
      <w:tblGrid>
        <w:gridCol w:w="4962"/>
        <w:gridCol w:w="141"/>
        <w:gridCol w:w="1134"/>
        <w:gridCol w:w="1701"/>
        <w:gridCol w:w="1985"/>
      </w:tblGrid>
      <w:tr w:rsidR="00116ED7" w:rsidRPr="00EF3D23" w14:paraId="0E6CF6FD" w14:textId="77777777" w:rsidTr="00116ED7">
        <w:tc>
          <w:tcPr>
            <w:tcW w:w="4962" w:type="dxa"/>
            <w:vMerge w:val="restart"/>
            <w:tcBorders>
              <w:top w:val="single" w:sz="4" w:space="0" w:color="auto"/>
              <w:left w:val="single" w:sz="4" w:space="0" w:color="auto"/>
              <w:bottom w:val="single" w:sz="4" w:space="0" w:color="auto"/>
              <w:right w:val="single" w:sz="4" w:space="0" w:color="auto"/>
            </w:tcBorders>
            <w:hideMark/>
          </w:tcPr>
          <w:p w14:paraId="7DE7FFDD" w14:textId="77777777" w:rsidR="00116ED7" w:rsidRPr="00EF3D23" w:rsidRDefault="00116ED7" w:rsidP="00116ED7">
            <w:pPr>
              <w:autoSpaceDE w:val="0"/>
              <w:autoSpaceDN w:val="0"/>
              <w:adjustRightInd w:val="0"/>
              <w:spacing w:after="0"/>
              <w:jc w:val="center"/>
              <w:rPr>
                <w:rFonts w:ascii="Times New Roman" w:hAnsi="Times New Roman"/>
                <w:sz w:val="20"/>
                <w:szCs w:val="20"/>
              </w:rPr>
            </w:pPr>
            <w:r w:rsidRPr="00EF3D23">
              <w:rPr>
                <w:rFonts w:ascii="Times New Roman" w:hAnsi="Times New Roman"/>
                <w:sz w:val="20"/>
                <w:szCs w:val="20"/>
              </w:rPr>
              <w:t>Наименование целевого индикатора</w:t>
            </w:r>
          </w:p>
        </w:tc>
        <w:tc>
          <w:tcPr>
            <w:tcW w:w="1275" w:type="dxa"/>
            <w:gridSpan w:val="2"/>
            <w:vMerge w:val="restart"/>
            <w:tcBorders>
              <w:top w:val="single" w:sz="4" w:space="0" w:color="auto"/>
              <w:left w:val="single" w:sz="4" w:space="0" w:color="auto"/>
              <w:bottom w:val="single" w:sz="4" w:space="0" w:color="auto"/>
              <w:right w:val="single" w:sz="4" w:space="0" w:color="auto"/>
            </w:tcBorders>
            <w:hideMark/>
          </w:tcPr>
          <w:p w14:paraId="484FC589" w14:textId="77777777" w:rsidR="00116ED7" w:rsidRPr="00EF3D23" w:rsidRDefault="00116ED7" w:rsidP="00116ED7">
            <w:pPr>
              <w:autoSpaceDE w:val="0"/>
              <w:autoSpaceDN w:val="0"/>
              <w:adjustRightInd w:val="0"/>
              <w:spacing w:after="0"/>
              <w:jc w:val="center"/>
              <w:rPr>
                <w:rFonts w:ascii="Times New Roman" w:hAnsi="Times New Roman"/>
                <w:sz w:val="20"/>
                <w:szCs w:val="20"/>
              </w:rPr>
            </w:pPr>
            <w:r w:rsidRPr="00EF3D23">
              <w:rPr>
                <w:rFonts w:ascii="Times New Roman" w:hAnsi="Times New Roman"/>
                <w:sz w:val="20"/>
                <w:szCs w:val="20"/>
              </w:rPr>
              <w:t>Единица измерения</w:t>
            </w:r>
          </w:p>
        </w:tc>
        <w:tc>
          <w:tcPr>
            <w:tcW w:w="3686" w:type="dxa"/>
            <w:gridSpan w:val="2"/>
            <w:tcBorders>
              <w:top w:val="single" w:sz="4" w:space="0" w:color="auto"/>
              <w:left w:val="single" w:sz="4" w:space="0" w:color="auto"/>
              <w:bottom w:val="single" w:sz="4" w:space="0" w:color="auto"/>
              <w:right w:val="single" w:sz="4" w:space="0" w:color="auto"/>
            </w:tcBorders>
            <w:hideMark/>
          </w:tcPr>
          <w:p w14:paraId="3759E32D" w14:textId="77777777" w:rsidR="00116ED7" w:rsidRPr="00EF3D23" w:rsidRDefault="00116ED7" w:rsidP="00116ED7">
            <w:pPr>
              <w:spacing w:after="0"/>
              <w:jc w:val="center"/>
              <w:rPr>
                <w:rFonts w:ascii="Times New Roman" w:hAnsi="Times New Roman"/>
                <w:sz w:val="20"/>
                <w:szCs w:val="20"/>
              </w:rPr>
            </w:pPr>
            <w:r w:rsidRPr="00EF3D23">
              <w:rPr>
                <w:rFonts w:ascii="Times New Roman" w:hAnsi="Times New Roman"/>
                <w:sz w:val="20"/>
                <w:szCs w:val="20"/>
              </w:rPr>
              <w:t>Значение целевого индикатора</w:t>
            </w:r>
          </w:p>
        </w:tc>
      </w:tr>
      <w:tr w:rsidR="00116ED7" w:rsidRPr="00EF3D23" w14:paraId="43CB0E55" w14:textId="77777777" w:rsidTr="00116ED7">
        <w:tc>
          <w:tcPr>
            <w:tcW w:w="4962" w:type="dxa"/>
            <w:vMerge/>
            <w:tcBorders>
              <w:top w:val="single" w:sz="4" w:space="0" w:color="auto"/>
              <w:left w:val="single" w:sz="4" w:space="0" w:color="auto"/>
              <w:bottom w:val="single" w:sz="4" w:space="0" w:color="auto"/>
              <w:right w:val="single" w:sz="4" w:space="0" w:color="auto"/>
            </w:tcBorders>
            <w:vAlign w:val="center"/>
            <w:hideMark/>
          </w:tcPr>
          <w:p w14:paraId="054BFFE3" w14:textId="77777777" w:rsidR="00116ED7" w:rsidRPr="00EF3D23" w:rsidRDefault="00116ED7" w:rsidP="00116ED7">
            <w:pPr>
              <w:spacing w:after="0"/>
              <w:jc w:val="both"/>
              <w:rPr>
                <w:rFonts w:ascii="Times New Roman" w:hAnsi="Times New Roman"/>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14:paraId="4FA44EE0" w14:textId="77777777" w:rsidR="00116ED7" w:rsidRPr="00EF3D23" w:rsidRDefault="00116ED7" w:rsidP="00116ED7">
            <w:pPr>
              <w:spacing w:after="0"/>
              <w:jc w:val="both"/>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6D72D60B" w14:textId="77777777" w:rsidR="00116ED7" w:rsidRPr="00EF3D23" w:rsidRDefault="00116ED7" w:rsidP="00116ED7">
            <w:pPr>
              <w:autoSpaceDE w:val="0"/>
              <w:autoSpaceDN w:val="0"/>
              <w:adjustRightInd w:val="0"/>
              <w:spacing w:after="0"/>
              <w:jc w:val="center"/>
              <w:rPr>
                <w:rFonts w:ascii="Times New Roman" w:hAnsi="Times New Roman"/>
                <w:sz w:val="20"/>
                <w:szCs w:val="20"/>
              </w:rPr>
            </w:pPr>
            <w:r w:rsidRPr="00EF3D23">
              <w:rPr>
                <w:rFonts w:ascii="Times New Roman" w:hAnsi="Times New Roman"/>
                <w:sz w:val="20"/>
                <w:szCs w:val="20"/>
              </w:rPr>
              <w:t>2021</w:t>
            </w:r>
          </w:p>
          <w:p w14:paraId="698A48B3" w14:textId="77777777" w:rsidR="00116ED7" w:rsidRPr="00EF3D23" w:rsidRDefault="00116ED7" w:rsidP="00116ED7">
            <w:pPr>
              <w:autoSpaceDE w:val="0"/>
              <w:autoSpaceDN w:val="0"/>
              <w:adjustRightInd w:val="0"/>
              <w:spacing w:after="0"/>
              <w:jc w:val="center"/>
              <w:rPr>
                <w:rFonts w:ascii="Times New Roman" w:hAnsi="Times New Roman"/>
                <w:sz w:val="20"/>
                <w:szCs w:val="20"/>
              </w:rPr>
            </w:pPr>
            <w:r w:rsidRPr="00EF3D23">
              <w:rPr>
                <w:rFonts w:ascii="Times New Roman" w:hAnsi="Times New Roman"/>
                <w:sz w:val="20"/>
                <w:szCs w:val="20"/>
              </w:rPr>
              <w:t>(план)</w:t>
            </w:r>
          </w:p>
        </w:tc>
        <w:tc>
          <w:tcPr>
            <w:tcW w:w="1985" w:type="dxa"/>
            <w:tcBorders>
              <w:top w:val="single" w:sz="4" w:space="0" w:color="auto"/>
              <w:left w:val="single" w:sz="4" w:space="0" w:color="auto"/>
              <w:bottom w:val="single" w:sz="4" w:space="0" w:color="auto"/>
              <w:right w:val="single" w:sz="4" w:space="0" w:color="auto"/>
            </w:tcBorders>
            <w:hideMark/>
          </w:tcPr>
          <w:p w14:paraId="7913D9A9" w14:textId="77777777" w:rsidR="00116ED7" w:rsidRPr="00EF3D23" w:rsidRDefault="00116ED7" w:rsidP="00116ED7">
            <w:pPr>
              <w:autoSpaceDE w:val="0"/>
              <w:autoSpaceDN w:val="0"/>
              <w:adjustRightInd w:val="0"/>
              <w:spacing w:after="0"/>
              <w:jc w:val="center"/>
              <w:rPr>
                <w:rFonts w:ascii="Times New Roman" w:hAnsi="Times New Roman"/>
                <w:sz w:val="20"/>
                <w:szCs w:val="20"/>
              </w:rPr>
            </w:pPr>
            <w:r w:rsidRPr="00EF3D23">
              <w:rPr>
                <w:rFonts w:ascii="Times New Roman" w:hAnsi="Times New Roman"/>
                <w:sz w:val="20"/>
                <w:szCs w:val="20"/>
              </w:rPr>
              <w:t>2021</w:t>
            </w:r>
          </w:p>
          <w:p w14:paraId="0992120C" w14:textId="77777777" w:rsidR="00116ED7" w:rsidRPr="00EF3D23" w:rsidRDefault="00116ED7" w:rsidP="00116ED7">
            <w:pPr>
              <w:autoSpaceDE w:val="0"/>
              <w:autoSpaceDN w:val="0"/>
              <w:adjustRightInd w:val="0"/>
              <w:spacing w:after="0"/>
              <w:jc w:val="center"/>
              <w:rPr>
                <w:rFonts w:ascii="Times New Roman" w:hAnsi="Times New Roman"/>
                <w:sz w:val="20"/>
                <w:szCs w:val="20"/>
              </w:rPr>
            </w:pPr>
            <w:r w:rsidRPr="00EF3D23">
              <w:rPr>
                <w:rFonts w:ascii="Times New Roman" w:hAnsi="Times New Roman"/>
                <w:sz w:val="20"/>
                <w:szCs w:val="20"/>
              </w:rPr>
              <w:t>(факт)</w:t>
            </w:r>
          </w:p>
        </w:tc>
      </w:tr>
      <w:tr w:rsidR="00116ED7" w:rsidRPr="00EF3D23" w14:paraId="53AD1556" w14:textId="77777777" w:rsidTr="00116ED7">
        <w:trPr>
          <w:trHeight w:val="159"/>
        </w:trPr>
        <w:tc>
          <w:tcPr>
            <w:tcW w:w="9923" w:type="dxa"/>
            <w:gridSpan w:val="5"/>
            <w:tcBorders>
              <w:top w:val="single" w:sz="4" w:space="0" w:color="auto"/>
              <w:left w:val="single" w:sz="4" w:space="0" w:color="auto"/>
              <w:bottom w:val="single" w:sz="4" w:space="0" w:color="auto"/>
              <w:right w:val="single" w:sz="4" w:space="0" w:color="auto"/>
            </w:tcBorders>
            <w:hideMark/>
          </w:tcPr>
          <w:p w14:paraId="5FF1A0A7" w14:textId="77777777" w:rsidR="00116ED7" w:rsidRPr="00EF3D23" w:rsidRDefault="00116ED7" w:rsidP="00116ED7">
            <w:pPr>
              <w:autoSpaceDE w:val="0"/>
              <w:autoSpaceDN w:val="0"/>
              <w:adjustRightInd w:val="0"/>
              <w:spacing w:after="0"/>
              <w:jc w:val="center"/>
              <w:rPr>
                <w:rFonts w:ascii="Times New Roman" w:hAnsi="Times New Roman"/>
                <w:color w:val="000000"/>
                <w:sz w:val="20"/>
                <w:szCs w:val="20"/>
              </w:rPr>
            </w:pPr>
            <w:r w:rsidRPr="00EF3D23">
              <w:rPr>
                <w:rFonts w:ascii="Times New Roman" w:hAnsi="Times New Roman"/>
                <w:color w:val="000000"/>
                <w:sz w:val="20"/>
                <w:szCs w:val="20"/>
              </w:rPr>
              <w:t>Цель. Создание условий для развития физической культуры и спорта в Новосибирской области</w:t>
            </w:r>
          </w:p>
        </w:tc>
      </w:tr>
      <w:tr w:rsidR="00116ED7" w:rsidRPr="00EF3D23" w14:paraId="5A534D16"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1868F2"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Доля жителей Новосибирской области, систематически занимающихся физической культурой и спортом, в общей численности населения Новосибирской области в возрасте 3-79 лет</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D7EEA8C"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F8E68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44,2</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AFE790"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46,1</w:t>
            </w:r>
          </w:p>
        </w:tc>
      </w:tr>
      <w:tr w:rsidR="00116ED7" w:rsidRPr="00EF3D23" w14:paraId="29300E53"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C133A9"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Уровень обеспеченности населения Новосибирской области спортивными сооружениями, исходя из единовременной пропускной способности объектов спорта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6E7BF19"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 от норматива</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9B00B7"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47,5</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77562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49,2</w:t>
            </w:r>
          </w:p>
        </w:tc>
      </w:tr>
      <w:tr w:rsidR="00116ED7" w:rsidRPr="00EF3D23" w14:paraId="401C6CBB"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A253EE"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Доля детей и молодежи (возраст 3-29 лет), систематически занимающихся физической культурой и спортом, в общей численности детей и молодежи</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57A99C4"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69D8E7"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81,5</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B31AEB"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82,8</w:t>
            </w:r>
          </w:p>
        </w:tc>
      </w:tr>
      <w:tr w:rsidR="00116ED7" w:rsidRPr="00EF3D23" w14:paraId="34FAAE11"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842717"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Доля граждан среднего возраста (женщины: 30-54 года; мужчины: 30-59 лет), систематически занимающихся физической культурой и спортом, в общей численности граждан среднего возраста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1DC591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51FED4"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30,8</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A9C516"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31,2</w:t>
            </w:r>
          </w:p>
        </w:tc>
      </w:tr>
      <w:tr w:rsidR="00116ED7" w:rsidRPr="00EF3D23" w14:paraId="4AC51024"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F48A2F"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Доля граждан старшего возраста (женщины: 55-79 лет; мужчины: 60-79 лет), систематически занимающихся физической культурой и спортом в общей численности граждан старшего возраста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365F5E8"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978E09"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16,5</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30D76B"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16,6</w:t>
            </w:r>
          </w:p>
        </w:tc>
      </w:tr>
      <w:tr w:rsidR="00116ED7" w:rsidRPr="00EF3D23" w14:paraId="4A45BFBF" w14:textId="77777777" w:rsidTr="00116ED7">
        <w:tc>
          <w:tcPr>
            <w:tcW w:w="992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09210E" w14:textId="77777777" w:rsidR="00116ED7" w:rsidRPr="00EF3D23" w:rsidRDefault="00116ED7" w:rsidP="00116ED7">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1. Повышение мотивации жителей Новосибирской области к регулярным занятиям физической культурой и спортом, ведению здорового образа жизни, в том числе для лиц с ограниченными возможностями здоровья и инвалидов</w:t>
            </w:r>
          </w:p>
        </w:tc>
      </w:tr>
      <w:tr w:rsidR="00116ED7" w:rsidRPr="00EF3D23" w14:paraId="4018C63A"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D9DBEC"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Доля граждан в возрасте 6-15 лет, занимающихся в спортивных организациях, в общей численности детей и молодежи в возрасте 6-15 лет</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0D6EF4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A5A101"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55,0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1E57BC"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41,6</w:t>
            </w:r>
          </w:p>
        </w:tc>
      </w:tr>
      <w:tr w:rsidR="00116ED7" w:rsidRPr="00EF3D23" w14:paraId="2DC8A3DE"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7978EA"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Доля учащихся и студентов, систематически занимающихся физической культурой и спортом, в общей численности учащихся и студентов</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7C205450"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4F80D0"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82,0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0DA03A"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80,5</w:t>
            </w:r>
          </w:p>
        </w:tc>
      </w:tr>
      <w:tr w:rsidR="00116ED7" w:rsidRPr="00EF3D23" w14:paraId="5B76C502"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434A7A"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18CE119"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42718"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21,8</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7C813C"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26,09</w:t>
            </w:r>
          </w:p>
        </w:tc>
      </w:tr>
      <w:tr w:rsidR="00116ED7" w:rsidRPr="00EF3D23" w14:paraId="0BD83E6F"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70B6AA"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Доля лиц с ограниченными возможностями здоровья и инвалидов от 6 до 18 лет, систематически занимающихся физической культурой и спортом, в общей численности этой категории населения</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D1C88E6"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BCC42F"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98,5</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BF16BE"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98,5</w:t>
            </w:r>
          </w:p>
        </w:tc>
      </w:tr>
      <w:tr w:rsidR="00116ED7" w:rsidRPr="00EF3D23" w14:paraId="3464EEE7"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DFDFC6"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Эффективность использования существующих объектов спорта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498724B"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656609"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82,0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086058"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82,0</w:t>
            </w:r>
          </w:p>
        </w:tc>
      </w:tr>
      <w:tr w:rsidR="00116ED7" w:rsidRPr="00EF3D23" w14:paraId="2F58335B"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2DF314" w14:textId="77777777" w:rsidR="00116ED7" w:rsidRPr="00EF3D23" w:rsidRDefault="00116ED7" w:rsidP="00116ED7">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жителей Новосибирской области, выполнивших нормативы Всероссийского физкультурно-спортивного комплекса «Готов к труду и обороне» (ГТО), в общей численности населения Новосибирской области, принявшего участие в сдаче нормативов Всероссийского физкультурно-спортивного комплекса «Готов к труду и обороне» (ГТО)</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0D313F7"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B1D26E"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48,0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E2AEC9"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49,8</w:t>
            </w:r>
          </w:p>
        </w:tc>
      </w:tr>
      <w:tr w:rsidR="00116ED7" w:rsidRPr="00EF3D23" w14:paraId="374E950D" w14:textId="77777777" w:rsidTr="00116ED7">
        <w:tc>
          <w:tcPr>
            <w:tcW w:w="992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B6F7D5" w14:textId="77777777" w:rsidR="00116ED7" w:rsidRPr="00EF3D23" w:rsidRDefault="00116ED7" w:rsidP="00116ED7">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2. Развитие инфраструктуры физической культуры и спорта в Новосибирской области, в том числе для лиц с ограниченными возможностями здоровья и инвалидов</w:t>
            </w:r>
          </w:p>
        </w:tc>
      </w:tr>
      <w:tr w:rsidR="00116ED7" w:rsidRPr="00EF3D23" w14:paraId="21E89511"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B8D210"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Количество спортивных объектов, построенных/реконструированных/отремонтированных в рамках государственной программы, в том числе:</w:t>
            </w:r>
          </w:p>
        </w:tc>
        <w:tc>
          <w:tcPr>
            <w:tcW w:w="4820"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95F8E73" w14:textId="77777777" w:rsidR="00116ED7" w:rsidRPr="00EF3D23" w:rsidRDefault="00116ED7" w:rsidP="00116ED7">
            <w:pPr>
              <w:spacing w:after="0" w:line="240" w:lineRule="auto"/>
              <w:jc w:val="center"/>
              <w:rPr>
                <w:rFonts w:ascii="Times New Roman" w:hAnsi="Times New Roman"/>
                <w:sz w:val="20"/>
                <w:szCs w:val="20"/>
              </w:rPr>
            </w:pPr>
          </w:p>
        </w:tc>
      </w:tr>
      <w:tr w:rsidR="00116ED7" w:rsidRPr="00EF3D23" w14:paraId="42F23371"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AB64FF" w14:textId="77777777" w:rsidR="00116ED7" w:rsidRPr="00EF3D23" w:rsidRDefault="00116ED7" w:rsidP="00116ED7">
            <w:pPr>
              <w:spacing w:after="0" w:line="240" w:lineRule="auto"/>
              <w:ind w:left="392"/>
              <w:jc w:val="both"/>
              <w:rPr>
                <w:rFonts w:ascii="Times New Roman" w:hAnsi="Times New Roman"/>
                <w:sz w:val="20"/>
                <w:szCs w:val="20"/>
              </w:rPr>
            </w:pPr>
            <w:r w:rsidRPr="00EF3D23">
              <w:rPr>
                <w:rFonts w:ascii="Times New Roman" w:hAnsi="Times New Roman"/>
                <w:sz w:val="20"/>
                <w:szCs w:val="20"/>
              </w:rPr>
              <w:t>спортивных объектов, построенных в рамках госпрограммы</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44E70D7"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4BB8A7"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F7C2A0"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w:t>
            </w:r>
          </w:p>
        </w:tc>
      </w:tr>
      <w:tr w:rsidR="00116ED7" w:rsidRPr="00EF3D23" w14:paraId="606901CA"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AC3C2F" w14:textId="77777777" w:rsidR="00116ED7" w:rsidRPr="00EF3D23" w:rsidRDefault="00116ED7" w:rsidP="00116ED7">
            <w:pPr>
              <w:spacing w:after="0" w:line="240" w:lineRule="auto"/>
              <w:ind w:left="392"/>
              <w:jc w:val="both"/>
              <w:rPr>
                <w:rFonts w:ascii="Times New Roman" w:hAnsi="Times New Roman"/>
                <w:sz w:val="20"/>
                <w:szCs w:val="20"/>
              </w:rPr>
            </w:pPr>
            <w:r w:rsidRPr="00EF3D23">
              <w:rPr>
                <w:rFonts w:ascii="Times New Roman" w:hAnsi="Times New Roman"/>
                <w:sz w:val="20"/>
                <w:szCs w:val="20"/>
              </w:rPr>
              <w:t>спортивных объектов, реконструированных в рамках госпрограммы</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4A8DB183"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DFD1A5"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7A85B9"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0</w:t>
            </w:r>
          </w:p>
        </w:tc>
      </w:tr>
      <w:tr w:rsidR="00116ED7" w:rsidRPr="00EF3D23" w14:paraId="78ADA5F8"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769EB1" w14:textId="77777777" w:rsidR="00116ED7" w:rsidRPr="00EF3D23" w:rsidRDefault="00116ED7" w:rsidP="00116ED7">
            <w:pPr>
              <w:spacing w:after="0" w:line="240" w:lineRule="auto"/>
              <w:ind w:left="392"/>
              <w:jc w:val="both"/>
              <w:rPr>
                <w:rFonts w:ascii="Times New Roman" w:hAnsi="Times New Roman"/>
                <w:sz w:val="20"/>
                <w:szCs w:val="20"/>
              </w:rPr>
            </w:pPr>
            <w:r w:rsidRPr="00EF3D23">
              <w:rPr>
                <w:rFonts w:ascii="Times New Roman" w:hAnsi="Times New Roman"/>
                <w:sz w:val="20"/>
                <w:szCs w:val="20"/>
              </w:rPr>
              <w:t>спортивных объектов, отремонтированных в рамках госпрограммы</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5CB2ACE3"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9F7055"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A54DFC"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w:t>
            </w:r>
          </w:p>
        </w:tc>
      </w:tr>
      <w:tr w:rsidR="00116ED7" w:rsidRPr="00EF3D23" w14:paraId="47D42683"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C50AD0"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Уровень технической готовности многофункциональной ледовой арены по ул. Немировича-Данченко в городе Новосибирске</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A3CA0CE"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F1F779"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89,0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AFA185"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62,0</w:t>
            </w:r>
          </w:p>
        </w:tc>
      </w:tr>
      <w:tr w:rsidR="00116ED7" w:rsidRPr="00EF3D23" w14:paraId="305ABCA9"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D64D1A"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Уровень технической готовности комплекса сооружений поверхностного водоотвода с территории, прилегающей к Многофункциональной ледовой арене в Кировском, Ленинском районах города Новосибирска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858AC4C"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CD6AEE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79,2</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FFF4B0"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79,2</w:t>
            </w:r>
          </w:p>
        </w:tc>
      </w:tr>
      <w:tr w:rsidR="00116ED7" w:rsidRPr="00EF3D23" w14:paraId="149013D7"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046622"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Уровень технической готовности станции «Спортивная» Ленинской линии Новосибирского метрополитена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CEDC73"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EC0729"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70,2</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DB9280"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73,0</w:t>
            </w:r>
          </w:p>
        </w:tc>
      </w:tr>
      <w:tr w:rsidR="00116ED7" w:rsidRPr="00EF3D23" w14:paraId="589A7791"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55E2B0"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Количество построенных и реконструированных объектов, относящихся к категории малобюджетного строительства, введенных в эксплуатацию</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57E673FF"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FCD36E"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47FBFB"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3</w:t>
            </w:r>
          </w:p>
        </w:tc>
      </w:tr>
      <w:tr w:rsidR="00116ED7" w:rsidRPr="00EF3D23" w14:paraId="7CDE0690"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E9D609"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Количество спортивных объектов муниципальной собственности, обеспеченных оборудованием и инвентарем</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7DC4E15F"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06EC0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14</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98AAD1"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13</w:t>
            </w:r>
          </w:p>
        </w:tc>
      </w:tr>
      <w:tr w:rsidR="00116ED7" w:rsidRPr="00EF3D23" w14:paraId="6BB1EE78"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AEBF37"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Единовременная пропускная способность объектов спорта, введенных в эксплуатацию в рамках государственной программы (нарастающим итогом)</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06EA9965"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0B6745"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4 505</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85A904"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4 390</w:t>
            </w:r>
          </w:p>
        </w:tc>
      </w:tr>
      <w:tr w:rsidR="00116ED7" w:rsidRPr="00EF3D23" w14:paraId="76A84339"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1660A4"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Количество спортивных региональных центров, введенных в эксплуатацию в рамках государственной программы (нарастающим итогом)</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09862E8D"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ед.</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B488D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3</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F1E9EE"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3</w:t>
            </w:r>
          </w:p>
        </w:tc>
      </w:tr>
      <w:tr w:rsidR="00116ED7" w:rsidRPr="00EF3D23" w14:paraId="02F8F181" w14:textId="77777777" w:rsidTr="00116ED7">
        <w:tc>
          <w:tcPr>
            <w:tcW w:w="9923"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27D3E6" w14:textId="77777777" w:rsidR="00116ED7" w:rsidRPr="00EF3D23" w:rsidRDefault="00116ED7" w:rsidP="00116ED7">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EF3D23">
              <w:rPr>
                <w:rFonts w:ascii="Times New Roman" w:hAnsi="Times New Roman"/>
                <w:sz w:val="20"/>
                <w:szCs w:val="20"/>
              </w:rPr>
              <w:t>Задача 3. Развитие спорта высших достижений и совершенствование системы подготовки спортивного резерва в Новосибирской области</w:t>
            </w:r>
          </w:p>
        </w:tc>
      </w:tr>
      <w:tr w:rsidR="00116ED7" w:rsidRPr="00EF3D23" w14:paraId="279B078D"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559843"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Численность спортсменов Новосибирской области, включенных в составы спортивных сборных команд Российской Федерации</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5BF173D"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B41EC"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455</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4CCE8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594</w:t>
            </w:r>
          </w:p>
        </w:tc>
      </w:tr>
      <w:tr w:rsidR="00116ED7" w:rsidRPr="00EF3D23" w14:paraId="06913A4F"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7D7A27"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Количество завоеванных медалей на международных и российских соревнованиях</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5C3DA0C"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шт.</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90DAD3"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1 940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79524"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2 359</w:t>
            </w:r>
          </w:p>
        </w:tc>
      </w:tr>
      <w:tr w:rsidR="00116ED7" w:rsidRPr="00EF3D23" w14:paraId="18952288"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768CF8"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Количество квалифицированных тренеров и тренеров-преподавателей физкультурно-спортивных организаций, работающих по специальности</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3B0AB646"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FF6D67"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2 600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14D751"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1 765</w:t>
            </w:r>
          </w:p>
        </w:tc>
      </w:tr>
      <w:tr w:rsidR="00116ED7" w:rsidRPr="00EF3D23" w14:paraId="1E272A24"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5A88A9"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Доля спортсменов-разрядников в общем количестве лиц, занимающихся в системе специализированных детско-юношеских спортивных школ олимпийского резерва и училищ олимпийского резерва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28397949"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EEC0B5"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70,1</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63BBC4"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56,08</w:t>
            </w:r>
          </w:p>
        </w:tc>
      </w:tr>
      <w:tr w:rsidR="00116ED7" w:rsidRPr="00EF3D23" w14:paraId="76AD6C91"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887C0C" w14:textId="77777777" w:rsidR="00116ED7" w:rsidRPr="00EF3D23" w:rsidRDefault="00116ED7" w:rsidP="00116ED7">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спортсменов-разрядников, имеющих разряды и звания (от I разряда до спортивного звания «Заслуженный мастер спорта»), в общем количестве спортсменов-разрядников в системе специализированных детско-юношеских спортивных школ олимпийского резерва и училищ олимпийского резерва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20BB174"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3617E"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29,5</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7DFFB03"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17,82</w:t>
            </w:r>
          </w:p>
        </w:tc>
      </w:tr>
      <w:tr w:rsidR="00116ED7" w:rsidRPr="00EF3D23" w14:paraId="3C6ACA65"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2AE5A4" w14:textId="77777777" w:rsidR="00116ED7" w:rsidRPr="00EF3D23" w:rsidRDefault="00116ED7" w:rsidP="00116ED7">
            <w:pPr>
              <w:spacing w:after="0" w:line="240" w:lineRule="auto"/>
              <w:jc w:val="both"/>
              <w:rPr>
                <w:rFonts w:ascii="Times New Roman" w:hAnsi="Times New Roman"/>
                <w:sz w:val="20"/>
                <w:szCs w:val="20"/>
              </w:rPr>
            </w:pPr>
            <w:r w:rsidRPr="00EF3D23">
              <w:rPr>
                <w:rFonts w:ascii="Times New Roman" w:hAnsi="Times New Roman"/>
                <w:sz w:val="20"/>
                <w:szCs w:val="20"/>
              </w:rPr>
              <w:t>Производительность труда в сфере физической культуры и спорта, исходя из численности жителей Новосибирской области, систематически занимающихся физической культурой и спортом, в расчете на одного штатного работника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66B8C53A"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чел./</w:t>
            </w:r>
          </w:p>
          <w:p w14:paraId="59733DA0"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штатного работника</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10111F"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178,8</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6D9E9D"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180,6</w:t>
            </w:r>
          </w:p>
        </w:tc>
      </w:tr>
      <w:tr w:rsidR="00116ED7" w:rsidRPr="00EF3D23" w14:paraId="0D48DB23"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E36AF7" w14:textId="77777777" w:rsidR="00116ED7" w:rsidRPr="00EF3D23" w:rsidRDefault="00116ED7" w:rsidP="00116ED7">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Количество выпускников образовательных организаций, завершивших обучение по образовательным программам среднего профессионального образования подготовки специалистов среднего звена по специальности «физическая культура»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1A8B839D"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чел.</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44D781"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180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0C55EA"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141</w:t>
            </w:r>
          </w:p>
        </w:tc>
      </w:tr>
      <w:tr w:rsidR="00116ED7" w:rsidRPr="00EF3D23" w14:paraId="7E10312E"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0B7B32" w14:textId="77777777" w:rsidR="00116ED7" w:rsidRPr="00EF3D23" w:rsidRDefault="00116ED7" w:rsidP="00116ED7">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организаций, оказывающих услуги по спортивной подготовке в соответствии с федеральными стандартами спортивной подготовки, в общем количестве организаций в сфере физической культуры и спорта, в том числе для лиц с ограниченными возможностями здоровья и инвалидов</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368210D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CC1218"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100,0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DEF956"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100,0</w:t>
            </w:r>
          </w:p>
        </w:tc>
      </w:tr>
      <w:tr w:rsidR="00116ED7" w:rsidRPr="00EF3D23" w14:paraId="78353BF9"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3BA2DA" w14:textId="77777777" w:rsidR="00116ED7" w:rsidRPr="00EF3D23" w:rsidRDefault="00116ED7" w:rsidP="00116ED7">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занимающихся на этапе высшего спортивного мастерства в организациях, осуществляющих спортивную подготовку, в общем количестве занимающихся на этапе совершенствования спортивного мастерства в организациях, осуществляющих спортивную подготовку</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0E369D3"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5F9B5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35,0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D6603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25,15</w:t>
            </w:r>
          </w:p>
        </w:tc>
      </w:tr>
      <w:tr w:rsidR="00116ED7" w:rsidRPr="00EF3D23" w14:paraId="0DE7B42E"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4AA92F" w14:textId="77777777" w:rsidR="00116ED7" w:rsidRPr="00EF3D23" w:rsidRDefault="00116ED7" w:rsidP="00116ED7">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24492EF1"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9A963D"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100,0</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3826EF7"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100,0</w:t>
            </w:r>
          </w:p>
        </w:tc>
      </w:tr>
      <w:tr w:rsidR="00116ED7" w:rsidRPr="00EF3D23" w14:paraId="5C36895E" w14:textId="77777777" w:rsidTr="00116ED7">
        <w:tc>
          <w:tcPr>
            <w:tcW w:w="5103"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F7EFE7" w14:textId="77777777" w:rsidR="00116ED7" w:rsidRPr="00EF3D23" w:rsidRDefault="00116ED7" w:rsidP="00116ED7">
            <w:pPr>
              <w:autoSpaceDE w:val="0"/>
              <w:autoSpaceDN w:val="0"/>
              <w:adjustRightInd w:val="0"/>
              <w:spacing w:after="0" w:line="240" w:lineRule="auto"/>
              <w:jc w:val="both"/>
              <w:rPr>
                <w:rFonts w:ascii="Times New Roman" w:hAnsi="Times New Roman"/>
                <w:sz w:val="20"/>
                <w:szCs w:val="20"/>
              </w:rPr>
            </w:pPr>
            <w:r w:rsidRPr="00EF3D23">
              <w:rPr>
                <w:rFonts w:ascii="Times New Roman" w:hAnsi="Times New Roman"/>
                <w:sz w:val="20"/>
                <w:szCs w:val="20"/>
              </w:rPr>
              <w:t>Доля лиц, имеющих спортивные разряды и звания, занимающихся футболом в организациях, осуществляющих спортивную подготовку, в общей численности лиц, занимающихся в организациях, осуществляющих спортивную подготовку по виду спорта «футбол»</w:t>
            </w:r>
          </w:p>
        </w:tc>
        <w:tc>
          <w:tcPr>
            <w:tcW w:w="113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EBB2452"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6D287F"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38,7</w:t>
            </w: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B74748" w14:textId="77777777" w:rsidR="00116ED7" w:rsidRPr="00EF3D23" w:rsidRDefault="00116ED7" w:rsidP="00116ED7">
            <w:pPr>
              <w:spacing w:after="0" w:line="240" w:lineRule="auto"/>
              <w:jc w:val="center"/>
              <w:rPr>
                <w:rFonts w:ascii="Times New Roman" w:hAnsi="Times New Roman"/>
                <w:sz w:val="20"/>
                <w:szCs w:val="20"/>
              </w:rPr>
            </w:pPr>
            <w:r w:rsidRPr="00EF3D23">
              <w:rPr>
                <w:rFonts w:ascii="Times New Roman" w:hAnsi="Times New Roman"/>
                <w:sz w:val="20"/>
                <w:szCs w:val="20"/>
              </w:rPr>
              <w:t>23,7</w:t>
            </w:r>
          </w:p>
        </w:tc>
      </w:tr>
    </w:tbl>
    <w:p w14:paraId="3340D0C9" w14:textId="77777777" w:rsidR="00116ED7" w:rsidRPr="00EF3D23" w:rsidRDefault="00116ED7" w:rsidP="00116ED7">
      <w:pPr>
        <w:pStyle w:val="a4"/>
        <w:autoSpaceDE w:val="0"/>
        <w:autoSpaceDN w:val="0"/>
        <w:adjustRightInd w:val="0"/>
        <w:spacing w:after="0"/>
        <w:ind w:left="0" w:firstLine="709"/>
        <w:jc w:val="right"/>
        <w:rPr>
          <w:rFonts w:ascii="Times New Roman" w:hAnsi="Times New Roman"/>
          <w:i/>
          <w:sz w:val="24"/>
          <w:szCs w:val="24"/>
        </w:rPr>
      </w:pPr>
    </w:p>
    <w:p w14:paraId="58968F9A" w14:textId="77777777" w:rsidR="00116ED7" w:rsidRPr="00EF3D23" w:rsidRDefault="00116ED7" w:rsidP="00116ED7">
      <w:pPr>
        <w:pStyle w:val="a4"/>
        <w:autoSpaceDE w:val="0"/>
        <w:autoSpaceDN w:val="0"/>
        <w:adjustRightInd w:val="0"/>
        <w:spacing w:after="0"/>
        <w:ind w:left="0" w:firstLine="709"/>
        <w:jc w:val="right"/>
        <w:rPr>
          <w:rFonts w:ascii="Times New Roman" w:hAnsi="Times New Roman"/>
          <w:i/>
          <w:sz w:val="24"/>
          <w:szCs w:val="24"/>
        </w:rPr>
      </w:pPr>
    </w:p>
    <w:p w14:paraId="230FE5F5" w14:textId="77777777" w:rsidR="00116ED7" w:rsidRPr="00EF3D23" w:rsidRDefault="00116ED7" w:rsidP="00116ED7">
      <w:pPr>
        <w:pStyle w:val="a4"/>
        <w:autoSpaceDE w:val="0"/>
        <w:autoSpaceDN w:val="0"/>
        <w:adjustRightInd w:val="0"/>
        <w:spacing w:after="0"/>
        <w:ind w:left="0" w:firstLine="709"/>
        <w:jc w:val="right"/>
        <w:rPr>
          <w:rFonts w:ascii="Times New Roman" w:hAnsi="Times New Roman"/>
          <w:i/>
          <w:sz w:val="24"/>
          <w:szCs w:val="24"/>
        </w:rPr>
      </w:pPr>
      <w:r w:rsidRPr="00EF3D23">
        <w:rPr>
          <w:rFonts w:ascii="Times New Roman" w:hAnsi="Times New Roman"/>
          <w:i/>
          <w:sz w:val="24"/>
          <w:szCs w:val="24"/>
        </w:rPr>
        <w:t>Таблица 2</w:t>
      </w:r>
    </w:p>
    <w:p w14:paraId="33F5A7C5" w14:textId="77777777" w:rsidR="00116ED7" w:rsidRPr="00EF3D23" w:rsidRDefault="00116ED7" w:rsidP="00116ED7">
      <w:pPr>
        <w:spacing w:after="0" w:line="240" w:lineRule="auto"/>
        <w:contextualSpacing/>
        <w:jc w:val="center"/>
        <w:rPr>
          <w:rFonts w:ascii="Times New Roman" w:hAnsi="Times New Roman"/>
          <w:b/>
          <w:sz w:val="24"/>
          <w:szCs w:val="24"/>
        </w:rPr>
      </w:pPr>
      <w:r w:rsidRPr="00EF3D23">
        <w:rPr>
          <w:rFonts w:ascii="Times New Roman" w:hAnsi="Times New Roman"/>
          <w:b/>
          <w:bCs/>
          <w:sz w:val="24"/>
          <w:szCs w:val="24"/>
        </w:rPr>
        <w:t xml:space="preserve">Ресурсное обеспечение </w:t>
      </w:r>
      <w:r w:rsidRPr="00EF3D23">
        <w:rPr>
          <w:rFonts w:ascii="Times New Roman" w:hAnsi="Times New Roman"/>
          <w:b/>
          <w:sz w:val="24"/>
          <w:szCs w:val="24"/>
        </w:rPr>
        <w:t>государственной программы Новосибирской области</w:t>
      </w:r>
    </w:p>
    <w:p w14:paraId="7231FA25" w14:textId="77777777" w:rsidR="00116ED7" w:rsidRPr="00EF3D23" w:rsidRDefault="00116ED7" w:rsidP="00116ED7">
      <w:pPr>
        <w:spacing w:after="0" w:line="240" w:lineRule="auto"/>
        <w:contextualSpacing/>
        <w:jc w:val="center"/>
        <w:rPr>
          <w:rFonts w:ascii="Times New Roman" w:hAnsi="Times New Roman"/>
          <w:b/>
          <w:sz w:val="24"/>
          <w:szCs w:val="24"/>
        </w:rPr>
      </w:pPr>
      <w:r w:rsidRPr="00EF3D23">
        <w:rPr>
          <w:rFonts w:ascii="Times New Roman" w:hAnsi="Times New Roman"/>
          <w:b/>
          <w:sz w:val="24"/>
          <w:szCs w:val="24"/>
        </w:rPr>
        <w:t>«Развитие физической культуры и спорта в Новосибирской области»</w:t>
      </w:r>
    </w:p>
    <w:tbl>
      <w:tblPr>
        <w:tblW w:w="9918" w:type="dxa"/>
        <w:tblInd w:w="113" w:type="dxa"/>
        <w:tblLook w:val="04A0" w:firstRow="1" w:lastRow="0" w:firstColumn="1" w:lastColumn="0" w:noHBand="0" w:noVBand="1"/>
      </w:tblPr>
      <w:tblGrid>
        <w:gridCol w:w="4248"/>
        <w:gridCol w:w="1473"/>
        <w:gridCol w:w="1274"/>
        <w:gridCol w:w="2923"/>
      </w:tblGrid>
      <w:tr w:rsidR="00116ED7" w:rsidRPr="00EF3D23" w14:paraId="0E4E976E" w14:textId="77777777" w:rsidTr="00116ED7">
        <w:trPr>
          <w:trHeight w:val="381"/>
        </w:trPr>
        <w:tc>
          <w:tcPr>
            <w:tcW w:w="4248" w:type="dxa"/>
            <w:vMerge w:val="restart"/>
            <w:tcBorders>
              <w:top w:val="single" w:sz="4" w:space="0" w:color="auto"/>
              <w:left w:val="single" w:sz="4" w:space="0" w:color="auto"/>
              <w:bottom w:val="single" w:sz="4" w:space="0" w:color="auto"/>
              <w:right w:val="single" w:sz="4" w:space="0" w:color="auto"/>
            </w:tcBorders>
            <w:vAlign w:val="center"/>
            <w:hideMark/>
          </w:tcPr>
          <w:p w14:paraId="02564585"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hAnsi="Times New Roman"/>
                <w:color w:val="000000"/>
                <w:sz w:val="20"/>
                <w:szCs w:val="20"/>
                <w:lang w:eastAsia="ru-RU"/>
              </w:rPr>
              <w:t>Источники расходов</w:t>
            </w:r>
          </w:p>
        </w:tc>
        <w:tc>
          <w:tcPr>
            <w:tcW w:w="5670" w:type="dxa"/>
            <w:gridSpan w:val="3"/>
            <w:tcBorders>
              <w:top w:val="single" w:sz="4" w:space="0" w:color="auto"/>
              <w:left w:val="nil"/>
              <w:bottom w:val="single" w:sz="4" w:space="0" w:color="auto"/>
              <w:right w:val="single" w:sz="4" w:space="0" w:color="auto"/>
            </w:tcBorders>
            <w:vAlign w:val="center"/>
            <w:hideMark/>
          </w:tcPr>
          <w:p w14:paraId="42B5BE55"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 xml:space="preserve">Объемы за 2021 год </w:t>
            </w:r>
          </w:p>
          <w:p w14:paraId="51539381"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(тыс. руб.)</w:t>
            </w:r>
          </w:p>
        </w:tc>
      </w:tr>
      <w:tr w:rsidR="00116ED7" w:rsidRPr="00EF3D23" w14:paraId="4794BF7E" w14:textId="77777777" w:rsidTr="00116ED7">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140916"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p>
        </w:tc>
        <w:tc>
          <w:tcPr>
            <w:tcW w:w="1473" w:type="dxa"/>
            <w:tcBorders>
              <w:top w:val="nil"/>
              <w:left w:val="nil"/>
              <w:bottom w:val="single" w:sz="4" w:space="0" w:color="auto"/>
              <w:right w:val="single" w:sz="4" w:space="0" w:color="auto"/>
            </w:tcBorders>
            <w:vAlign w:val="center"/>
            <w:hideMark/>
          </w:tcPr>
          <w:p w14:paraId="33AD7EB0"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план</w:t>
            </w:r>
          </w:p>
        </w:tc>
        <w:tc>
          <w:tcPr>
            <w:tcW w:w="1274" w:type="dxa"/>
            <w:tcBorders>
              <w:top w:val="single" w:sz="4" w:space="0" w:color="auto"/>
              <w:left w:val="nil"/>
              <w:bottom w:val="single" w:sz="4" w:space="0" w:color="auto"/>
              <w:right w:val="single" w:sz="4" w:space="0" w:color="auto"/>
            </w:tcBorders>
            <w:vAlign w:val="center"/>
            <w:hideMark/>
          </w:tcPr>
          <w:p w14:paraId="21E1FCC8"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факт</w:t>
            </w:r>
          </w:p>
        </w:tc>
        <w:tc>
          <w:tcPr>
            <w:tcW w:w="2923" w:type="dxa"/>
            <w:tcBorders>
              <w:top w:val="single" w:sz="4" w:space="0" w:color="auto"/>
              <w:left w:val="nil"/>
              <w:bottom w:val="single" w:sz="4" w:space="0" w:color="auto"/>
              <w:right w:val="single" w:sz="4" w:space="0" w:color="auto"/>
            </w:tcBorders>
            <w:vAlign w:val="center"/>
            <w:hideMark/>
          </w:tcPr>
          <w:p w14:paraId="75AB4C23"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 выполнения плана</w:t>
            </w:r>
          </w:p>
        </w:tc>
      </w:tr>
      <w:tr w:rsidR="00116ED7" w:rsidRPr="00EF3D23" w14:paraId="6E16642C" w14:textId="77777777" w:rsidTr="00116ED7">
        <w:trPr>
          <w:trHeight w:val="300"/>
        </w:trPr>
        <w:tc>
          <w:tcPr>
            <w:tcW w:w="4248" w:type="dxa"/>
            <w:tcBorders>
              <w:top w:val="nil"/>
              <w:left w:val="single" w:sz="4" w:space="0" w:color="auto"/>
              <w:bottom w:val="single" w:sz="4" w:space="0" w:color="auto"/>
              <w:right w:val="single" w:sz="4" w:space="0" w:color="auto"/>
            </w:tcBorders>
            <w:vAlign w:val="center"/>
            <w:hideMark/>
          </w:tcPr>
          <w:p w14:paraId="30832A74"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w:t>
            </w:r>
          </w:p>
        </w:tc>
        <w:tc>
          <w:tcPr>
            <w:tcW w:w="1473" w:type="dxa"/>
            <w:tcBorders>
              <w:top w:val="nil"/>
              <w:left w:val="nil"/>
              <w:bottom w:val="single" w:sz="4" w:space="0" w:color="auto"/>
              <w:right w:val="single" w:sz="4" w:space="0" w:color="auto"/>
            </w:tcBorders>
            <w:vAlign w:val="center"/>
            <w:hideMark/>
          </w:tcPr>
          <w:p w14:paraId="33006A46"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2</w:t>
            </w:r>
          </w:p>
        </w:tc>
        <w:tc>
          <w:tcPr>
            <w:tcW w:w="1274" w:type="dxa"/>
            <w:tcBorders>
              <w:top w:val="single" w:sz="4" w:space="0" w:color="auto"/>
              <w:left w:val="nil"/>
              <w:bottom w:val="single" w:sz="4" w:space="0" w:color="auto"/>
              <w:right w:val="single" w:sz="4" w:space="0" w:color="auto"/>
            </w:tcBorders>
            <w:vAlign w:val="center"/>
            <w:hideMark/>
          </w:tcPr>
          <w:p w14:paraId="31F9D9DF"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3</w:t>
            </w:r>
          </w:p>
        </w:tc>
        <w:tc>
          <w:tcPr>
            <w:tcW w:w="2923" w:type="dxa"/>
            <w:tcBorders>
              <w:top w:val="single" w:sz="4" w:space="0" w:color="auto"/>
              <w:left w:val="nil"/>
              <w:bottom w:val="single" w:sz="4" w:space="0" w:color="auto"/>
              <w:right w:val="single" w:sz="4" w:space="0" w:color="auto"/>
            </w:tcBorders>
            <w:vAlign w:val="center"/>
            <w:hideMark/>
          </w:tcPr>
          <w:p w14:paraId="5927FCB4"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4</w:t>
            </w:r>
          </w:p>
        </w:tc>
      </w:tr>
      <w:tr w:rsidR="00116ED7" w:rsidRPr="00EF3D23" w14:paraId="43F5894C" w14:textId="77777777" w:rsidTr="00116ED7">
        <w:trPr>
          <w:trHeight w:val="300"/>
        </w:trPr>
        <w:tc>
          <w:tcPr>
            <w:tcW w:w="4248" w:type="dxa"/>
            <w:tcBorders>
              <w:top w:val="nil"/>
              <w:left w:val="single" w:sz="4" w:space="0" w:color="auto"/>
              <w:bottom w:val="single" w:sz="4" w:space="0" w:color="auto"/>
              <w:right w:val="single" w:sz="4" w:space="0" w:color="auto"/>
            </w:tcBorders>
            <w:noWrap/>
            <w:vAlign w:val="bottom"/>
            <w:hideMark/>
          </w:tcPr>
          <w:p w14:paraId="6C0DE391" w14:textId="77777777" w:rsidR="00116ED7" w:rsidRPr="00EF3D23" w:rsidRDefault="00116ED7" w:rsidP="00116ED7">
            <w:pPr>
              <w:spacing w:after="0" w:line="240" w:lineRule="auto"/>
              <w:rPr>
                <w:rFonts w:ascii="Times New Roman" w:eastAsia="Times New Roman" w:hAnsi="Times New Roman"/>
                <w:sz w:val="20"/>
                <w:szCs w:val="20"/>
                <w:lang w:eastAsia="ru-RU"/>
              </w:rPr>
            </w:pPr>
            <w:r w:rsidRPr="00EF3D23">
              <w:rPr>
                <w:rFonts w:ascii="Times New Roman" w:hAnsi="Times New Roman"/>
                <w:sz w:val="20"/>
                <w:szCs w:val="20"/>
                <w:lang w:eastAsia="ru-RU"/>
              </w:rPr>
              <w:t>Всего по государственной программе, в том числе:</w:t>
            </w:r>
          </w:p>
        </w:tc>
        <w:tc>
          <w:tcPr>
            <w:tcW w:w="1473" w:type="dxa"/>
            <w:tcBorders>
              <w:top w:val="nil"/>
              <w:left w:val="nil"/>
              <w:bottom w:val="single" w:sz="4" w:space="0" w:color="auto"/>
              <w:right w:val="single" w:sz="4" w:space="0" w:color="auto"/>
            </w:tcBorders>
            <w:noWrap/>
          </w:tcPr>
          <w:p w14:paraId="6BE02DFB"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9 864 639,0</w:t>
            </w:r>
          </w:p>
        </w:tc>
        <w:tc>
          <w:tcPr>
            <w:tcW w:w="1274" w:type="dxa"/>
            <w:tcBorders>
              <w:top w:val="single" w:sz="4" w:space="0" w:color="auto"/>
              <w:left w:val="nil"/>
              <w:bottom w:val="single" w:sz="4" w:space="0" w:color="auto"/>
              <w:right w:val="single" w:sz="4" w:space="0" w:color="auto"/>
            </w:tcBorders>
            <w:noWrap/>
          </w:tcPr>
          <w:p w14:paraId="1250DD37"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9 526 661,0</w:t>
            </w:r>
          </w:p>
          <w:p w14:paraId="4343312A"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p>
        </w:tc>
        <w:tc>
          <w:tcPr>
            <w:tcW w:w="2923" w:type="dxa"/>
            <w:tcBorders>
              <w:top w:val="single" w:sz="4" w:space="0" w:color="auto"/>
              <w:left w:val="nil"/>
              <w:bottom w:val="single" w:sz="4" w:space="0" w:color="auto"/>
              <w:right w:val="single" w:sz="4" w:space="0" w:color="auto"/>
            </w:tcBorders>
            <w:noWrap/>
          </w:tcPr>
          <w:p w14:paraId="03C1FC37"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96,6</w:t>
            </w:r>
          </w:p>
        </w:tc>
      </w:tr>
      <w:tr w:rsidR="00116ED7" w:rsidRPr="00EF3D23" w14:paraId="3966518A" w14:textId="77777777" w:rsidTr="00116ED7">
        <w:trPr>
          <w:trHeight w:val="300"/>
        </w:trPr>
        <w:tc>
          <w:tcPr>
            <w:tcW w:w="4248" w:type="dxa"/>
            <w:tcBorders>
              <w:top w:val="nil"/>
              <w:left w:val="single" w:sz="4" w:space="0" w:color="auto"/>
              <w:bottom w:val="single" w:sz="4" w:space="0" w:color="auto"/>
              <w:right w:val="single" w:sz="4" w:space="0" w:color="auto"/>
            </w:tcBorders>
            <w:noWrap/>
            <w:vAlign w:val="bottom"/>
            <w:hideMark/>
          </w:tcPr>
          <w:p w14:paraId="3DA0EEBE" w14:textId="77777777" w:rsidR="00116ED7" w:rsidRPr="00EF3D23" w:rsidRDefault="00116ED7" w:rsidP="00116ED7">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федеральный бюджет</w:t>
            </w:r>
          </w:p>
        </w:tc>
        <w:tc>
          <w:tcPr>
            <w:tcW w:w="1473" w:type="dxa"/>
            <w:tcBorders>
              <w:top w:val="nil"/>
              <w:left w:val="nil"/>
              <w:bottom w:val="single" w:sz="4" w:space="0" w:color="auto"/>
              <w:right w:val="single" w:sz="4" w:space="0" w:color="auto"/>
            </w:tcBorders>
            <w:noWrap/>
          </w:tcPr>
          <w:p w14:paraId="61F3C976"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hAnsi="Times New Roman" w:cs="Times New Roman"/>
                <w:sz w:val="20"/>
                <w:szCs w:val="20"/>
              </w:rPr>
              <w:t xml:space="preserve">2 837 539,6 </w:t>
            </w:r>
          </w:p>
        </w:tc>
        <w:tc>
          <w:tcPr>
            <w:tcW w:w="1274" w:type="dxa"/>
            <w:tcBorders>
              <w:top w:val="nil"/>
              <w:left w:val="nil"/>
              <w:bottom w:val="single" w:sz="4" w:space="0" w:color="auto"/>
              <w:right w:val="single" w:sz="4" w:space="0" w:color="auto"/>
            </w:tcBorders>
            <w:noWrap/>
          </w:tcPr>
          <w:p w14:paraId="608496EC"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2 760 313,5</w:t>
            </w:r>
          </w:p>
        </w:tc>
        <w:tc>
          <w:tcPr>
            <w:tcW w:w="2923" w:type="dxa"/>
            <w:tcBorders>
              <w:top w:val="nil"/>
              <w:left w:val="nil"/>
              <w:bottom w:val="single" w:sz="4" w:space="0" w:color="auto"/>
              <w:right w:val="single" w:sz="4" w:space="0" w:color="auto"/>
            </w:tcBorders>
            <w:noWrap/>
          </w:tcPr>
          <w:p w14:paraId="599EBA84"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97,3</w:t>
            </w:r>
          </w:p>
        </w:tc>
      </w:tr>
      <w:tr w:rsidR="00116ED7" w:rsidRPr="00EF3D23" w14:paraId="14959DAB" w14:textId="77777777" w:rsidTr="00116ED7">
        <w:trPr>
          <w:trHeight w:val="300"/>
        </w:trPr>
        <w:tc>
          <w:tcPr>
            <w:tcW w:w="4248" w:type="dxa"/>
            <w:tcBorders>
              <w:top w:val="nil"/>
              <w:left w:val="single" w:sz="4" w:space="0" w:color="auto"/>
              <w:bottom w:val="single" w:sz="4" w:space="0" w:color="auto"/>
              <w:right w:val="single" w:sz="4" w:space="0" w:color="auto"/>
            </w:tcBorders>
            <w:noWrap/>
            <w:vAlign w:val="bottom"/>
            <w:hideMark/>
          </w:tcPr>
          <w:p w14:paraId="2552F114" w14:textId="77777777" w:rsidR="00116ED7" w:rsidRPr="00EF3D23" w:rsidRDefault="00116ED7" w:rsidP="00116ED7">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областной бюджет</w:t>
            </w:r>
          </w:p>
        </w:tc>
        <w:tc>
          <w:tcPr>
            <w:tcW w:w="1473" w:type="dxa"/>
            <w:tcBorders>
              <w:top w:val="nil"/>
              <w:left w:val="nil"/>
              <w:bottom w:val="single" w:sz="4" w:space="0" w:color="auto"/>
              <w:right w:val="single" w:sz="4" w:space="0" w:color="auto"/>
            </w:tcBorders>
            <w:noWrap/>
          </w:tcPr>
          <w:p w14:paraId="79F74CDA"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hAnsi="Times New Roman" w:cs="Times New Roman"/>
                <w:sz w:val="20"/>
                <w:szCs w:val="20"/>
              </w:rPr>
              <w:t xml:space="preserve">6 996 699,6 </w:t>
            </w:r>
          </w:p>
        </w:tc>
        <w:tc>
          <w:tcPr>
            <w:tcW w:w="1274" w:type="dxa"/>
            <w:tcBorders>
              <w:top w:val="nil"/>
              <w:left w:val="nil"/>
              <w:bottom w:val="single" w:sz="4" w:space="0" w:color="auto"/>
              <w:right w:val="single" w:sz="4" w:space="0" w:color="auto"/>
            </w:tcBorders>
            <w:noWrap/>
          </w:tcPr>
          <w:p w14:paraId="1F4C3711"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6 737 900,2</w:t>
            </w:r>
          </w:p>
        </w:tc>
        <w:tc>
          <w:tcPr>
            <w:tcW w:w="2923" w:type="dxa"/>
            <w:tcBorders>
              <w:top w:val="nil"/>
              <w:left w:val="nil"/>
              <w:bottom w:val="single" w:sz="4" w:space="0" w:color="auto"/>
              <w:right w:val="single" w:sz="4" w:space="0" w:color="auto"/>
            </w:tcBorders>
            <w:noWrap/>
          </w:tcPr>
          <w:p w14:paraId="49E941FF"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96,3</w:t>
            </w:r>
          </w:p>
        </w:tc>
      </w:tr>
      <w:tr w:rsidR="00116ED7" w:rsidRPr="00EF3D23" w14:paraId="0DF8E191" w14:textId="77777777" w:rsidTr="00116ED7">
        <w:trPr>
          <w:trHeight w:val="300"/>
        </w:trPr>
        <w:tc>
          <w:tcPr>
            <w:tcW w:w="4248" w:type="dxa"/>
            <w:tcBorders>
              <w:top w:val="nil"/>
              <w:left w:val="single" w:sz="4" w:space="0" w:color="auto"/>
              <w:bottom w:val="single" w:sz="4" w:space="0" w:color="auto"/>
              <w:right w:val="single" w:sz="4" w:space="0" w:color="auto"/>
            </w:tcBorders>
            <w:noWrap/>
            <w:vAlign w:val="bottom"/>
            <w:hideMark/>
          </w:tcPr>
          <w:p w14:paraId="4ACE6E48" w14:textId="77777777" w:rsidR="00116ED7" w:rsidRPr="00EF3D23" w:rsidRDefault="00116ED7" w:rsidP="00116ED7">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местные бюджеты</w:t>
            </w:r>
          </w:p>
        </w:tc>
        <w:tc>
          <w:tcPr>
            <w:tcW w:w="1473" w:type="dxa"/>
            <w:tcBorders>
              <w:top w:val="nil"/>
              <w:left w:val="nil"/>
              <w:bottom w:val="single" w:sz="4" w:space="0" w:color="auto"/>
              <w:right w:val="single" w:sz="4" w:space="0" w:color="auto"/>
            </w:tcBorders>
            <w:noWrap/>
          </w:tcPr>
          <w:p w14:paraId="6C698CBB"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hAnsi="Times New Roman" w:cs="Times New Roman"/>
                <w:sz w:val="20"/>
                <w:szCs w:val="20"/>
              </w:rPr>
              <w:t xml:space="preserve">29 839,8 </w:t>
            </w:r>
          </w:p>
        </w:tc>
        <w:tc>
          <w:tcPr>
            <w:tcW w:w="1274" w:type="dxa"/>
            <w:tcBorders>
              <w:top w:val="nil"/>
              <w:left w:val="nil"/>
              <w:bottom w:val="single" w:sz="4" w:space="0" w:color="auto"/>
              <w:right w:val="single" w:sz="4" w:space="0" w:color="auto"/>
            </w:tcBorders>
            <w:noWrap/>
          </w:tcPr>
          <w:p w14:paraId="2848D433"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27 887,3</w:t>
            </w:r>
          </w:p>
        </w:tc>
        <w:tc>
          <w:tcPr>
            <w:tcW w:w="2923" w:type="dxa"/>
            <w:tcBorders>
              <w:top w:val="nil"/>
              <w:left w:val="nil"/>
              <w:bottom w:val="single" w:sz="4" w:space="0" w:color="auto"/>
              <w:right w:val="single" w:sz="4" w:space="0" w:color="auto"/>
            </w:tcBorders>
            <w:noWrap/>
          </w:tcPr>
          <w:p w14:paraId="0D018285"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93,5</w:t>
            </w:r>
          </w:p>
        </w:tc>
      </w:tr>
      <w:tr w:rsidR="00116ED7" w:rsidRPr="00EF3D23" w14:paraId="43E4A3BC" w14:textId="77777777" w:rsidTr="00116ED7">
        <w:trPr>
          <w:trHeight w:val="300"/>
        </w:trPr>
        <w:tc>
          <w:tcPr>
            <w:tcW w:w="4248" w:type="dxa"/>
            <w:tcBorders>
              <w:top w:val="single" w:sz="4" w:space="0" w:color="auto"/>
              <w:left w:val="single" w:sz="4" w:space="0" w:color="auto"/>
              <w:bottom w:val="single" w:sz="4" w:space="0" w:color="auto"/>
              <w:right w:val="single" w:sz="4" w:space="0" w:color="auto"/>
            </w:tcBorders>
            <w:noWrap/>
            <w:vAlign w:val="bottom"/>
            <w:hideMark/>
          </w:tcPr>
          <w:p w14:paraId="1FF22276" w14:textId="77777777" w:rsidR="00116ED7" w:rsidRPr="00EF3D23" w:rsidRDefault="00116ED7" w:rsidP="00116ED7">
            <w:pPr>
              <w:spacing w:after="0" w:line="240" w:lineRule="auto"/>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внебюджетные источники</w:t>
            </w:r>
          </w:p>
        </w:tc>
        <w:tc>
          <w:tcPr>
            <w:tcW w:w="1473" w:type="dxa"/>
            <w:tcBorders>
              <w:top w:val="single" w:sz="4" w:space="0" w:color="auto"/>
              <w:left w:val="nil"/>
              <w:bottom w:val="single" w:sz="4" w:space="0" w:color="auto"/>
              <w:right w:val="single" w:sz="4" w:space="0" w:color="auto"/>
            </w:tcBorders>
            <w:noWrap/>
          </w:tcPr>
          <w:p w14:paraId="2720D7D8"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1274" w:type="dxa"/>
            <w:tcBorders>
              <w:top w:val="single" w:sz="4" w:space="0" w:color="auto"/>
              <w:left w:val="nil"/>
              <w:bottom w:val="single" w:sz="4" w:space="0" w:color="auto"/>
              <w:right w:val="single" w:sz="4" w:space="0" w:color="auto"/>
            </w:tcBorders>
            <w:noWrap/>
          </w:tcPr>
          <w:p w14:paraId="32053E2E"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0,0</w:t>
            </w:r>
          </w:p>
        </w:tc>
        <w:tc>
          <w:tcPr>
            <w:tcW w:w="2923" w:type="dxa"/>
            <w:tcBorders>
              <w:top w:val="single" w:sz="4" w:space="0" w:color="auto"/>
              <w:left w:val="nil"/>
              <w:bottom w:val="single" w:sz="4" w:space="0" w:color="auto"/>
              <w:right w:val="single" w:sz="4" w:space="0" w:color="auto"/>
            </w:tcBorders>
            <w:noWrap/>
          </w:tcPr>
          <w:p w14:paraId="0E2F33D8"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w:t>
            </w:r>
          </w:p>
        </w:tc>
      </w:tr>
      <w:tr w:rsidR="00116ED7" w:rsidRPr="00EF3D23" w14:paraId="3850E792" w14:textId="77777777" w:rsidTr="00116ED7">
        <w:trPr>
          <w:trHeight w:val="300"/>
        </w:trPr>
        <w:tc>
          <w:tcPr>
            <w:tcW w:w="4248" w:type="dxa"/>
            <w:tcBorders>
              <w:top w:val="single" w:sz="4" w:space="0" w:color="auto"/>
              <w:left w:val="single" w:sz="4" w:space="0" w:color="auto"/>
              <w:bottom w:val="single" w:sz="4" w:space="0" w:color="auto"/>
              <w:right w:val="single" w:sz="4" w:space="0" w:color="auto"/>
            </w:tcBorders>
            <w:noWrap/>
            <w:vAlign w:val="bottom"/>
          </w:tcPr>
          <w:p w14:paraId="356A3AF7" w14:textId="77777777" w:rsidR="00116ED7" w:rsidRPr="00EF3D23" w:rsidRDefault="00116ED7" w:rsidP="00116ED7">
            <w:pPr>
              <w:spacing w:after="0" w:line="240" w:lineRule="auto"/>
              <w:rPr>
                <w:rFonts w:ascii="Times New Roman" w:eastAsia="Times New Roman" w:hAnsi="Times New Roman"/>
                <w:sz w:val="20"/>
                <w:szCs w:val="20"/>
                <w:lang w:eastAsia="ru-RU"/>
              </w:rPr>
            </w:pPr>
            <w:r w:rsidRPr="00EF3D23">
              <w:rPr>
                <w:rFonts w:ascii="Times New Roman" w:hAnsi="Times New Roman"/>
                <w:sz w:val="20"/>
                <w:szCs w:val="20"/>
              </w:rPr>
              <w:t>налоговые расходы</w:t>
            </w:r>
          </w:p>
        </w:tc>
        <w:tc>
          <w:tcPr>
            <w:tcW w:w="1473" w:type="dxa"/>
            <w:tcBorders>
              <w:top w:val="single" w:sz="4" w:space="0" w:color="auto"/>
              <w:left w:val="nil"/>
              <w:bottom w:val="single" w:sz="4" w:space="0" w:color="auto"/>
              <w:right w:val="single" w:sz="4" w:space="0" w:color="auto"/>
            </w:tcBorders>
            <w:noWrap/>
          </w:tcPr>
          <w:p w14:paraId="4764DD23"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hAnsi="Times New Roman" w:cs="Times New Roman"/>
                <w:sz w:val="20"/>
                <w:szCs w:val="20"/>
              </w:rPr>
              <w:t xml:space="preserve">560,0 </w:t>
            </w:r>
          </w:p>
        </w:tc>
        <w:tc>
          <w:tcPr>
            <w:tcW w:w="1274" w:type="dxa"/>
            <w:tcBorders>
              <w:top w:val="single" w:sz="4" w:space="0" w:color="auto"/>
              <w:left w:val="nil"/>
              <w:bottom w:val="single" w:sz="4" w:space="0" w:color="auto"/>
              <w:right w:val="single" w:sz="4" w:space="0" w:color="auto"/>
            </w:tcBorders>
            <w:noWrap/>
          </w:tcPr>
          <w:p w14:paraId="03846587"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560,0</w:t>
            </w:r>
          </w:p>
        </w:tc>
        <w:tc>
          <w:tcPr>
            <w:tcW w:w="2923" w:type="dxa"/>
            <w:tcBorders>
              <w:top w:val="single" w:sz="4" w:space="0" w:color="auto"/>
              <w:left w:val="nil"/>
              <w:bottom w:val="single" w:sz="4" w:space="0" w:color="auto"/>
              <w:right w:val="single" w:sz="4" w:space="0" w:color="auto"/>
            </w:tcBorders>
            <w:noWrap/>
          </w:tcPr>
          <w:p w14:paraId="0937AF68" w14:textId="77777777" w:rsidR="00116ED7" w:rsidRPr="00EF3D23" w:rsidRDefault="00116ED7" w:rsidP="00116ED7">
            <w:pPr>
              <w:spacing w:after="0" w:line="240" w:lineRule="auto"/>
              <w:jc w:val="center"/>
              <w:rPr>
                <w:rFonts w:ascii="Times New Roman" w:eastAsia="Times New Roman" w:hAnsi="Times New Roman"/>
                <w:sz w:val="20"/>
                <w:szCs w:val="20"/>
                <w:lang w:eastAsia="ru-RU"/>
              </w:rPr>
            </w:pPr>
            <w:r w:rsidRPr="00EF3D23">
              <w:rPr>
                <w:rFonts w:ascii="Times New Roman" w:eastAsia="Times New Roman" w:hAnsi="Times New Roman"/>
                <w:sz w:val="20"/>
                <w:szCs w:val="20"/>
                <w:lang w:eastAsia="ru-RU"/>
              </w:rPr>
              <w:t>100</w:t>
            </w:r>
          </w:p>
        </w:tc>
      </w:tr>
    </w:tbl>
    <w:p w14:paraId="7963FE16" w14:textId="23170E6E" w:rsidR="00E61844" w:rsidRDefault="00E61844" w:rsidP="000D7312">
      <w:pPr>
        <w:spacing w:after="0" w:line="240" w:lineRule="auto"/>
        <w:jc w:val="center"/>
        <w:rPr>
          <w:rFonts w:ascii="Times New Roman" w:hAnsi="Times New Roman"/>
          <w:b/>
          <w:sz w:val="28"/>
          <w:szCs w:val="28"/>
        </w:rPr>
      </w:pPr>
    </w:p>
    <w:p w14:paraId="46915245" w14:textId="661A870C" w:rsidR="00116ED7" w:rsidRDefault="00116ED7" w:rsidP="000D7312">
      <w:pPr>
        <w:spacing w:after="0" w:line="240" w:lineRule="auto"/>
        <w:jc w:val="center"/>
        <w:rPr>
          <w:rFonts w:ascii="Times New Roman" w:hAnsi="Times New Roman"/>
          <w:b/>
          <w:sz w:val="28"/>
          <w:szCs w:val="28"/>
        </w:rPr>
      </w:pPr>
    </w:p>
    <w:p w14:paraId="22BBBA57" w14:textId="1AFE4387" w:rsidR="00116ED7" w:rsidRDefault="00116ED7" w:rsidP="000D7312">
      <w:pPr>
        <w:spacing w:after="0" w:line="240" w:lineRule="auto"/>
        <w:jc w:val="center"/>
        <w:rPr>
          <w:rFonts w:ascii="Times New Roman" w:hAnsi="Times New Roman"/>
          <w:b/>
          <w:sz w:val="28"/>
          <w:szCs w:val="28"/>
        </w:rPr>
      </w:pPr>
    </w:p>
    <w:p w14:paraId="2771569B" w14:textId="7424EEC8" w:rsidR="00116ED7" w:rsidRDefault="00116ED7" w:rsidP="000D7312">
      <w:pPr>
        <w:spacing w:after="0" w:line="240" w:lineRule="auto"/>
        <w:jc w:val="center"/>
        <w:rPr>
          <w:rFonts w:ascii="Times New Roman" w:hAnsi="Times New Roman"/>
          <w:b/>
          <w:sz w:val="28"/>
          <w:szCs w:val="28"/>
        </w:rPr>
      </w:pPr>
    </w:p>
    <w:p w14:paraId="47E95EF9" w14:textId="77777777" w:rsidR="00116ED7" w:rsidRDefault="00116ED7" w:rsidP="000D7312">
      <w:pPr>
        <w:spacing w:after="0" w:line="240" w:lineRule="auto"/>
        <w:jc w:val="center"/>
        <w:rPr>
          <w:rFonts w:ascii="Times New Roman" w:hAnsi="Times New Roman"/>
          <w:b/>
          <w:sz w:val="28"/>
          <w:szCs w:val="28"/>
        </w:rPr>
      </w:pPr>
    </w:p>
    <w:p w14:paraId="7F78E146" w14:textId="77777777" w:rsidR="00116ED7" w:rsidRPr="00B7134F" w:rsidRDefault="00116ED7" w:rsidP="00116ED7">
      <w:pPr>
        <w:spacing w:after="0" w:line="240" w:lineRule="auto"/>
        <w:jc w:val="center"/>
        <w:rPr>
          <w:rFonts w:ascii="Times New Roman" w:hAnsi="Times New Roman"/>
          <w:b/>
          <w:sz w:val="28"/>
          <w:szCs w:val="28"/>
        </w:rPr>
      </w:pPr>
      <w:r w:rsidRPr="00B7134F">
        <w:rPr>
          <w:rFonts w:ascii="Times New Roman" w:hAnsi="Times New Roman"/>
          <w:b/>
          <w:sz w:val="28"/>
          <w:szCs w:val="28"/>
        </w:rPr>
        <w:t>28. Государственная программа Новосибирской области</w:t>
      </w:r>
    </w:p>
    <w:p w14:paraId="5B674891" w14:textId="77777777" w:rsidR="00116ED7" w:rsidRPr="00B7134F" w:rsidRDefault="00116ED7" w:rsidP="00116ED7">
      <w:pPr>
        <w:spacing w:after="0" w:line="240" w:lineRule="auto"/>
        <w:jc w:val="center"/>
        <w:rPr>
          <w:rFonts w:ascii="Times New Roman" w:hAnsi="Times New Roman"/>
          <w:b/>
          <w:sz w:val="28"/>
          <w:szCs w:val="28"/>
        </w:rPr>
      </w:pPr>
      <w:r w:rsidRPr="00B7134F">
        <w:rPr>
          <w:rFonts w:ascii="Times New Roman" w:hAnsi="Times New Roman"/>
          <w:b/>
          <w:sz w:val="28"/>
          <w:szCs w:val="28"/>
        </w:rPr>
        <w:t>«Повышение качества и доступности предоставления государственных и муниципальных услуг в Новосибирской области»</w:t>
      </w:r>
    </w:p>
    <w:p w14:paraId="2457D28C" w14:textId="77777777" w:rsidR="00116ED7" w:rsidRPr="00B7134F" w:rsidRDefault="00116ED7" w:rsidP="00116ED7">
      <w:pPr>
        <w:spacing w:after="0" w:line="240" w:lineRule="auto"/>
        <w:jc w:val="right"/>
        <w:rPr>
          <w:rFonts w:ascii="Times New Roman" w:hAnsi="Times New Roman"/>
          <w:sz w:val="24"/>
          <w:szCs w:val="24"/>
        </w:rPr>
      </w:pPr>
    </w:p>
    <w:p w14:paraId="5834FF9A" w14:textId="77777777" w:rsidR="00116ED7" w:rsidRPr="00B7134F" w:rsidRDefault="00116ED7" w:rsidP="00116ED7">
      <w:pPr>
        <w:spacing w:after="0" w:line="240" w:lineRule="auto"/>
        <w:ind w:firstLine="709"/>
        <w:jc w:val="both"/>
        <w:rPr>
          <w:rFonts w:ascii="Times New Roman" w:hAnsi="Times New Roman"/>
          <w:sz w:val="28"/>
          <w:szCs w:val="28"/>
        </w:rPr>
      </w:pPr>
      <w:r w:rsidRPr="00B7134F">
        <w:rPr>
          <w:rFonts w:ascii="Times New Roman" w:hAnsi="Times New Roman"/>
          <w:sz w:val="28"/>
          <w:szCs w:val="28"/>
        </w:rPr>
        <w:t xml:space="preserve">Государственной программой Новосибирской области </w:t>
      </w:r>
      <w:r w:rsidRPr="00B7134F">
        <w:rPr>
          <w:rFonts w:ascii="Times New Roman" w:hAnsi="Times New Roman"/>
          <w:b/>
          <w:sz w:val="28"/>
          <w:szCs w:val="28"/>
        </w:rPr>
        <w:t>«</w:t>
      </w:r>
      <w:r w:rsidRPr="00B7134F">
        <w:rPr>
          <w:rFonts w:ascii="Times New Roman" w:hAnsi="Times New Roman"/>
          <w:sz w:val="28"/>
          <w:szCs w:val="28"/>
        </w:rPr>
        <w:t>Повышение качества и доступности предоставления государственных и муниципальных услуг в Новосибирской области», утвержденной постановлением Правительства Новосибирской области от 09.12.2014 № 477-п, на 2021 год установлено 13 целевых индикаторов (приведены в таблице 1).</w:t>
      </w:r>
    </w:p>
    <w:p w14:paraId="043EA060" w14:textId="77777777" w:rsidR="00116ED7" w:rsidRPr="00B7134F" w:rsidRDefault="00116ED7" w:rsidP="00116ED7">
      <w:pPr>
        <w:autoSpaceDE w:val="0"/>
        <w:autoSpaceDN w:val="0"/>
        <w:adjustRightInd w:val="0"/>
        <w:spacing w:after="0" w:line="240" w:lineRule="auto"/>
        <w:ind w:firstLine="709"/>
        <w:jc w:val="both"/>
        <w:rPr>
          <w:rFonts w:ascii="Times New Roman" w:hAnsi="Times New Roman"/>
          <w:sz w:val="28"/>
          <w:szCs w:val="28"/>
        </w:rPr>
      </w:pPr>
      <w:r w:rsidRPr="00B7134F">
        <w:rPr>
          <w:rFonts w:ascii="Times New Roman" w:hAnsi="Times New Roman"/>
          <w:sz w:val="28"/>
          <w:szCs w:val="28"/>
        </w:rPr>
        <w:t>Интегральная оценка эффективности реализации составила 1,00.</w:t>
      </w:r>
    </w:p>
    <w:p w14:paraId="719B25CA" w14:textId="77777777" w:rsidR="00116ED7" w:rsidRPr="00D8741E" w:rsidRDefault="00116ED7" w:rsidP="00116ED7">
      <w:pPr>
        <w:spacing w:after="0" w:line="240" w:lineRule="auto"/>
        <w:ind w:firstLine="709"/>
        <w:jc w:val="both"/>
        <w:rPr>
          <w:rFonts w:ascii="Times New Roman" w:hAnsi="Times New Roman"/>
          <w:sz w:val="28"/>
          <w:szCs w:val="28"/>
        </w:rPr>
      </w:pPr>
      <w:r w:rsidRPr="00B7134F">
        <w:rPr>
          <w:rFonts w:ascii="Times New Roman" w:hAnsi="Times New Roman"/>
          <w:sz w:val="28"/>
          <w:szCs w:val="28"/>
        </w:rPr>
        <w:t>Реализация по итогам 2021 года признана эффективной.</w:t>
      </w:r>
    </w:p>
    <w:p w14:paraId="6805A8F2" w14:textId="77777777" w:rsidR="00116ED7" w:rsidRPr="00D8741E" w:rsidRDefault="00116ED7" w:rsidP="00116ED7">
      <w:pPr>
        <w:spacing w:after="0" w:line="240" w:lineRule="auto"/>
        <w:rPr>
          <w:rFonts w:ascii="Times New Roman" w:hAnsi="Times New Roman"/>
          <w:sz w:val="28"/>
          <w:szCs w:val="28"/>
        </w:rPr>
      </w:pPr>
    </w:p>
    <w:p w14:paraId="3C2F41C7" w14:textId="77777777" w:rsidR="00116ED7" w:rsidRPr="00D8741E" w:rsidRDefault="00116ED7" w:rsidP="00116ED7">
      <w:pPr>
        <w:spacing w:after="0" w:line="240" w:lineRule="auto"/>
        <w:jc w:val="right"/>
        <w:rPr>
          <w:rFonts w:ascii="Times New Roman" w:hAnsi="Times New Roman"/>
          <w:i/>
          <w:sz w:val="24"/>
          <w:szCs w:val="24"/>
        </w:rPr>
      </w:pPr>
      <w:r w:rsidRPr="00D8741E">
        <w:rPr>
          <w:rFonts w:ascii="Times New Roman" w:hAnsi="Times New Roman"/>
          <w:i/>
          <w:sz w:val="24"/>
          <w:szCs w:val="24"/>
        </w:rPr>
        <w:t>Таблица 1</w:t>
      </w:r>
    </w:p>
    <w:p w14:paraId="7BFB3E6A" w14:textId="77777777" w:rsidR="00116ED7" w:rsidRPr="00D8741E" w:rsidRDefault="00116ED7" w:rsidP="00116ED7">
      <w:pPr>
        <w:spacing w:after="0" w:line="240" w:lineRule="auto"/>
        <w:jc w:val="center"/>
        <w:rPr>
          <w:rFonts w:ascii="Times New Roman" w:hAnsi="Times New Roman"/>
          <w:b/>
          <w:sz w:val="24"/>
          <w:szCs w:val="24"/>
        </w:rPr>
      </w:pPr>
      <w:r w:rsidRPr="00D8741E">
        <w:rPr>
          <w:rFonts w:ascii="Times New Roman" w:hAnsi="Times New Roman"/>
          <w:b/>
          <w:sz w:val="24"/>
          <w:szCs w:val="24"/>
        </w:rPr>
        <w:t>Целевые индикаторы государственной программы Новосибирской области</w:t>
      </w:r>
    </w:p>
    <w:p w14:paraId="70966184" w14:textId="77777777" w:rsidR="00116ED7" w:rsidRPr="00D8741E" w:rsidRDefault="00116ED7" w:rsidP="00116ED7">
      <w:pPr>
        <w:spacing w:after="0" w:line="240" w:lineRule="auto"/>
        <w:jc w:val="center"/>
        <w:rPr>
          <w:rFonts w:ascii="Times New Roman" w:hAnsi="Times New Roman"/>
          <w:b/>
          <w:sz w:val="24"/>
          <w:szCs w:val="24"/>
        </w:rPr>
      </w:pPr>
      <w:r w:rsidRPr="00D8741E">
        <w:rPr>
          <w:rFonts w:ascii="Times New Roman" w:hAnsi="Times New Roman"/>
          <w:b/>
          <w:sz w:val="24"/>
          <w:szCs w:val="24"/>
        </w:rPr>
        <w:t>«Повышение качества и доступности предоставления государственных и муниципальных услуг в Новосибирской области»</w:t>
      </w:r>
    </w:p>
    <w:tbl>
      <w:tblPr>
        <w:tblW w:w="10474" w:type="dxa"/>
        <w:tblInd w:w="-536" w:type="dxa"/>
        <w:tblLayout w:type="fixed"/>
        <w:tblCellMar>
          <w:top w:w="102" w:type="dxa"/>
          <w:left w:w="62" w:type="dxa"/>
          <w:bottom w:w="102" w:type="dxa"/>
          <w:right w:w="62" w:type="dxa"/>
        </w:tblCellMar>
        <w:tblLook w:val="0000" w:firstRow="0" w:lastRow="0" w:firstColumn="0" w:lastColumn="0" w:noHBand="0" w:noVBand="0"/>
      </w:tblPr>
      <w:tblGrid>
        <w:gridCol w:w="5372"/>
        <w:gridCol w:w="1396"/>
        <w:gridCol w:w="1788"/>
        <w:gridCol w:w="1918"/>
      </w:tblGrid>
      <w:tr w:rsidR="00116ED7" w:rsidRPr="00D8741E" w14:paraId="0642FBF5" w14:textId="77777777" w:rsidTr="00116ED7">
        <w:tc>
          <w:tcPr>
            <w:tcW w:w="5372" w:type="dxa"/>
            <w:vMerge w:val="restart"/>
            <w:tcBorders>
              <w:top w:val="single" w:sz="4" w:space="0" w:color="auto"/>
              <w:left w:val="single" w:sz="4" w:space="0" w:color="auto"/>
              <w:bottom w:val="single" w:sz="4" w:space="0" w:color="auto"/>
              <w:right w:val="single" w:sz="4" w:space="0" w:color="auto"/>
            </w:tcBorders>
          </w:tcPr>
          <w:p w14:paraId="5427EC47"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Наименование целевого индикатора</w:t>
            </w:r>
          </w:p>
        </w:tc>
        <w:tc>
          <w:tcPr>
            <w:tcW w:w="1396" w:type="dxa"/>
            <w:vMerge w:val="restart"/>
            <w:tcBorders>
              <w:top w:val="single" w:sz="4" w:space="0" w:color="auto"/>
              <w:left w:val="single" w:sz="4" w:space="0" w:color="auto"/>
              <w:bottom w:val="single" w:sz="4" w:space="0" w:color="auto"/>
              <w:right w:val="single" w:sz="4" w:space="0" w:color="auto"/>
            </w:tcBorders>
          </w:tcPr>
          <w:p w14:paraId="1AA04C38"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Единица измерения</w:t>
            </w:r>
          </w:p>
        </w:tc>
        <w:tc>
          <w:tcPr>
            <w:tcW w:w="3706" w:type="dxa"/>
            <w:gridSpan w:val="2"/>
            <w:tcBorders>
              <w:top w:val="single" w:sz="4" w:space="0" w:color="auto"/>
              <w:left w:val="single" w:sz="4" w:space="0" w:color="auto"/>
              <w:bottom w:val="single" w:sz="4" w:space="0" w:color="auto"/>
              <w:right w:val="single" w:sz="4" w:space="0" w:color="auto"/>
            </w:tcBorders>
          </w:tcPr>
          <w:p w14:paraId="1298AD74" w14:textId="77777777" w:rsidR="00116ED7" w:rsidRPr="00D8741E" w:rsidRDefault="00116ED7" w:rsidP="00116ED7">
            <w:pPr>
              <w:spacing w:after="0" w:line="240" w:lineRule="auto"/>
              <w:jc w:val="center"/>
              <w:rPr>
                <w:rFonts w:ascii="Times New Roman" w:hAnsi="Times New Roman"/>
                <w:sz w:val="20"/>
                <w:szCs w:val="20"/>
              </w:rPr>
            </w:pPr>
            <w:r w:rsidRPr="00D8741E">
              <w:rPr>
                <w:rFonts w:ascii="Times New Roman" w:hAnsi="Times New Roman"/>
                <w:sz w:val="20"/>
                <w:szCs w:val="20"/>
              </w:rPr>
              <w:t>Значение целевого индикатора</w:t>
            </w:r>
          </w:p>
        </w:tc>
      </w:tr>
      <w:tr w:rsidR="00116ED7" w:rsidRPr="00D8741E" w14:paraId="598F5F29" w14:textId="77777777" w:rsidTr="00116ED7">
        <w:tc>
          <w:tcPr>
            <w:tcW w:w="5372" w:type="dxa"/>
            <w:vMerge/>
            <w:tcBorders>
              <w:top w:val="single" w:sz="4" w:space="0" w:color="auto"/>
              <w:left w:val="single" w:sz="4" w:space="0" w:color="auto"/>
              <w:bottom w:val="single" w:sz="4" w:space="0" w:color="auto"/>
              <w:right w:val="single" w:sz="4" w:space="0" w:color="auto"/>
            </w:tcBorders>
          </w:tcPr>
          <w:p w14:paraId="52C89E0D" w14:textId="77777777" w:rsidR="00116ED7" w:rsidRPr="00D8741E" w:rsidRDefault="00116ED7" w:rsidP="00116ED7">
            <w:pPr>
              <w:autoSpaceDE w:val="0"/>
              <w:autoSpaceDN w:val="0"/>
              <w:adjustRightInd w:val="0"/>
              <w:spacing w:after="0" w:line="240" w:lineRule="auto"/>
              <w:rPr>
                <w:rFonts w:ascii="Times New Roman" w:hAnsi="Times New Roman"/>
                <w:sz w:val="20"/>
                <w:szCs w:val="20"/>
              </w:rPr>
            </w:pPr>
          </w:p>
        </w:tc>
        <w:tc>
          <w:tcPr>
            <w:tcW w:w="1396" w:type="dxa"/>
            <w:vMerge/>
            <w:tcBorders>
              <w:top w:val="single" w:sz="4" w:space="0" w:color="auto"/>
              <w:left w:val="single" w:sz="4" w:space="0" w:color="auto"/>
              <w:bottom w:val="single" w:sz="4" w:space="0" w:color="auto"/>
              <w:right w:val="single" w:sz="4" w:space="0" w:color="auto"/>
            </w:tcBorders>
          </w:tcPr>
          <w:p w14:paraId="75642D77" w14:textId="77777777" w:rsidR="00116ED7" w:rsidRPr="00D8741E" w:rsidRDefault="00116ED7" w:rsidP="00116ED7">
            <w:pPr>
              <w:autoSpaceDE w:val="0"/>
              <w:autoSpaceDN w:val="0"/>
              <w:adjustRightInd w:val="0"/>
              <w:spacing w:after="0" w:line="240" w:lineRule="auto"/>
              <w:rPr>
                <w:rFonts w:ascii="Times New Roman" w:hAnsi="Times New Roman"/>
                <w:sz w:val="20"/>
                <w:szCs w:val="20"/>
              </w:rPr>
            </w:pPr>
          </w:p>
        </w:tc>
        <w:tc>
          <w:tcPr>
            <w:tcW w:w="1788" w:type="dxa"/>
            <w:tcBorders>
              <w:top w:val="single" w:sz="4" w:space="0" w:color="auto"/>
              <w:left w:val="single" w:sz="4" w:space="0" w:color="auto"/>
              <w:bottom w:val="single" w:sz="4" w:space="0" w:color="auto"/>
              <w:right w:val="single" w:sz="4" w:space="0" w:color="auto"/>
            </w:tcBorders>
          </w:tcPr>
          <w:p w14:paraId="1F3118C8"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2021</w:t>
            </w:r>
          </w:p>
          <w:p w14:paraId="39906F86"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14:paraId="75132A5D"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2021</w:t>
            </w:r>
          </w:p>
          <w:p w14:paraId="7B4D24F2"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(факт)</w:t>
            </w:r>
          </w:p>
        </w:tc>
      </w:tr>
      <w:tr w:rsidR="00116ED7" w:rsidRPr="00D8741E" w14:paraId="2A57F95B" w14:textId="77777777" w:rsidTr="00116ED7">
        <w:tc>
          <w:tcPr>
            <w:tcW w:w="5372" w:type="dxa"/>
            <w:tcBorders>
              <w:top w:val="single" w:sz="4" w:space="0" w:color="auto"/>
              <w:left w:val="single" w:sz="4" w:space="0" w:color="auto"/>
              <w:bottom w:val="single" w:sz="4" w:space="0" w:color="auto"/>
              <w:right w:val="single" w:sz="4" w:space="0" w:color="auto"/>
            </w:tcBorders>
          </w:tcPr>
          <w:p w14:paraId="6C427C7C"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w:t>
            </w:r>
          </w:p>
        </w:tc>
        <w:tc>
          <w:tcPr>
            <w:tcW w:w="1396" w:type="dxa"/>
            <w:tcBorders>
              <w:top w:val="single" w:sz="4" w:space="0" w:color="auto"/>
              <w:left w:val="single" w:sz="4" w:space="0" w:color="auto"/>
              <w:bottom w:val="single" w:sz="4" w:space="0" w:color="auto"/>
              <w:right w:val="single" w:sz="4" w:space="0" w:color="auto"/>
            </w:tcBorders>
          </w:tcPr>
          <w:p w14:paraId="4DAEA405"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2</w:t>
            </w:r>
          </w:p>
        </w:tc>
        <w:tc>
          <w:tcPr>
            <w:tcW w:w="1788" w:type="dxa"/>
            <w:tcBorders>
              <w:top w:val="single" w:sz="4" w:space="0" w:color="auto"/>
              <w:left w:val="single" w:sz="4" w:space="0" w:color="auto"/>
              <w:bottom w:val="single" w:sz="4" w:space="0" w:color="auto"/>
              <w:right w:val="single" w:sz="4" w:space="0" w:color="auto"/>
            </w:tcBorders>
          </w:tcPr>
          <w:p w14:paraId="3FD74123"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3</w:t>
            </w:r>
          </w:p>
        </w:tc>
        <w:tc>
          <w:tcPr>
            <w:tcW w:w="1918" w:type="dxa"/>
            <w:tcBorders>
              <w:top w:val="single" w:sz="4" w:space="0" w:color="auto"/>
              <w:left w:val="single" w:sz="4" w:space="0" w:color="auto"/>
              <w:bottom w:val="single" w:sz="4" w:space="0" w:color="auto"/>
              <w:right w:val="single" w:sz="4" w:space="0" w:color="auto"/>
            </w:tcBorders>
          </w:tcPr>
          <w:p w14:paraId="3FEAB614"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4</w:t>
            </w:r>
          </w:p>
        </w:tc>
      </w:tr>
      <w:tr w:rsidR="00116ED7" w:rsidRPr="00D8741E" w14:paraId="35248D36" w14:textId="77777777" w:rsidTr="00116ED7">
        <w:trPr>
          <w:trHeight w:val="159"/>
        </w:trPr>
        <w:tc>
          <w:tcPr>
            <w:tcW w:w="10474" w:type="dxa"/>
            <w:gridSpan w:val="4"/>
            <w:tcBorders>
              <w:top w:val="single" w:sz="4" w:space="0" w:color="auto"/>
              <w:left w:val="single" w:sz="4" w:space="0" w:color="auto"/>
              <w:bottom w:val="single" w:sz="4" w:space="0" w:color="auto"/>
              <w:right w:val="single" w:sz="4" w:space="0" w:color="auto"/>
            </w:tcBorders>
          </w:tcPr>
          <w:p w14:paraId="0C05D49B"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 xml:space="preserve">Цель. Повышение качества и доступности предоставления государственных и муниципальных </w:t>
            </w:r>
          </w:p>
          <w:p w14:paraId="56B9E8CB"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услуг в Новосибирской области</w:t>
            </w:r>
          </w:p>
        </w:tc>
      </w:tr>
      <w:tr w:rsidR="00116ED7" w:rsidRPr="00D8741E" w14:paraId="5024C236"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4A25CF"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Уровень удовлетворенности населения Новосибирской области качеством предоставления государственных и муниципальных услуг в Новосибирской области</w:t>
            </w:r>
          </w:p>
        </w:tc>
        <w:tc>
          <w:tcPr>
            <w:tcW w:w="1396" w:type="dxa"/>
            <w:tcBorders>
              <w:top w:val="single" w:sz="4" w:space="0" w:color="auto"/>
              <w:left w:val="single" w:sz="4" w:space="0" w:color="auto"/>
              <w:bottom w:val="single" w:sz="4" w:space="0" w:color="auto"/>
              <w:right w:val="single" w:sz="4" w:space="0" w:color="auto"/>
            </w:tcBorders>
          </w:tcPr>
          <w:p w14:paraId="75996431"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8A59E85"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90,0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BF0B64"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96,6</w:t>
            </w:r>
          </w:p>
        </w:tc>
      </w:tr>
      <w:tr w:rsidR="00116ED7" w:rsidRPr="00D8741E" w14:paraId="5D2AC27B"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3B6504"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Уровень удовлетворенности заявителей качеством предоставления государственных и муниципальных услуг на базе ГАУ НСО «МФЦ»</w:t>
            </w:r>
          </w:p>
        </w:tc>
        <w:tc>
          <w:tcPr>
            <w:tcW w:w="1396" w:type="dxa"/>
            <w:tcBorders>
              <w:top w:val="single" w:sz="4" w:space="0" w:color="auto"/>
              <w:left w:val="single" w:sz="4" w:space="0" w:color="auto"/>
              <w:bottom w:val="single" w:sz="4" w:space="0" w:color="auto"/>
              <w:right w:val="single" w:sz="4" w:space="0" w:color="auto"/>
            </w:tcBorders>
          </w:tcPr>
          <w:p w14:paraId="5A9F044C"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74BA24"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90,0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15CB73"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99,4</w:t>
            </w:r>
          </w:p>
        </w:tc>
      </w:tr>
      <w:tr w:rsidR="00116ED7" w:rsidRPr="00D8741E" w14:paraId="42DF93EB"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73E25E"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Доля граждан, имеющих доступ к получению государственных и муниципальных услуг по принципу «одного окна» по месту пребывания, в том числе в МФЦ</w:t>
            </w:r>
          </w:p>
        </w:tc>
        <w:tc>
          <w:tcPr>
            <w:tcW w:w="1396" w:type="dxa"/>
            <w:tcBorders>
              <w:top w:val="single" w:sz="4" w:space="0" w:color="auto"/>
              <w:left w:val="single" w:sz="4" w:space="0" w:color="auto"/>
              <w:bottom w:val="single" w:sz="4" w:space="0" w:color="auto"/>
              <w:right w:val="single" w:sz="4" w:space="0" w:color="auto"/>
            </w:tcBorders>
          </w:tcPr>
          <w:p w14:paraId="14C00964"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35019E"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90,0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8BDE64"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92,2</w:t>
            </w:r>
          </w:p>
        </w:tc>
      </w:tr>
      <w:tr w:rsidR="00116ED7" w:rsidRPr="00D8741E" w14:paraId="5C4C5627"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3A864D"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Среднее время ожидания в очереди при обращении заявителя в орган государственной власти (орган местного самоуправления) для получения государственных (муниципальных) услуг</w:t>
            </w:r>
          </w:p>
        </w:tc>
        <w:tc>
          <w:tcPr>
            <w:tcW w:w="1396" w:type="dxa"/>
            <w:tcBorders>
              <w:top w:val="single" w:sz="4" w:space="0" w:color="auto"/>
              <w:left w:val="single" w:sz="4" w:space="0" w:color="auto"/>
              <w:bottom w:val="single" w:sz="4" w:space="0" w:color="auto"/>
              <w:right w:val="single" w:sz="4" w:space="0" w:color="auto"/>
            </w:tcBorders>
          </w:tcPr>
          <w:p w14:paraId="5E3EE8F9"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мин.</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E7C90B8"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15</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C8AAC6"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10,9</w:t>
            </w:r>
          </w:p>
        </w:tc>
      </w:tr>
      <w:tr w:rsidR="00116ED7" w:rsidRPr="00D8741E" w14:paraId="5174EB92"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92097B"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Среднее время ожидания в очереди при обращении заявителя в филиалы ГАУ НСО «МФЦ» для подачи документов и получения услуги</w:t>
            </w:r>
          </w:p>
        </w:tc>
        <w:tc>
          <w:tcPr>
            <w:tcW w:w="1396" w:type="dxa"/>
            <w:tcBorders>
              <w:top w:val="single" w:sz="4" w:space="0" w:color="auto"/>
              <w:left w:val="single" w:sz="4" w:space="0" w:color="auto"/>
              <w:bottom w:val="single" w:sz="4" w:space="0" w:color="auto"/>
              <w:right w:val="single" w:sz="4" w:space="0" w:color="auto"/>
            </w:tcBorders>
          </w:tcPr>
          <w:p w14:paraId="3882A26E"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мин.</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9E1B6C"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15</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8EC051"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4,3</w:t>
            </w:r>
          </w:p>
        </w:tc>
      </w:tr>
      <w:tr w:rsidR="00116ED7" w:rsidRPr="00D8741E" w14:paraId="37237882"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7E1B88"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Среднее число обращений представителей бизнес-сообщества в орган государственной власти (орган местного самоуправления) для получения одной государственной (муниципальной) услуги, связанной со сферой предпринимательской деятельности</w:t>
            </w:r>
          </w:p>
        </w:tc>
        <w:tc>
          <w:tcPr>
            <w:tcW w:w="1396" w:type="dxa"/>
            <w:tcBorders>
              <w:top w:val="single" w:sz="4" w:space="0" w:color="auto"/>
              <w:left w:val="single" w:sz="4" w:space="0" w:color="auto"/>
              <w:bottom w:val="single" w:sz="4" w:space="0" w:color="auto"/>
              <w:right w:val="single" w:sz="4" w:space="0" w:color="auto"/>
            </w:tcBorders>
          </w:tcPr>
          <w:p w14:paraId="39F2DB91"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ед.</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DE1521"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2</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6DD6975"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1,5</w:t>
            </w:r>
          </w:p>
        </w:tc>
      </w:tr>
      <w:tr w:rsidR="00116ED7" w:rsidRPr="00D8741E" w14:paraId="43D7E29E" w14:textId="77777777" w:rsidTr="00116ED7">
        <w:tblPrEx>
          <w:tblCellMar>
            <w:top w:w="0" w:type="dxa"/>
            <w:left w:w="0" w:type="dxa"/>
            <w:bottom w:w="0" w:type="dxa"/>
            <w:right w:w="0" w:type="dxa"/>
          </w:tblCellMar>
          <w:tblLook w:val="04A0" w:firstRow="1" w:lastRow="0" w:firstColumn="1" w:lastColumn="0" w:noHBand="0" w:noVBand="1"/>
        </w:tblPrEx>
        <w:tc>
          <w:tcPr>
            <w:tcW w:w="10474"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D2E63F"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Задача 1. Организация предоставления государственных и муниципальных услуг по принципу «одного окна» на базе многофункциональных центров предоставления государственных и муниципальных услуг</w:t>
            </w:r>
          </w:p>
        </w:tc>
      </w:tr>
      <w:tr w:rsidR="00116ED7" w:rsidRPr="00D8741E" w14:paraId="0C7EB0DB"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1D982C"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Количество функционирующих окон обслуживания, ориентированных на предоставление государственных, муниципальных и дополнительных (сопутствующих) услуг субъектам малого и среднего предпринимательства</w:t>
            </w:r>
          </w:p>
        </w:tc>
        <w:tc>
          <w:tcPr>
            <w:tcW w:w="1396" w:type="dxa"/>
            <w:tcBorders>
              <w:top w:val="single" w:sz="4" w:space="0" w:color="auto"/>
              <w:left w:val="single" w:sz="4" w:space="0" w:color="auto"/>
              <w:bottom w:val="single" w:sz="4" w:space="0" w:color="auto"/>
              <w:right w:val="single" w:sz="4" w:space="0" w:color="auto"/>
            </w:tcBorders>
          </w:tcPr>
          <w:p w14:paraId="2663A27B"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ед. (в год)</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5D21FF"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16</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EE2142"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16</w:t>
            </w:r>
          </w:p>
        </w:tc>
      </w:tr>
      <w:tr w:rsidR="00116ED7" w:rsidRPr="00D8741E" w14:paraId="6DCDA1EF"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5366CC"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Количество государственных и муниципальных услуг, оказанных ГАУ НСО «МФЦ»</w:t>
            </w:r>
          </w:p>
        </w:tc>
        <w:tc>
          <w:tcPr>
            <w:tcW w:w="1396" w:type="dxa"/>
            <w:tcBorders>
              <w:top w:val="single" w:sz="4" w:space="0" w:color="auto"/>
              <w:left w:val="single" w:sz="4" w:space="0" w:color="auto"/>
              <w:bottom w:val="single" w:sz="4" w:space="0" w:color="auto"/>
              <w:right w:val="single" w:sz="4" w:space="0" w:color="auto"/>
            </w:tcBorders>
          </w:tcPr>
          <w:p w14:paraId="619B8483"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ед. (в год)</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377EB7"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cs="Times New Roman"/>
                <w:sz w:val="20"/>
                <w:szCs w:val="20"/>
              </w:rPr>
              <w:t>1 416 000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050640"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2 019 794</w:t>
            </w:r>
          </w:p>
        </w:tc>
      </w:tr>
      <w:tr w:rsidR="00116ED7" w:rsidRPr="00D8741E" w14:paraId="3D5D0FBE"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CA421E"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Количество обращений заявителей (получателей государственных и муниципальных услуг) в ГАУ НСО «МФЦ»</w:t>
            </w:r>
          </w:p>
        </w:tc>
        <w:tc>
          <w:tcPr>
            <w:tcW w:w="1396" w:type="dxa"/>
            <w:tcBorders>
              <w:top w:val="single" w:sz="4" w:space="0" w:color="auto"/>
              <w:left w:val="single" w:sz="4" w:space="0" w:color="auto"/>
              <w:bottom w:val="single" w:sz="4" w:space="0" w:color="auto"/>
              <w:right w:val="single" w:sz="4" w:space="0" w:color="auto"/>
            </w:tcBorders>
          </w:tcPr>
          <w:p w14:paraId="5E5728C7"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ед. (в год)</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C436C1"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cs="Times New Roman"/>
                <w:sz w:val="20"/>
                <w:szCs w:val="20"/>
              </w:rPr>
              <w:t>2 450 000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756980"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3 299 944</w:t>
            </w:r>
          </w:p>
        </w:tc>
      </w:tr>
      <w:tr w:rsidR="00116ED7" w:rsidRPr="00D8741E" w14:paraId="4C439681"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31C75D"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Количество обращений заявителей в окна обслуживания, ориентированные на предоставление государственных, муниципальных и дополнительных (сопутствующих) услуг субъектам малого и среднего предпринимательства</w:t>
            </w:r>
          </w:p>
        </w:tc>
        <w:tc>
          <w:tcPr>
            <w:tcW w:w="1396" w:type="dxa"/>
            <w:tcBorders>
              <w:top w:val="single" w:sz="4" w:space="0" w:color="auto"/>
              <w:left w:val="single" w:sz="4" w:space="0" w:color="auto"/>
              <w:bottom w:val="single" w:sz="4" w:space="0" w:color="auto"/>
              <w:right w:val="single" w:sz="4" w:space="0" w:color="auto"/>
            </w:tcBorders>
          </w:tcPr>
          <w:p w14:paraId="2EB9FE5F"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ед. (в год)</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605635"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cs="Times New Roman"/>
                <w:sz w:val="20"/>
                <w:szCs w:val="20"/>
              </w:rPr>
              <w:t>32 000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D804F8"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57 910</w:t>
            </w:r>
          </w:p>
        </w:tc>
      </w:tr>
      <w:tr w:rsidR="00116ED7" w:rsidRPr="00D8741E" w14:paraId="20F5DA56"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F1A8CE"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Доля государственных услуг, предоставляемых областными исполнительными органами государственной власти Новосибирской области по принципу «одного окна» на базе ГАУ НСО «МФЦ», от общего числа государственных услуг, предоставляемых областными исполнительными органами государственной власти Новосибирской области, не имеющих законодательно установленных ограничений к предоставлению в МФЦ</w:t>
            </w:r>
          </w:p>
        </w:tc>
        <w:tc>
          <w:tcPr>
            <w:tcW w:w="1396" w:type="dxa"/>
            <w:tcBorders>
              <w:top w:val="single" w:sz="4" w:space="0" w:color="auto"/>
              <w:left w:val="single" w:sz="4" w:space="0" w:color="auto"/>
              <w:bottom w:val="single" w:sz="4" w:space="0" w:color="auto"/>
              <w:right w:val="single" w:sz="4" w:space="0" w:color="auto"/>
            </w:tcBorders>
          </w:tcPr>
          <w:p w14:paraId="6CE5CDC9" w14:textId="77777777" w:rsidR="00116ED7" w:rsidRPr="00D8741E" w:rsidRDefault="00116ED7" w:rsidP="00116ED7">
            <w:pPr>
              <w:ind w:left="546"/>
              <w:rPr>
                <w:rFonts w:ascii="Times New Roman" w:hAnsi="Times New Roman" w:cs="Times New Roman"/>
              </w:rPr>
            </w:pPr>
            <w:r w:rsidRPr="00D8741E">
              <w:rPr>
                <w:rFonts w:ascii="Times New Roman" w:hAnsi="Times New Roman" w:cs="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1487E3"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90,0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ADF0A5"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95,3</w:t>
            </w:r>
          </w:p>
        </w:tc>
      </w:tr>
      <w:tr w:rsidR="00116ED7" w:rsidRPr="00D8741E" w14:paraId="56D5C000"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C5DA67"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Доля регламентированных государственных услуг, предоставляемых федеральными органами исполнительной власти и органами государственных внебюджетных фондов по принципу «одного окна» на базе ГАУ НСО «МФЦ»</w:t>
            </w:r>
          </w:p>
        </w:tc>
        <w:tc>
          <w:tcPr>
            <w:tcW w:w="1396" w:type="dxa"/>
            <w:tcBorders>
              <w:top w:val="single" w:sz="4" w:space="0" w:color="auto"/>
              <w:left w:val="single" w:sz="4" w:space="0" w:color="auto"/>
              <w:bottom w:val="single" w:sz="4" w:space="0" w:color="auto"/>
              <w:right w:val="single" w:sz="4" w:space="0" w:color="auto"/>
            </w:tcBorders>
          </w:tcPr>
          <w:p w14:paraId="4B586DFF" w14:textId="77777777" w:rsidR="00116ED7" w:rsidRPr="00D8741E" w:rsidRDefault="00116ED7" w:rsidP="00116ED7">
            <w:pPr>
              <w:ind w:left="546"/>
              <w:rPr>
                <w:rFonts w:ascii="Times New Roman" w:hAnsi="Times New Roman" w:cs="Times New Roman"/>
              </w:rPr>
            </w:pPr>
            <w:r w:rsidRPr="00D8741E">
              <w:rPr>
                <w:rFonts w:ascii="Times New Roman" w:hAnsi="Times New Roman" w:cs="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809B8B"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100,0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DBD70C"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100,0</w:t>
            </w:r>
          </w:p>
        </w:tc>
      </w:tr>
      <w:tr w:rsidR="00116ED7" w:rsidRPr="00D8741E" w14:paraId="786716CA" w14:textId="77777777" w:rsidTr="00116ED7">
        <w:tblPrEx>
          <w:tblCellMar>
            <w:top w:w="0" w:type="dxa"/>
            <w:left w:w="0" w:type="dxa"/>
            <w:bottom w:w="0" w:type="dxa"/>
            <w:right w:w="0" w:type="dxa"/>
          </w:tblCellMar>
          <w:tblLook w:val="04A0" w:firstRow="1" w:lastRow="0" w:firstColumn="1" w:lastColumn="0" w:noHBand="0" w:noVBand="1"/>
        </w:tblPrEx>
        <w:tc>
          <w:tcPr>
            <w:tcW w:w="53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339544" w14:textId="77777777" w:rsidR="00116ED7" w:rsidRPr="00D8741E" w:rsidRDefault="00116ED7" w:rsidP="00116ED7">
            <w:pPr>
              <w:autoSpaceDE w:val="0"/>
              <w:autoSpaceDN w:val="0"/>
              <w:adjustRightInd w:val="0"/>
              <w:spacing w:after="0" w:line="240" w:lineRule="auto"/>
              <w:jc w:val="both"/>
              <w:rPr>
                <w:rFonts w:ascii="Times New Roman" w:hAnsi="Times New Roman"/>
                <w:sz w:val="20"/>
                <w:szCs w:val="20"/>
              </w:rPr>
            </w:pPr>
            <w:r w:rsidRPr="00D8741E">
              <w:rPr>
                <w:rFonts w:ascii="Times New Roman" w:hAnsi="Times New Roman"/>
                <w:sz w:val="20"/>
                <w:szCs w:val="20"/>
              </w:rPr>
              <w:t>Доля администраций городских округов, муниципальных районов и административных центров муниципальных районов, предоставляющих муниципальные услуги по принципу «одного окна» на базе ГАУ НСО «МФЦ»</w:t>
            </w:r>
          </w:p>
        </w:tc>
        <w:tc>
          <w:tcPr>
            <w:tcW w:w="1396" w:type="dxa"/>
            <w:tcBorders>
              <w:top w:val="single" w:sz="4" w:space="0" w:color="auto"/>
              <w:left w:val="single" w:sz="4" w:space="0" w:color="auto"/>
              <w:bottom w:val="single" w:sz="4" w:space="0" w:color="auto"/>
              <w:right w:val="single" w:sz="4" w:space="0" w:color="auto"/>
            </w:tcBorders>
          </w:tcPr>
          <w:p w14:paraId="12F246AB" w14:textId="77777777" w:rsidR="00116ED7" w:rsidRPr="00D8741E" w:rsidRDefault="00116ED7" w:rsidP="00116ED7">
            <w:pPr>
              <w:ind w:left="546"/>
              <w:rPr>
                <w:rFonts w:ascii="Times New Roman" w:hAnsi="Times New Roman" w:cs="Times New Roman"/>
              </w:rPr>
            </w:pPr>
            <w:r w:rsidRPr="00D8741E">
              <w:rPr>
                <w:rFonts w:ascii="Times New Roman" w:hAnsi="Times New Roman" w:cs="Times New Roman"/>
                <w:sz w:val="20"/>
                <w:szCs w:val="20"/>
              </w:rPr>
              <w:t>%</w:t>
            </w:r>
          </w:p>
        </w:tc>
        <w:tc>
          <w:tcPr>
            <w:tcW w:w="178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38DD659"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100,0</w:t>
            </w:r>
          </w:p>
        </w:tc>
        <w:tc>
          <w:tcPr>
            <w:tcW w:w="19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65186F" w14:textId="77777777" w:rsidR="00116ED7" w:rsidRPr="00D8741E" w:rsidRDefault="00116ED7" w:rsidP="00116ED7">
            <w:pPr>
              <w:autoSpaceDE w:val="0"/>
              <w:autoSpaceDN w:val="0"/>
              <w:adjustRightInd w:val="0"/>
              <w:spacing w:after="0" w:line="240" w:lineRule="auto"/>
              <w:jc w:val="center"/>
              <w:rPr>
                <w:rFonts w:ascii="Times New Roman" w:hAnsi="Times New Roman"/>
                <w:sz w:val="20"/>
                <w:szCs w:val="20"/>
              </w:rPr>
            </w:pPr>
            <w:r w:rsidRPr="00D8741E">
              <w:rPr>
                <w:rFonts w:ascii="Times New Roman" w:hAnsi="Times New Roman"/>
                <w:sz w:val="20"/>
                <w:szCs w:val="20"/>
              </w:rPr>
              <w:t>100,0</w:t>
            </w:r>
          </w:p>
        </w:tc>
      </w:tr>
    </w:tbl>
    <w:p w14:paraId="25E233A1" w14:textId="77777777" w:rsidR="00116ED7" w:rsidRPr="00D8741E" w:rsidRDefault="00116ED7" w:rsidP="00116ED7">
      <w:pPr>
        <w:spacing w:after="0" w:line="240" w:lineRule="auto"/>
        <w:ind w:left="-567"/>
        <w:jc w:val="center"/>
        <w:rPr>
          <w:rFonts w:ascii="Times New Roman" w:hAnsi="Times New Roman"/>
          <w:iCs/>
          <w:sz w:val="28"/>
          <w:szCs w:val="28"/>
        </w:rPr>
      </w:pPr>
    </w:p>
    <w:p w14:paraId="71E35EDC" w14:textId="77777777" w:rsidR="00116ED7" w:rsidRPr="00D8741E" w:rsidRDefault="00116ED7" w:rsidP="00116ED7">
      <w:pPr>
        <w:spacing w:after="0" w:line="240" w:lineRule="auto"/>
        <w:jc w:val="right"/>
        <w:rPr>
          <w:rFonts w:ascii="Times New Roman" w:hAnsi="Times New Roman"/>
          <w:i/>
          <w:sz w:val="24"/>
          <w:szCs w:val="24"/>
        </w:rPr>
      </w:pPr>
      <w:r w:rsidRPr="00D8741E">
        <w:rPr>
          <w:rFonts w:ascii="Times New Roman" w:hAnsi="Times New Roman"/>
          <w:i/>
          <w:sz w:val="24"/>
          <w:szCs w:val="24"/>
        </w:rPr>
        <w:t>Таблица 2</w:t>
      </w:r>
    </w:p>
    <w:p w14:paraId="3ABB00AE" w14:textId="77777777" w:rsidR="00116ED7" w:rsidRPr="00D8741E" w:rsidRDefault="00116ED7" w:rsidP="00116ED7">
      <w:pPr>
        <w:spacing w:after="0" w:line="240" w:lineRule="auto"/>
        <w:jc w:val="center"/>
        <w:rPr>
          <w:rFonts w:ascii="Times New Roman" w:hAnsi="Times New Roman"/>
          <w:b/>
          <w:sz w:val="24"/>
          <w:szCs w:val="24"/>
        </w:rPr>
      </w:pPr>
      <w:r w:rsidRPr="00D8741E">
        <w:rPr>
          <w:rFonts w:ascii="Times New Roman" w:hAnsi="Times New Roman"/>
          <w:b/>
          <w:bCs/>
          <w:sz w:val="24"/>
          <w:szCs w:val="24"/>
        </w:rPr>
        <w:t>Ресурсное обеспечение государственной программы Новосибирской области</w:t>
      </w:r>
    </w:p>
    <w:p w14:paraId="3315D646" w14:textId="77777777" w:rsidR="00116ED7" w:rsidRPr="00D8741E" w:rsidRDefault="00116ED7" w:rsidP="00116ED7">
      <w:pPr>
        <w:pStyle w:val="a4"/>
        <w:spacing w:after="0" w:line="240" w:lineRule="auto"/>
        <w:ind w:left="0"/>
        <w:jc w:val="center"/>
        <w:rPr>
          <w:rFonts w:ascii="Times New Roman" w:hAnsi="Times New Roman"/>
          <w:b/>
          <w:sz w:val="24"/>
          <w:szCs w:val="24"/>
        </w:rPr>
      </w:pPr>
      <w:r w:rsidRPr="00D8741E">
        <w:rPr>
          <w:rFonts w:ascii="Times New Roman" w:hAnsi="Times New Roman"/>
          <w:b/>
          <w:sz w:val="24"/>
          <w:szCs w:val="24"/>
        </w:rPr>
        <w:t>«Повышение качества и доступности предоставления государственных и муниципальных услуг в Новосибирской области»</w:t>
      </w:r>
    </w:p>
    <w:p w14:paraId="67CA04B5" w14:textId="77777777" w:rsidR="00116ED7" w:rsidRPr="00D8741E" w:rsidRDefault="00116ED7" w:rsidP="00116ED7">
      <w:pPr>
        <w:pStyle w:val="a4"/>
        <w:spacing w:after="0" w:line="240" w:lineRule="auto"/>
        <w:ind w:left="0"/>
        <w:jc w:val="center"/>
        <w:rPr>
          <w:rFonts w:ascii="Times New Roman" w:hAnsi="Times New Roman"/>
          <w:b/>
          <w:sz w:val="24"/>
          <w:szCs w:val="24"/>
        </w:rPr>
      </w:pPr>
    </w:p>
    <w:tbl>
      <w:tblPr>
        <w:tblW w:w="10444" w:type="dxa"/>
        <w:tblInd w:w="-431" w:type="dxa"/>
        <w:tblLook w:val="04A0" w:firstRow="1" w:lastRow="0" w:firstColumn="1" w:lastColumn="0" w:noHBand="0" w:noVBand="1"/>
      </w:tblPr>
      <w:tblGrid>
        <w:gridCol w:w="5244"/>
        <w:gridCol w:w="1703"/>
        <w:gridCol w:w="1559"/>
        <w:gridCol w:w="1938"/>
      </w:tblGrid>
      <w:tr w:rsidR="00116ED7" w:rsidRPr="00D8741E" w14:paraId="3524827C" w14:textId="77777777" w:rsidTr="00116ED7">
        <w:trPr>
          <w:trHeight w:val="816"/>
        </w:trPr>
        <w:tc>
          <w:tcPr>
            <w:tcW w:w="52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238652"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Источник расходов</w:t>
            </w:r>
          </w:p>
        </w:tc>
        <w:tc>
          <w:tcPr>
            <w:tcW w:w="5200" w:type="dxa"/>
            <w:gridSpan w:val="3"/>
            <w:tcBorders>
              <w:top w:val="single" w:sz="4" w:space="0" w:color="auto"/>
              <w:left w:val="nil"/>
              <w:bottom w:val="single" w:sz="4" w:space="0" w:color="auto"/>
              <w:right w:val="single" w:sz="4" w:space="0" w:color="auto"/>
            </w:tcBorders>
            <w:shd w:val="clear" w:color="auto" w:fill="auto"/>
            <w:vAlign w:val="center"/>
            <w:hideMark/>
          </w:tcPr>
          <w:p w14:paraId="09E4C737"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Объемы за 2021 год</w:t>
            </w:r>
          </w:p>
          <w:p w14:paraId="28BB5123"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(тыс. руб.)</w:t>
            </w:r>
          </w:p>
        </w:tc>
      </w:tr>
      <w:tr w:rsidR="00116ED7" w:rsidRPr="00D8741E" w14:paraId="1E632A4E" w14:textId="77777777" w:rsidTr="00116ED7">
        <w:trPr>
          <w:trHeight w:val="297"/>
        </w:trPr>
        <w:tc>
          <w:tcPr>
            <w:tcW w:w="5244" w:type="dxa"/>
            <w:vMerge/>
            <w:tcBorders>
              <w:top w:val="single" w:sz="4" w:space="0" w:color="auto"/>
              <w:left w:val="single" w:sz="4" w:space="0" w:color="auto"/>
              <w:bottom w:val="single" w:sz="4" w:space="0" w:color="auto"/>
              <w:right w:val="single" w:sz="4" w:space="0" w:color="auto"/>
            </w:tcBorders>
            <w:vAlign w:val="center"/>
            <w:hideMark/>
          </w:tcPr>
          <w:p w14:paraId="54AE8F8F" w14:textId="77777777" w:rsidR="00116ED7" w:rsidRPr="00D8741E" w:rsidRDefault="00116ED7" w:rsidP="00116ED7">
            <w:pPr>
              <w:spacing w:after="0" w:line="240" w:lineRule="auto"/>
              <w:rPr>
                <w:rFonts w:ascii="Times New Roman" w:eastAsia="Times New Roman" w:hAnsi="Times New Roman"/>
                <w:bCs/>
                <w:color w:val="000000"/>
                <w:sz w:val="20"/>
                <w:szCs w:val="20"/>
                <w:lang w:eastAsia="ru-RU"/>
              </w:rPr>
            </w:pPr>
          </w:p>
        </w:tc>
        <w:tc>
          <w:tcPr>
            <w:tcW w:w="1703" w:type="dxa"/>
            <w:tcBorders>
              <w:top w:val="nil"/>
              <w:left w:val="nil"/>
              <w:bottom w:val="single" w:sz="4" w:space="0" w:color="auto"/>
              <w:right w:val="single" w:sz="4" w:space="0" w:color="auto"/>
            </w:tcBorders>
            <w:shd w:val="clear" w:color="auto" w:fill="auto"/>
            <w:vAlign w:val="center"/>
            <w:hideMark/>
          </w:tcPr>
          <w:p w14:paraId="47C649D9"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D0BEF10"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факт</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14:paraId="6DDEFB7F"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 выполнения плана</w:t>
            </w:r>
          </w:p>
        </w:tc>
      </w:tr>
      <w:tr w:rsidR="00116ED7" w:rsidRPr="00D8741E" w14:paraId="611E5211" w14:textId="77777777" w:rsidTr="00116ED7">
        <w:trPr>
          <w:trHeight w:val="297"/>
        </w:trPr>
        <w:tc>
          <w:tcPr>
            <w:tcW w:w="5244" w:type="dxa"/>
            <w:tcBorders>
              <w:top w:val="single" w:sz="4" w:space="0" w:color="auto"/>
              <w:left w:val="single" w:sz="4" w:space="0" w:color="auto"/>
              <w:bottom w:val="single" w:sz="4" w:space="0" w:color="auto"/>
              <w:right w:val="single" w:sz="4" w:space="0" w:color="auto"/>
            </w:tcBorders>
            <w:vAlign w:val="center"/>
          </w:tcPr>
          <w:p w14:paraId="5D5AACDA"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1</w:t>
            </w:r>
          </w:p>
        </w:tc>
        <w:tc>
          <w:tcPr>
            <w:tcW w:w="1703" w:type="dxa"/>
            <w:tcBorders>
              <w:top w:val="nil"/>
              <w:left w:val="nil"/>
              <w:bottom w:val="single" w:sz="4" w:space="0" w:color="auto"/>
              <w:right w:val="single" w:sz="4" w:space="0" w:color="auto"/>
            </w:tcBorders>
            <w:shd w:val="clear" w:color="auto" w:fill="auto"/>
            <w:vAlign w:val="center"/>
          </w:tcPr>
          <w:p w14:paraId="7AA62213"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14:paraId="52762EE8"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3</w:t>
            </w:r>
          </w:p>
        </w:tc>
        <w:tc>
          <w:tcPr>
            <w:tcW w:w="1938" w:type="dxa"/>
            <w:tcBorders>
              <w:top w:val="single" w:sz="4" w:space="0" w:color="auto"/>
              <w:left w:val="nil"/>
              <w:bottom w:val="single" w:sz="4" w:space="0" w:color="auto"/>
              <w:right w:val="single" w:sz="4" w:space="0" w:color="auto"/>
            </w:tcBorders>
            <w:shd w:val="clear" w:color="auto" w:fill="auto"/>
            <w:vAlign w:val="center"/>
          </w:tcPr>
          <w:p w14:paraId="1AF26BCD"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4</w:t>
            </w:r>
          </w:p>
        </w:tc>
      </w:tr>
      <w:tr w:rsidR="00116ED7" w:rsidRPr="00D8741E" w14:paraId="078EA016" w14:textId="77777777" w:rsidTr="00116ED7">
        <w:trPr>
          <w:trHeight w:val="300"/>
        </w:trPr>
        <w:tc>
          <w:tcPr>
            <w:tcW w:w="5244" w:type="dxa"/>
            <w:tcBorders>
              <w:top w:val="nil"/>
              <w:left w:val="single" w:sz="4" w:space="0" w:color="auto"/>
              <w:bottom w:val="single" w:sz="4" w:space="0" w:color="auto"/>
              <w:right w:val="single" w:sz="4" w:space="0" w:color="auto"/>
            </w:tcBorders>
            <w:shd w:val="clear" w:color="auto" w:fill="auto"/>
            <w:noWrap/>
            <w:vAlign w:val="bottom"/>
            <w:hideMark/>
          </w:tcPr>
          <w:p w14:paraId="633F31A9" w14:textId="77777777" w:rsidR="00116ED7" w:rsidRPr="00D8741E" w:rsidRDefault="00116ED7" w:rsidP="00116ED7">
            <w:pPr>
              <w:spacing w:after="0" w:line="240" w:lineRule="auto"/>
              <w:rPr>
                <w:rFonts w:ascii="Times New Roman" w:eastAsia="Times New Roman" w:hAnsi="Times New Roman"/>
                <w:sz w:val="20"/>
                <w:szCs w:val="20"/>
                <w:lang w:eastAsia="ru-RU"/>
              </w:rPr>
            </w:pPr>
            <w:r w:rsidRPr="00D8741E">
              <w:rPr>
                <w:rFonts w:ascii="Times New Roman" w:eastAsia="Times New Roman" w:hAnsi="Times New Roman"/>
                <w:sz w:val="20"/>
                <w:szCs w:val="20"/>
                <w:lang w:eastAsia="ru-RU"/>
              </w:rPr>
              <w:t>Всего по государственной программе, в том числе:</w:t>
            </w:r>
          </w:p>
        </w:tc>
        <w:tc>
          <w:tcPr>
            <w:tcW w:w="1703" w:type="dxa"/>
            <w:tcBorders>
              <w:top w:val="nil"/>
              <w:left w:val="nil"/>
              <w:bottom w:val="single" w:sz="4" w:space="0" w:color="auto"/>
              <w:right w:val="single" w:sz="4" w:space="0" w:color="auto"/>
            </w:tcBorders>
            <w:shd w:val="clear" w:color="auto" w:fill="auto"/>
            <w:noWrap/>
            <w:vAlign w:val="center"/>
          </w:tcPr>
          <w:p w14:paraId="0A611849"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639 223,9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9ED4D9C"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639 223,9</w:t>
            </w:r>
          </w:p>
        </w:tc>
        <w:tc>
          <w:tcPr>
            <w:tcW w:w="1938" w:type="dxa"/>
            <w:tcBorders>
              <w:top w:val="single" w:sz="4" w:space="0" w:color="auto"/>
              <w:left w:val="nil"/>
              <w:bottom w:val="single" w:sz="4" w:space="0" w:color="auto"/>
              <w:right w:val="single" w:sz="4" w:space="0" w:color="auto"/>
            </w:tcBorders>
            <w:shd w:val="clear" w:color="auto" w:fill="auto"/>
            <w:noWrap/>
            <w:vAlign w:val="center"/>
          </w:tcPr>
          <w:p w14:paraId="2FC73024"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100,0</w:t>
            </w:r>
          </w:p>
        </w:tc>
      </w:tr>
      <w:tr w:rsidR="00116ED7" w:rsidRPr="00D8741E" w14:paraId="348AB917" w14:textId="77777777" w:rsidTr="00116ED7">
        <w:trPr>
          <w:trHeight w:val="300"/>
        </w:trPr>
        <w:tc>
          <w:tcPr>
            <w:tcW w:w="5244" w:type="dxa"/>
            <w:tcBorders>
              <w:top w:val="nil"/>
              <w:left w:val="single" w:sz="4" w:space="0" w:color="auto"/>
              <w:bottom w:val="single" w:sz="4" w:space="0" w:color="auto"/>
              <w:right w:val="single" w:sz="4" w:space="0" w:color="auto"/>
            </w:tcBorders>
            <w:shd w:val="clear" w:color="auto" w:fill="auto"/>
            <w:noWrap/>
            <w:vAlign w:val="bottom"/>
            <w:hideMark/>
          </w:tcPr>
          <w:p w14:paraId="05A018A7" w14:textId="77777777" w:rsidR="00116ED7" w:rsidRPr="00D8741E" w:rsidRDefault="00116ED7" w:rsidP="00116ED7">
            <w:pPr>
              <w:spacing w:after="0" w:line="240" w:lineRule="auto"/>
              <w:rPr>
                <w:rFonts w:ascii="Times New Roman" w:eastAsia="Times New Roman" w:hAnsi="Times New Roman"/>
                <w:sz w:val="20"/>
                <w:szCs w:val="20"/>
                <w:lang w:eastAsia="ru-RU"/>
              </w:rPr>
            </w:pPr>
            <w:r w:rsidRPr="00D8741E">
              <w:rPr>
                <w:rFonts w:ascii="Times New Roman" w:eastAsia="Times New Roman" w:hAnsi="Times New Roman"/>
                <w:sz w:val="20"/>
                <w:szCs w:val="20"/>
                <w:lang w:eastAsia="ru-RU"/>
              </w:rPr>
              <w:t>федеральный бюджет</w:t>
            </w:r>
          </w:p>
        </w:tc>
        <w:tc>
          <w:tcPr>
            <w:tcW w:w="1703" w:type="dxa"/>
            <w:tcBorders>
              <w:top w:val="nil"/>
              <w:left w:val="nil"/>
              <w:bottom w:val="single" w:sz="4" w:space="0" w:color="auto"/>
              <w:right w:val="single" w:sz="4" w:space="0" w:color="auto"/>
            </w:tcBorders>
            <w:shd w:val="clear" w:color="auto" w:fill="auto"/>
            <w:noWrap/>
            <w:vAlign w:val="center"/>
          </w:tcPr>
          <w:p w14:paraId="69DE7C08"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0,0</w:t>
            </w:r>
          </w:p>
        </w:tc>
        <w:tc>
          <w:tcPr>
            <w:tcW w:w="1559" w:type="dxa"/>
            <w:tcBorders>
              <w:top w:val="nil"/>
              <w:left w:val="nil"/>
              <w:bottom w:val="single" w:sz="4" w:space="0" w:color="auto"/>
              <w:right w:val="single" w:sz="4" w:space="0" w:color="auto"/>
            </w:tcBorders>
            <w:shd w:val="clear" w:color="auto" w:fill="auto"/>
            <w:noWrap/>
            <w:vAlign w:val="center"/>
          </w:tcPr>
          <w:p w14:paraId="1749360C"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0,0</w:t>
            </w:r>
          </w:p>
        </w:tc>
        <w:tc>
          <w:tcPr>
            <w:tcW w:w="1938" w:type="dxa"/>
            <w:tcBorders>
              <w:top w:val="nil"/>
              <w:left w:val="nil"/>
              <w:bottom w:val="single" w:sz="4" w:space="0" w:color="auto"/>
              <w:right w:val="single" w:sz="4" w:space="0" w:color="auto"/>
            </w:tcBorders>
            <w:shd w:val="clear" w:color="auto" w:fill="auto"/>
            <w:noWrap/>
            <w:vAlign w:val="center"/>
          </w:tcPr>
          <w:p w14:paraId="6EAB167D"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w:t>
            </w:r>
          </w:p>
        </w:tc>
      </w:tr>
      <w:tr w:rsidR="00116ED7" w:rsidRPr="00D8741E" w14:paraId="6D034301" w14:textId="77777777" w:rsidTr="00116ED7">
        <w:trPr>
          <w:trHeight w:val="300"/>
        </w:trPr>
        <w:tc>
          <w:tcPr>
            <w:tcW w:w="5244" w:type="dxa"/>
            <w:tcBorders>
              <w:top w:val="nil"/>
              <w:left w:val="single" w:sz="4" w:space="0" w:color="auto"/>
              <w:bottom w:val="single" w:sz="4" w:space="0" w:color="auto"/>
              <w:right w:val="single" w:sz="4" w:space="0" w:color="auto"/>
            </w:tcBorders>
            <w:shd w:val="clear" w:color="auto" w:fill="auto"/>
            <w:noWrap/>
            <w:vAlign w:val="bottom"/>
            <w:hideMark/>
          </w:tcPr>
          <w:p w14:paraId="48EB6E9D" w14:textId="77777777" w:rsidR="00116ED7" w:rsidRPr="00D8741E" w:rsidRDefault="00116ED7" w:rsidP="00116ED7">
            <w:pPr>
              <w:spacing w:after="0" w:line="240" w:lineRule="auto"/>
              <w:rPr>
                <w:rFonts w:ascii="Times New Roman" w:eastAsia="Times New Roman" w:hAnsi="Times New Roman"/>
                <w:sz w:val="20"/>
                <w:szCs w:val="20"/>
                <w:lang w:eastAsia="ru-RU"/>
              </w:rPr>
            </w:pPr>
            <w:r w:rsidRPr="00D8741E">
              <w:rPr>
                <w:rFonts w:ascii="Times New Roman" w:eastAsia="Times New Roman" w:hAnsi="Times New Roman"/>
                <w:sz w:val="20"/>
                <w:szCs w:val="20"/>
                <w:lang w:eastAsia="ru-RU"/>
              </w:rPr>
              <w:t>областной бюджет</w:t>
            </w:r>
          </w:p>
        </w:tc>
        <w:tc>
          <w:tcPr>
            <w:tcW w:w="1703" w:type="dxa"/>
            <w:tcBorders>
              <w:top w:val="nil"/>
              <w:left w:val="nil"/>
              <w:bottom w:val="single" w:sz="4" w:space="0" w:color="auto"/>
              <w:right w:val="single" w:sz="4" w:space="0" w:color="auto"/>
            </w:tcBorders>
            <w:shd w:val="clear" w:color="auto" w:fill="auto"/>
            <w:noWrap/>
            <w:vAlign w:val="center"/>
          </w:tcPr>
          <w:p w14:paraId="0AFF4CEA"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639 223,9</w:t>
            </w:r>
          </w:p>
        </w:tc>
        <w:tc>
          <w:tcPr>
            <w:tcW w:w="1559" w:type="dxa"/>
            <w:tcBorders>
              <w:top w:val="nil"/>
              <w:left w:val="nil"/>
              <w:bottom w:val="single" w:sz="4" w:space="0" w:color="auto"/>
              <w:right w:val="single" w:sz="4" w:space="0" w:color="auto"/>
            </w:tcBorders>
            <w:shd w:val="clear" w:color="auto" w:fill="auto"/>
            <w:noWrap/>
            <w:vAlign w:val="center"/>
          </w:tcPr>
          <w:p w14:paraId="7F36523E"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639 223,9</w:t>
            </w:r>
          </w:p>
        </w:tc>
        <w:tc>
          <w:tcPr>
            <w:tcW w:w="1938" w:type="dxa"/>
            <w:tcBorders>
              <w:top w:val="nil"/>
              <w:left w:val="nil"/>
              <w:bottom w:val="single" w:sz="4" w:space="0" w:color="auto"/>
              <w:right w:val="single" w:sz="4" w:space="0" w:color="auto"/>
            </w:tcBorders>
            <w:shd w:val="clear" w:color="auto" w:fill="auto"/>
            <w:noWrap/>
            <w:vAlign w:val="center"/>
          </w:tcPr>
          <w:p w14:paraId="61FE1F4A"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100,0</w:t>
            </w:r>
          </w:p>
        </w:tc>
      </w:tr>
      <w:tr w:rsidR="00116ED7" w:rsidRPr="00D8741E" w14:paraId="7C22A497" w14:textId="77777777" w:rsidTr="00116ED7">
        <w:trPr>
          <w:trHeight w:val="300"/>
        </w:trPr>
        <w:tc>
          <w:tcPr>
            <w:tcW w:w="52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2E777F" w14:textId="77777777" w:rsidR="00116ED7" w:rsidRPr="00D8741E" w:rsidRDefault="00116ED7" w:rsidP="00116ED7">
            <w:pPr>
              <w:spacing w:after="0" w:line="240" w:lineRule="auto"/>
              <w:rPr>
                <w:rFonts w:ascii="Times New Roman" w:eastAsia="Times New Roman" w:hAnsi="Times New Roman"/>
                <w:sz w:val="20"/>
                <w:szCs w:val="20"/>
                <w:lang w:eastAsia="ru-RU"/>
              </w:rPr>
            </w:pPr>
            <w:r w:rsidRPr="00D8741E">
              <w:rPr>
                <w:rFonts w:ascii="Times New Roman" w:eastAsia="Times New Roman" w:hAnsi="Times New Roman"/>
                <w:sz w:val="20"/>
                <w:szCs w:val="20"/>
                <w:lang w:eastAsia="ru-RU"/>
              </w:rPr>
              <w:t>местные бюджеты</w:t>
            </w:r>
          </w:p>
        </w:tc>
        <w:tc>
          <w:tcPr>
            <w:tcW w:w="1703" w:type="dxa"/>
            <w:tcBorders>
              <w:top w:val="single" w:sz="4" w:space="0" w:color="auto"/>
              <w:left w:val="nil"/>
              <w:bottom w:val="single" w:sz="4" w:space="0" w:color="auto"/>
              <w:right w:val="single" w:sz="4" w:space="0" w:color="auto"/>
            </w:tcBorders>
            <w:shd w:val="clear" w:color="auto" w:fill="auto"/>
            <w:noWrap/>
          </w:tcPr>
          <w:p w14:paraId="5EAB1FF9"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0,0</w:t>
            </w:r>
          </w:p>
        </w:tc>
        <w:tc>
          <w:tcPr>
            <w:tcW w:w="1559" w:type="dxa"/>
            <w:tcBorders>
              <w:top w:val="single" w:sz="4" w:space="0" w:color="auto"/>
              <w:left w:val="nil"/>
              <w:bottom w:val="single" w:sz="4" w:space="0" w:color="auto"/>
              <w:right w:val="single" w:sz="4" w:space="0" w:color="auto"/>
            </w:tcBorders>
            <w:shd w:val="clear" w:color="auto" w:fill="auto"/>
            <w:noWrap/>
          </w:tcPr>
          <w:p w14:paraId="65F66F51"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0,0</w:t>
            </w:r>
          </w:p>
        </w:tc>
        <w:tc>
          <w:tcPr>
            <w:tcW w:w="1938" w:type="dxa"/>
            <w:tcBorders>
              <w:top w:val="single" w:sz="4" w:space="0" w:color="auto"/>
              <w:left w:val="nil"/>
              <w:bottom w:val="single" w:sz="4" w:space="0" w:color="auto"/>
              <w:right w:val="single" w:sz="4" w:space="0" w:color="auto"/>
            </w:tcBorders>
            <w:shd w:val="clear" w:color="auto" w:fill="auto"/>
            <w:noWrap/>
          </w:tcPr>
          <w:p w14:paraId="3A196ACA"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w:t>
            </w:r>
          </w:p>
        </w:tc>
      </w:tr>
      <w:tr w:rsidR="00116ED7" w:rsidRPr="00D8741E" w14:paraId="02D525D9" w14:textId="77777777" w:rsidTr="00116ED7">
        <w:trPr>
          <w:trHeight w:val="300"/>
        </w:trPr>
        <w:tc>
          <w:tcPr>
            <w:tcW w:w="52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11338F" w14:textId="77777777" w:rsidR="00116ED7" w:rsidRPr="00D8741E" w:rsidRDefault="00116ED7" w:rsidP="00116ED7">
            <w:pPr>
              <w:spacing w:after="0" w:line="240" w:lineRule="auto"/>
              <w:rPr>
                <w:rFonts w:ascii="Times New Roman" w:eastAsia="Times New Roman" w:hAnsi="Times New Roman"/>
                <w:sz w:val="20"/>
                <w:szCs w:val="20"/>
                <w:lang w:eastAsia="ru-RU"/>
              </w:rPr>
            </w:pPr>
            <w:r w:rsidRPr="00D8741E">
              <w:rPr>
                <w:rFonts w:ascii="Times New Roman" w:eastAsia="Times New Roman" w:hAnsi="Times New Roman"/>
                <w:sz w:val="20"/>
                <w:szCs w:val="20"/>
                <w:lang w:eastAsia="ru-RU"/>
              </w:rPr>
              <w:t>внебюджетные источники</w:t>
            </w:r>
          </w:p>
        </w:tc>
        <w:tc>
          <w:tcPr>
            <w:tcW w:w="1703" w:type="dxa"/>
            <w:tcBorders>
              <w:top w:val="single" w:sz="4" w:space="0" w:color="auto"/>
              <w:left w:val="nil"/>
              <w:bottom w:val="single" w:sz="4" w:space="0" w:color="auto"/>
              <w:right w:val="single" w:sz="4" w:space="0" w:color="auto"/>
            </w:tcBorders>
            <w:shd w:val="clear" w:color="auto" w:fill="auto"/>
            <w:noWrap/>
          </w:tcPr>
          <w:p w14:paraId="26F3D4C9"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0,0</w:t>
            </w:r>
          </w:p>
        </w:tc>
        <w:tc>
          <w:tcPr>
            <w:tcW w:w="1559" w:type="dxa"/>
            <w:tcBorders>
              <w:top w:val="single" w:sz="4" w:space="0" w:color="auto"/>
              <w:left w:val="nil"/>
              <w:bottom w:val="single" w:sz="4" w:space="0" w:color="auto"/>
              <w:right w:val="single" w:sz="4" w:space="0" w:color="auto"/>
            </w:tcBorders>
            <w:shd w:val="clear" w:color="auto" w:fill="auto"/>
            <w:noWrap/>
          </w:tcPr>
          <w:p w14:paraId="7336E2B5"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0,0</w:t>
            </w:r>
          </w:p>
        </w:tc>
        <w:tc>
          <w:tcPr>
            <w:tcW w:w="1938" w:type="dxa"/>
            <w:tcBorders>
              <w:top w:val="single" w:sz="4" w:space="0" w:color="auto"/>
              <w:left w:val="nil"/>
              <w:bottom w:val="single" w:sz="4" w:space="0" w:color="auto"/>
              <w:right w:val="single" w:sz="4" w:space="0" w:color="auto"/>
            </w:tcBorders>
            <w:shd w:val="clear" w:color="auto" w:fill="auto"/>
            <w:noWrap/>
          </w:tcPr>
          <w:p w14:paraId="1BA422BB"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w:t>
            </w:r>
          </w:p>
        </w:tc>
      </w:tr>
      <w:tr w:rsidR="00116ED7" w:rsidRPr="00D8741E" w14:paraId="21F350A2" w14:textId="77777777" w:rsidTr="00116ED7">
        <w:trPr>
          <w:trHeight w:val="300"/>
        </w:trPr>
        <w:tc>
          <w:tcPr>
            <w:tcW w:w="524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99501" w14:textId="77777777" w:rsidR="00116ED7" w:rsidRPr="00D8741E" w:rsidRDefault="00116ED7" w:rsidP="00116ED7">
            <w:pPr>
              <w:autoSpaceDE w:val="0"/>
              <w:autoSpaceDN w:val="0"/>
              <w:adjustRightInd w:val="0"/>
              <w:spacing w:after="0" w:line="240" w:lineRule="auto"/>
              <w:rPr>
                <w:rFonts w:ascii="Times New Roman" w:eastAsia="Times New Roman" w:hAnsi="Times New Roman"/>
                <w:sz w:val="20"/>
                <w:szCs w:val="20"/>
                <w:lang w:eastAsia="ru-RU"/>
              </w:rPr>
            </w:pPr>
            <w:r w:rsidRPr="00D8741E">
              <w:rPr>
                <w:rFonts w:ascii="Times New Roman" w:hAnsi="Times New Roman" w:cs="Times New Roman"/>
                <w:sz w:val="20"/>
                <w:szCs w:val="20"/>
              </w:rPr>
              <w:t>налоговые расходы</w:t>
            </w:r>
          </w:p>
        </w:tc>
        <w:tc>
          <w:tcPr>
            <w:tcW w:w="1703" w:type="dxa"/>
            <w:tcBorders>
              <w:top w:val="single" w:sz="4" w:space="0" w:color="auto"/>
              <w:left w:val="nil"/>
              <w:bottom w:val="single" w:sz="4" w:space="0" w:color="auto"/>
              <w:right w:val="single" w:sz="4" w:space="0" w:color="auto"/>
            </w:tcBorders>
            <w:shd w:val="clear" w:color="auto" w:fill="auto"/>
            <w:noWrap/>
          </w:tcPr>
          <w:p w14:paraId="5E76106B"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0,0</w:t>
            </w:r>
          </w:p>
        </w:tc>
        <w:tc>
          <w:tcPr>
            <w:tcW w:w="1559" w:type="dxa"/>
            <w:tcBorders>
              <w:top w:val="single" w:sz="4" w:space="0" w:color="auto"/>
              <w:left w:val="nil"/>
              <w:bottom w:val="single" w:sz="4" w:space="0" w:color="auto"/>
              <w:right w:val="single" w:sz="4" w:space="0" w:color="auto"/>
            </w:tcBorders>
            <w:shd w:val="clear" w:color="auto" w:fill="auto"/>
            <w:noWrap/>
          </w:tcPr>
          <w:p w14:paraId="7260CD88"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0,0</w:t>
            </w:r>
          </w:p>
        </w:tc>
        <w:tc>
          <w:tcPr>
            <w:tcW w:w="1938" w:type="dxa"/>
            <w:tcBorders>
              <w:top w:val="single" w:sz="4" w:space="0" w:color="auto"/>
              <w:left w:val="nil"/>
              <w:bottom w:val="single" w:sz="4" w:space="0" w:color="auto"/>
              <w:right w:val="single" w:sz="4" w:space="0" w:color="auto"/>
            </w:tcBorders>
            <w:shd w:val="clear" w:color="auto" w:fill="auto"/>
            <w:noWrap/>
          </w:tcPr>
          <w:p w14:paraId="06B9D37F"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w:t>
            </w:r>
          </w:p>
        </w:tc>
      </w:tr>
    </w:tbl>
    <w:p w14:paraId="0E6911C0" w14:textId="77777777" w:rsidR="00116ED7" w:rsidRPr="00D8741E" w:rsidRDefault="00116ED7" w:rsidP="00116ED7">
      <w:pPr>
        <w:rPr>
          <w:rFonts w:ascii="Times New Roman" w:hAnsi="Times New Roman"/>
          <w:iCs/>
          <w:sz w:val="18"/>
          <w:szCs w:val="18"/>
        </w:rPr>
      </w:pPr>
      <w:r w:rsidRPr="00D8741E">
        <w:rPr>
          <w:rFonts w:ascii="Times New Roman" w:hAnsi="Times New Roman"/>
          <w:iCs/>
          <w:sz w:val="18"/>
          <w:szCs w:val="18"/>
        </w:rPr>
        <w:br w:type="page"/>
      </w:r>
    </w:p>
    <w:p w14:paraId="60E6841A" w14:textId="77777777" w:rsidR="00116ED7" w:rsidRPr="00B7134F" w:rsidRDefault="00116ED7" w:rsidP="00116ED7">
      <w:pPr>
        <w:spacing w:after="0" w:line="240" w:lineRule="auto"/>
        <w:jc w:val="center"/>
        <w:rPr>
          <w:rFonts w:ascii="Times New Roman" w:hAnsi="Times New Roman"/>
          <w:b/>
          <w:color w:val="000000" w:themeColor="text1"/>
          <w:sz w:val="28"/>
          <w:szCs w:val="28"/>
        </w:rPr>
      </w:pPr>
      <w:r w:rsidRPr="00B7134F">
        <w:rPr>
          <w:rFonts w:ascii="Times New Roman" w:hAnsi="Times New Roman"/>
          <w:b/>
          <w:color w:val="000000" w:themeColor="text1"/>
          <w:sz w:val="28"/>
          <w:szCs w:val="28"/>
        </w:rPr>
        <w:t>29. Государственная программа Новосибирской области</w:t>
      </w:r>
    </w:p>
    <w:p w14:paraId="0666D408" w14:textId="77777777" w:rsidR="00116ED7" w:rsidRPr="00B7134F" w:rsidRDefault="00116ED7" w:rsidP="00116ED7">
      <w:pPr>
        <w:spacing w:after="0" w:line="240" w:lineRule="auto"/>
        <w:jc w:val="center"/>
        <w:rPr>
          <w:rFonts w:ascii="Times New Roman" w:hAnsi="Times New Roman"/>
          <w:b/>
          <w:color w:val="000000" w:themeColor="text1"/>
          <w:sz w:val="28"/>
          <w:szCs w:val="28"/>
        </w:rPr>
      </w:pPr>
      <w:r w:rsidRPr="00B7134F">
        <w:rPr>
          <w:rFonts w:ascii="Times New Roman" w:hAnsi="Times New Roman"/>
          <w:b/>
          <w:color w:val="000000" w:themeColor="text1"/>
          <w:sz w:val="28"/>
          <w:szCs w:val="28"/>
        </w:rPr>
        <w:t>«Стимулирование инвестиционной активности в Новосибирской области»</w:t>
      </w:r>
    </w:p>
    <w:p w14:paraId="31E0F0AD" w14:textId="77777777" w:rsidR="00116ED7" w:rsidRPr="00B7134F" w:rsidRDefault="00116ED7" w:rsidP="00116ED7">
      <w:pPr>
        <w:spacing w:after="0" w:line="240" w:lineRule="auto"/>
        <w:jc w:val="right"/>
        <w:rPr>
          <w:rFonts w:ascii="Times New Roman" w:hAnsi="Times New Roman"/>
          <w:color w:val="000000" w:themeColor="text1"/>
          <w:sz w:val="28"/>
          <w:szCs w:val="28"/>
        </w:rPr>
      </w:pPr>
    </w:p>
    <w:p w14:paraId="1D7DF86A" w14:textId="77777777" w:rsidR="00116ED7" w:rsidRPr="00B7134F" w:rsidRDefault="00116ED7" w:rsidP="00116ED7">
      <w:pPr>
        <w:spacing w:after="0" w:line="240" w:lineRule="auto"/>
        <w:ind w:firstLine="709"/>
        <w:jc w:val="both"/>
        <w:rPr>
          <w:rFonts w:ascii="Times New Roman" w:hAnsi="Times New Roman"/>
          <w:color w:val="000000" w:themeColor="text1"/>
          <w:sz w:val="28"/>
          <w:szCs w:val="28"/>
        </w:rPr>
      </w:pPr>
      <w:r w:rsidRPr="00B7134F">
        <w:rPr>
          <w:rFonts w:ascii="Times New Roman" w:hAnsi="Times New Roman"/>
          <w:color w:val="000000" w:themeColor="text1"/>
          <w:sz w:val="28"/>
          <w:szCs w:val="28"/>
        </w:rPr>
        <w:t>Государственной программой Новосибирской области «Стимулирование инвестиционной и инновационной активности в Новосибирской области», утвержденной постановлением Правительства Новосибирской области от 01.04.2015 № 126-п, на 2021 год установлено 20 целевых индикаторов (без учета 4 детализированных) (приведены в таблице 1).</w:t>
      </w:r>
    </w:p>
    <w:p w14:paraId="04AFACA4" w14:textId="77777777" w:rsidR="00116ED7" w:rsidRPr="00B7134F" w:rsidRDefault="00116ED7" w:rsidP="00116ED7">
      <w:pPr>
        <w:autoSpaceDE w:val="0"/>
        <w:autoSpaceDN w:val="0"/>
        <w:adjustRightInd w:val="0"/>
        <w:spacing w:after="0" w:line="240" w:lineRule="auto"/>
        <w:ind w:firstLine="709"/>
        <w:jc w:val="both"/>
        <w:rPr>
          <w:rFonts w:ascii="Times New Roman" w:hAnsi="Times New Roman"/>
          <w:color w:val="000000" w:themeColor="text1"/>
          <w:sz w:val="28"/>
          <w:szCs w:val="28"/>
        </w:rPr>
      </w:pPr>
      <w:r w:rsidRPr="00B7134F">
        <w:rPr>
          <w:rFonts w:ascii="Times New Roman" w:hAnsi="Times New Roman"/>
          <w:color w:val="000000" w:themeColor="text1"/>
          <w:sz w:val="28"/>
          <w:szCs w:val="28"/>
        </w:rPr>
        <w:t xml:space="preserve">Интегральная оценка эффективности реализации составила </w:t>
      </w:r>
      <w:r w:rsidRPr="00B7134F">
        <w:rPr>
          <w:rFonts w:ascii="Times New Roman" w:hAnsi="Times New Roman"/>
          <w:sz w:val="28"/>
          <w:szCs w:val="28"/>
        </w:rPr>
        <w:t>0,97.</w:t>
      </w:r>
    </w:p>
    <w:p w14:paraId="627EB08B" w14:textId="77777777" w:rsidR="00116ED7" w:rsidRPr="00D8741E" w:rsidRDefault="00116ED7" w:rsidP="00116ED7">
      <w:pPr>
        <w:spacing w:after="0" w:line="240" w:lineRule="auto"/>
        <w:ind w:firstLine="709"/>
        <w:jc w:val="both"/>
        <w:rPr>
          <w:rFonts w:ascii="Times New Roman" w:hAnsi="Times New Roman"/>
          <w:color w:val="000000" w:themeColor="text1"/>
          <w:sz w:val="28"/>
          <w:szCs w:val="28"/>
        </w:rPr>
      </w:pPr>
      <w:r w:rsidRPr="00B7134F">
        <w:rPr>
          <w:rFonts w:ascii="Times New Roman" w:hAnsi="Times New Roman"/>
          <w:color w:val="000000" w:themeColor="text1"/>
          <w:sz w:val="28"/>
          <w:szCs w:val="28"/>
        </w:rPr>
        <w:t>Реализация по итогам 2021 года признана эффективной.</w:t>
      </w:r>
    </w:p>
    <w:p w14:paraId="3147C1B4" w14:textId="77777777" w:rsidR="00116ED7" w:rsidRPr="00D8741E" w:rsidRDefault="00116ED7" w:rsidP="00116ED7">
      <w:pPr>
        <w:spacing w:after="0" w:line="240" w:lineRule="auto"/>
        <w:jc w:val="both"/>
        <w:rPr>
          <w:rFonts w:ascii="Times New Roman" w:hAnsi="Times New Roman"/>
          <w:color w:val="000000" w:themeColor="text1"/>
          <w:sz w:val="28"/>
          <w:szCs w:val="28"/>
        </w:rPr>
      </w:pPr>
    </w:p>
    <w:p w14:paraId="28DEDDE0" w14:textId="77777777" w:rsidR="00116ED7" w:rsidRPr="00D8741E" w:rsidRDefault="00116ED7" w:rsidP="00116ED7">
      <w:pPr>
        <w:spacing w:after="0" w:line="240" w:lineRule="auto"/>
        <w:jc w:val="right"/>
        <w:rPr>
          <w:rFonts w:ascii="Times New Roman" w:hAnsi="Times New Roman"/>
          <w:i/>
          <w:color w:val="000000" w:themeColor="text1"/>
          <w:sz w:val="24"/>
          <w:szCs w:val="24"/>
        </w:rPr>
      </w:pPr>
      <w:r w:rsidRPr="00D8741E">
        <w:rPr>
          <w:rFonts w:ascii="Times New Roman" w:hAnsi="Times New Roman"/>
          <w:i/>
          <w:color w:val="000000" w:themeColor="text1"/>
          <w:sz w:val="24"/>
          <w:szCs w:val="24"/>
        </w:rPr>
        <w:t>Таблица 1</w:t>
      </w:r>
    </w:p>
    <w:p w14:paraId="08F298CB" w14:textId="77777777" w:rsidR="00116ED7" w:rsidRPr="00D8741E" w:rsidRDefault="00116ED7" w:rsidP="00116ED7">
      <w:pPr>
        <w:spacing w:after="0" w:line="240" w:lineRule="auto"/>
        <w:jc w:val="center"/>
        <w:rPr>
          <w:rFonts w:ascii="Times New Roman" w:hAnsi="Times New Roman"/>
          <w:b/>
          <w:color w:val="000000" w:themeColor="text1"/>
          <w:sz w:val="24"/>
          <w:szCs w:val="24"/>
        </w:rPr>
      </w:pPr>
      <w:r w:rsidRPr="00D8741E">
        <w:rPr>
          <w:rFonts w:ascii="Times New Roman" w:hAnsi="Times New Roman"/>
          <w:b/>
          <w:color w:val="000000" w:themeColor="text1"/>
          <w:sz w:val="24"/>
          <w:szCs w:val="24"/>
        </w:rPr>
        <w:t>Целевые индикаторы государственной программы Новосибирской области</w:t>
      </w:r>
    </w:p>
    <w:p w14:paraId="5DDC62FC" w14:textId="77777777" w:rsidR="00116ED7" w:rsidRPr="00D8741E" w:rsidRDefault="00116ED7" w:rsidP="00116ED7">
      <w:pPr>
        <w:spacing w:after="0" w:line="240" w:lineRule="auto"/>
        <w:jc w:val="center"/>
        <w:rPr>
          <w:rFonts w:ascii="Times New Roman" w:hAnsi="Times New Roman"/>
          <w:b/>
          <w:color w:val="000000" w:themeColor="text1"/>
          <w:sz w:val="24"/>
          <w:szCs w:val="24"/>
        </w:rPr>
      </w:pPr>
      <w:r w:rsidRPr="00D8741E">
        <w:rPr>
          <w:rFonts w:ascii="Times New Roman" w:hAnsi="Times New Roman"/>
          <w:b/>
          <w:color w:val="000000" w:themeColor="text1"/>
          <w:sz w:val="24"/>
          <w:szCs w:val="24"/>
        </w:rPr>
        <w:t>«Стимулирование инвестиционной активности в Новосибирской области»</w:t>
      </w:r>
    </w:p>
    <w:tbl>
      <w:tblPr>
        <w:tblW w:w="1001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772"/>
        <w:gridCol w:w="1701"/>
        <w:gridCol w:w="1559"/>
        <w:gridCol w:w="1985"/>
      </w:tblGrid>
      <w:tr w:rsidR="00116ED7" w:rsidRPr="00D8741E" w14:paraId="549947E8" w14:textId="77777777" w:rsidTr="00116ED7">
        <w:trPr>
          <w:trHeight w:val="20"/>
        </w:trPr>
        <w:tc>
          <w:tcPr>
            <w:tcW w:w="4772" w:type="dxa"/>
            <w:vMerge w:val="restart"/>
            <w:shd w:val="clear" w:color="auto" w:fill="FFFFFF"/>
          </w:tcPr>
          <w:p w14:paraId="6ACE4313"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z w:val="20"/>
                <w:szCs w:val="20"/>
              </w:rPr>
              <w:t>Наименование целевого индикатора</w:t>
            </w:r>
          </w:p>
        </w:tc>
        <w:tc>
          <w:tcPr>
            <w:tcW w:w="1701" w:type="dxa"/>
            <w:vMerge w:val="restart"/>
            <w:shd w:val="clear" w:color="auto" w:fill="FFFFFF"/>
          </w:tcPr>
          <w:p w14:paraId="05F00E77"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z w:val="20"/>
                <w:szCs w:val="20"/>
              </w:rPr>
              <w:t>Единица измерения</w:t>
            </w:r>
          </w:p>
        </w:tc>
        <w:tc>
          <w:tcPr>
            <w:tcW w:w="3544" w:type="dxa"/>
            <w:gridSpan w:val="2"/>
            <w:shd w:val="clear" w:color="auto" w:fill="FFFFFF"/>
          </w:tcPr>
          <w:p w14:paraId="6567A7B2"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z w:val="20"/>
                <w:szCs w:val="20"/>
              </w:rPr>
              <w:t>Значение целевого индикатора</w:t>
            </w:r>
          </w:p>
        </w:tc>
      </w:tr>
      <w:tr w:rsidR="00116ED7" w:rsidRPr="00D8741E" w14:paraId="259703FF" w14:textId="77777777" w:rsidTr="00116ED7">
        <w:trPr>
          <w:trHeight w:val="20"/>
        </w:trPr>
        <w:tc>
          <w:tcPr>
            <w:tcW w:w="4772" w:type="dxa"/>
            <w:vMerge/>
            <w:shd w:val="clear" w:color="auto" w:fill="FFFFFF"/>
          </w:tcPr>
          <w:p w14:paraId="17686CDF"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p>
        </w:tc>
        <w:tc>
          <w:tcPr>
            <w:tcW w:w="1701" w:type="dxa"/>
            <w:vMerge/>
            <w:shd w:val="clear" w:color="auto" w:fill="FFFFFF"/>
          </w:tcPr>
          <w:p w14:paraId="1C255578"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p>
        </w:tc>
        <w:tc>
          <w:tcPr>
            <w:tcW w:w="1559" w:type="dxa"/>
            <w:shd w:val="clear" w:color="auto" w:fill="FFFFFF"/>
          </w:tcPr>
          <w:p w14:paraId="5F4CA7BF" w14:textId="77777777" w:rsidR="00116ED7" w:rsidRPr="00D8741E" w:rsidRDefault="00116ED7" w:rsidP="00116ED7">
            <w:pPr>
              <w:autoSpaceDE w:val="0"/>
              <w:autoSpaceDN w:val="0"/>
              <w:adjustRightInd w:val="0"/>
              <w:spacing w:after="0" w:line="240" w:lineRule="auto"/>
              <w:jc w:val="center"/>
              <w:rPr>
                <w:rFonts w:ascii="Times New Roman" w:hAnsi="Times New Roman"/>
                <w:color w:val="000000" w:themeColor="text1"/>
                <w:sz w:val="20"/>
                <w:szCs w:val="20"/>
              </w:rPr>
            </w:pPr>
            <w:r w:rsidRPr="00D8741E">
              <w:rPr>
                <w:rFonts w:ascii="Times New Roman" w:hAnsi="Times New Roman"/>
                <w:color w:val="000000" w:themeColor="text1"/>
                <w:sz w:val="20"/>
                <w:szCs w:val="20"/>
              </w:rPr>
              <w:t>2021</w:t>
            </w:r>
          </w:p>
          <w:p w14:paraId="1ACC2B59" w14:textId="77777777" w:rsidR="00116ED7" w:rsidRPr="00D8741E" w:rsidRDefault="00116ED7" w:rsidP="00116ED7">
            <w:pPr>
              <w:autoSpaceDE w:val="0"/>
              <w:autoSpaceDN w:val="0"/>
              <w:adjustRightInd w:val="0"/>
              <w:spacing w:after="0" w:line="240" w:lineRule="auto"/>
              <w:jc w:val="center"/>
              <w:rPr>
                <w:rFonts w:ascii="Times New Roman" w:hAnsi="Times New Roman"/>
                <w:color w:val="000000" w:themeColor="text1"/>
                <w:sz w:val="20"/>
                <w:szCs w:val="20"/>
              </w:rPr>
            </w:pPr>
            <w:r w:rsidRPr="00D8741E">
              <w:rPr>
                <w:rFonts w:ascii="Times New Roman" w:hAnsi="Times New Roman"/>
                <w:color w:val="000000" w:themeColor="text1"/>
                <w:sz w:val="20"/>
                <w:szCs w:val="20"/>
              </w:rPr>
              <w:t>(план)</w:t>
            </w:r>
          </w:p>
        </w:tc>
        <w:tc>
          <w:tcPr>
            <w:tcW w:w="1985" w:type="dxa"/>
            <w:shd w:val="clear" w:color="auto" w:fill="FFFFFF"/>
          </w:tcPr>
          <w:p w14:paraId="25A7AA75" w14:textId="77777777" w:rsidR="00116ED7" w:rsidRPr="00D8741E" w:rsidRDefault="00116ED7" w:rsidP="00116ED7">
            <w:pPr>
              <w:autoSpaceDE w:val="0"/>
              <w:autoSpaceDN w:val="0"/>
              <w:adjustRightInd w:val="0"/>
              <w:spacing w:after="0" w:line="240" w:lineRule="auto"/>
              <w:jc w:val="center"/>
              <w:rPr>
                <w:rFonts w:ascii="Times New Roman" w:hAnsi="Times New Roman"/>
                <w:color w:val="000000" w:themeColor="text1"/>
                <w:sz w:val="20"/>
                <w:szCs w:val="20"/>
              </w:rPr>
            </w:pPr>
            <w:r w:rsidRPr="00D8741E">
              <w:rPr>
                <w:rFonts w:ascii="Times New Roman" w:hAnsi="Times New Roman"/>
                <w:color w:val="000000" w:themeColor="text1"/>
                <w:sz w:val="20"/>
                <w:szCs w:val="20"/>
              </w:rPr>
              <w:t>2021</w:t>
            </w:r>
          </w:p>
          <w:p w14:paraId="2C431C07" w14:textId="77777777" w:rsidR="00116ED7" w:rsidRPr="00D8741E" w:rsidRDefault="00116ED7" w:rsidP="00116ED7">
            <w:pPr>
              <w:autoSpaceDE w:val="0"/>
              <w:autoSpaceDN w:val="0"/>
              <w:adjustRightInd w:val="0"/>
              <w:spacing w:after="0" w:line="240" w:lineRule="auto"/>
              <w:jc w:val="center"/>
              <w:rPr>
                <w:rFonts w:ascii="Times New Roman" w:hAnsi="Times New Roman"/>
                <w:color w:val="000000" w:themeColor="text1"/>
                <w:sz w:val="20"/>
                <w:szCs w:val="20"/>
              </w:rPr>
            </w:pPr>
            <w:r w:rsidRPr="00D8741E">
              <w:rPr>
                <w:rFonts w:ascii="Times New Roman" w:hAnsi="Times New Roman"/>
                <w:color w:val="000000" w:themeColor="text1"/>
                <w:sz w:val="20"/>
                <w:szCs w:val="20"/>
              </w:rPr>
              <w:t>(факт)</w:t>
            </w:r>
          </w:p>
        </w:tc>
      </w:tr>
      <w:tr w:rsidR="00116ED7" w:rsidRPr="00D8741E" w14:paraId="2FA1C3B2" w14:textId="77777777" w:rsidTr="00116ED7">
        <w:trPr>
          <w:trHeight w:val="20"/>
        </w:trPr>
        <w:tc>
          <w:tcPr>
            <w:tcW w:w="4772" w:type="dxa"/>
            <w:shd w:val="clear" w:color="auto" w:fill="FFFFFF"/>
          </w:tcPr>
          <w:p w14:paraId="2D81241B"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1</w:t>
            </w:r>
          </w:p>
        </w:tc>
        <w:tc>
          <w:tcPr>
            <w:tcW w:w="1701" w:type="dxa"/>
            <w:shd w:val="clear" w:color="auto" w:fill="FFFFFF"/>
          </w:tcPr>
          <w:p w14:paraId="4E52EAD0"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2</w:t>
            </w:r>
          </w:p>
        </w:tc>
        <w:tc>
          <w:tcPr>
            <w:tcW w:w="1559" w:type="dxa"/>
            <w:shd w:val="clear" w:color="auto" w:fill="FFFFFF"/>
          </w:tcPr>
          <w:p w14:paraId="5E070095" w14:textId="77777777" w:rsidR="00116ED7" w:rsidRPr="00D8741E" w:rsidRDefault="00116ED7" w:rsidP="00116ED7">
            <w:pPr>
              <w:autoSpaceDE w:val="0"/>
              <w:autoSpaceDN w:val="0"/>
              <w:adjustRightInd w:val="0"/>
              <w:spacing w:after="0" w:line="240" w:lineRule="auto"/>
              <w:jc w:val="center"/>
              <w:rPr>
                <w:rFonts w:ascii="Times New Roman" w:hAnsi="Times New Roman"/>
                <w:color w:val="000000" w:themeColor="text1"/>
                <w:sz w:val="20"/>
                <w:szCs w:val="20"/>
              </w:rPr>
            </w:pPr>
            <w:r w:rsidRPr="00D8741E">
              <w:rPr>
                <w:rFonts w:ascii="Times New Roman" w:hAnsi="Times New Roman"/>
                <w:color w:val="000000" w:themeColor="text1"/>
                <w:sz w:val="20"/>
                <w:szCs w:val="20"/>
              </w:rPr>
              <w:t>3</w:t>
            </w:r>
          </w:p>
        </w:tc>
        <w:tc>
          <w:tcPr>
            <w:tcW w:w="1985" w:type="dxa"/>
            <w:shd w:val="clear" w:color="auto" w:fill="FFFFFF"/>
          </w:tcPr>
          <w:p w14:paraId="4DAE37DC" w14:textId="77777777" w:rsidR="00116ED7" w:rsidRPr="00D8741E" w:rsidRDefault="00116ED7" w:rsidP="00116ED7">
            <w:pPr>
              <w:autoSpaceDE w:val="0"/>
              <w:autoSpaceDN w:val="0"/>
              <w:adjustRightInd w:val="0"/>
              <w:spacing w:after="0" w:line="240" w:lineRule="auto"/>
              <w:jc w:val="center"/>
              <w:rPr>
                <w:rFonts w:ascii="Times New Roman" w:hAnsi="Times New Roman"/>
                <w:color w:val="000000" w:themeColor="text1"/>
                <w:sz w:val="20"/>
                <w:szCs w:val="20"/>
              </w:rPr>
            </w:pPr>
            <w:r w:rsidRPr="00D8741E">
              <w:rPr>
                <w:rFonts w:ascii="Times New Roman" w:hAnsi="Times New Roman"/>
                <w:color w:val="000000" w:themeColor="text1"/>
                <w:sz w:val="20"/>
                <w:szCs w:val="20"/>
              </w:rPr>
              <w:t>4</w:t>
            </w:r>
          </w:p>
        </w:tc>
      </w:tr>
      <w:tr w:rsidR="00116ED7" w:rsidRPr="00D8741E" w14:paraId="253F3C36" w14:textId="77777777" w:rsidTr="00116ED7">
        <w:trPr>
          <w:trHeight w:val="20"/>
        </w:trPr>
        <w:tc>
          <w:tcPr>
            <w:tcW w:w="10017" w:type="dxa"/>
            <w:gridSpan w:val="4"/>
            <w:shd w:val="clear" w:color="auto" w:fill="FFFFFF"/>
          </w:tcPr>
          <w:p w14:paraId="6BDD5628"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Цель 1. Улучшение инвестиционного климата на территории Новосибирской области и активное привлечение инвестиций</w:t>
            </w:r>
          </w:p>
        </w:tc>
      </w:tr>
      <w:tr w:rsidR="00116ED7" w:rsidRPr="00D8741E" w14:paraId="527D6AB5" w14:textId="77777777" w:rsidTr="00116ED7">
        <w:trPr>
          <w:trHeight w:val="20"/>
        </w:trPr>
        <w:tc>
          <w:tcPr>
            <w:tcW w:w="4772" w:type="dxa"/>
            <w:shd w:val="clear" w:color="auto" w:fill="FFFFFF"/>
          </w:tcPr>
          <w:p w14:paraId="05F5AAE1"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Объем инвестиций в основной капитал по Новосибирской области (ежегодно)</w:t>
            </w:r>
          </w:p>
        </w:tc>
        <w:tc>
          <w:tcPr>
            <w:tcW w:w="1701" w:type="dxa"/>
            <w:shd w:val="clear" w:color="auto" w:fill="FFFFFF"/>
          </w:tcPr>
          <w:p w14:paraId="3CA92340" w14:textId="0402873C" w:rsidR="00116ED7" w:rsidRPr="00D8741E" w:rsidRDefault="0083402D" w:rsidP="00116ED7">
            <w:pPr>
              <w:spacing w:after="0" w:line="240" w:lineRule="auto"/>
              <w:jc w:val="center"/>
              <w:rPr>
                <w:rFonts w:ascii="Times New Roman" w:hAnsi="Times New Roman"/>
                <w:color w:val="000000" w:themeColor="text1"/>
                <w:spacing w:val="-2"/>
                <w:sz w:val="20"/>
                <w:szCs w:val="20"/>
              </w:rPr>
            </w:pPr>
            <w:r>
              <w:rPr>
                <w:rFonts w:ascii="Times New Roman" w:hAnsi="Times New Roman"/>
                <w:color w:val="000000" w:themeColor="text1"/>
                <w:spacing w:val="-2"/>
                <w:sz w:val="20"/>
                <w:szCs w:val="20"/>
              </w:rPr>
              <w:t>млрд</w:t>
            </w:r>
            <w:r w:rsidR="00116ED7" w:rsidRPr="00D8741E">
              <w:rPr>
                <w:rFonts w:ascii="Times New Roman" w:hAnsi="Times New Roman"/>
                <w:color w:val="000000" w:themeColor="text1"/>
                <w:spacing w:val="-2"/>
                <w:sz w:val="20"/>
                <w:szCs w:val="20"/>
              </w:rPr>
              <w:t> руб.</w:t>
            </w:r>
          </w:p>
        </w:tc>
        <w:tc>
          <w:tcPr>
            <w:tcW w:w="1559" w:type="dxa"/>
            <w:shd w:val="clear" w:color="auto" w:fill="FFFFFF"/>
          </w:tcPr>
          <w:p w14:paraId="3FBA19DA"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lang w:val="en-US"/>
              </w:rPr>
            </w:pPr>
            <w:r w:rsidRPr="00D8741E">
              <w:rPr>
                <w:rFonts w:ascii="Times New Roman" w:hAnsi="Times New Roman" w:cs="Times New Roman"/>
                <w:color w:val="000000" w:themeColor="text1"/>
                <w:sz w:val="20"/>
                <w:szCs w:val="20"/>
              </w:rPr>
              <w:t>281,0</w:t>
            </w:r>
          </w:p>
        </w:tc>
        <w:tc>
          <w:tcPr>
            <w:tcW w:w="1985" w:type="dxa"/>
            <w:shd w:val="clear" w:color="auto" w:fill="FFFFFF"/>
          </w:tcPr>
          <w:p w14:paraId="617EA499"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s="Times New Roman"/>
                <w:color w:val="000000" w:themeColor="text1"/>
                <w:sz w:val="20"/>
                <w:szCs w:val="20"/>
              </w:rPr>
              <w:t>297,9</w:t>
            </w:r>
          </w:p>
        </w:tc>
      </w:tr>
      <w:tr w:rsidR="00116ED7" w:rsidRPr="00D8741E" w14:paraId="3800B540" w14:textId="77777777" w:rsidTr="00116ED7">
        <w:trPr>
          <w:trHeight w:val="20"/>
        </w:trPr>
        <w:tc>
          <w:tcPr>
            <w:tcW w:w="4772" w:type="dxa"/>
            <w:shd w:val="clear" w:color="auto" w:fill="FFFFFF"/>
          </w:tcPr>
          <w:p w14:paraId="30737586"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Объем инвестиций в основной капитал по Новосибирской области</w:t>
            </w:r>
          </w:p>
          <w:p w14:paraId="5870725D"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(за исключением бюджетных средств) (ежегодно)</w:t>
            </w:r>
          </w:p>
        </w:tc>
        <w:tc>
          <w:tcPr>
            <w:tcW w:w="1701" w:type="dxa"/>
            <w:shd w:val="clear" w:color="auto" w:fill="FFFFFF"/>
          </w:tcPr>
          <w:p w14:paraId="6CE04E12" w14:textId="45907ABC" w:rsidR="00116ED7" w:rsidRPr="00D8741E" w:rsidRDefault="0083402D" w:rsidP="00116ED7">
            <w:pPr>
              <w:spacing w:after="0" w:line="240" w:lineRule="auto"/>
              <w:jc w:val="center"/>
              <w:rPr>
                <w:rFonts w:ascii="Times New Roman" w:hAnsi="Times New Roman"/>
                <w:color w:val="000000" w:themeColor="text1"/>
                <w:spacing w:val="-2"/>
                <w:sz w:val="20"/>
                <w:szCs w:val="20"/>
              </w:rPr>
            </w:pPr>
            <w:r>
              <w:rPr>
                <w:rFonts w:ascii="Times New Roman" w:hAnsi="Times New Roman"/>
                <w:color w:val="000000" w:themeColor="text1"/>
                <w:spacing w:val="-2"/>
                <w:sz w:val="20"/>
                <w:szCs w:val="20"/>
              </w:rPr>
              <w:t>млрд</w:t>
            </w:r>
            <w:r w:rsidR="00116ED7" w:rsidRPr="00D8741E">
              <w:rPr>
                <w:rFonts w:ascii="Times New Roman" w:hAnsi="Times New Roman"/>
                <w:color w:val="000000" w:themeColor="text1"/>
                <w:spacing w:val="-2"/>
                <w:sz w:val="20"/>
                <w:szCs w:val="20"/>
              </w:rPr>
              <w:t> руб.</w:t>
            </w:r>
          </w:p>
        </w:tc>
        <w:tc>
          <w:tcPr>
            <w:tcW w:w="1559" w:type="dxa"/>
            <w:shd w:val="clear" w:color="auto" w:fill="FFFFFF"/>
          </w:tcPr>
          <w:p w14:paraId="74200524"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lang w:val="en-US"/>
              </w:rPr>
            </w:pPr>
            <w:r w:rsidRPr="00D8741E">
              <w:rPr>
                <w:rFonts w:ascii="Times New Roman" w:hAnsi="Times New Roman" w:cs="Times New Roman"/>
                <w:color w:val="000000" w:themeColor="text1"/>
                <w:sz w:val="20"/>
                <w:szCs w:val="20"/>
              </w:rPr>
              <w:t>233,5</w:t>
            </w:r>
          </w:p>
        </w:tc>
        <w:tc>
          <w:tcPr>
            <w:tcW w:w="1985" w:type="dxa"/>
            <w:shd w:val="clear" w:color="auto" w:fill="FFFFFF"/>
          </w:tcPr>
          <w:p w14:paraId="0B7238FB"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s="Times New Roman"/>
                <w:color w:val="000000" w:themeColor="text1"/>
                <w:sz w:val="20"/>
                <w:szCs w:val="20"/>
              </w:rPr>
              <w:t>259,2</w:t>
            </w:r>
          </w:p>
        </w:tc>
      </w:tr>
      <w:tr w:rsidR="00116ED7" w:rsidRPr="00D8741E" w14:paraId="4C2A3C32" w14:textId="77777777" w:rsidTr="00116ED7">
        <w:trPr>
          <w:trHeight w:val="20"/>
        </w:trPr>
        <w:tc>
          <w:tcPr>
            <w:tcW w:w="10017" w:type="dxa"/>
            <w:gridSpan w:val="4"/>
            <w:shd w:val="clear" w:color="auto" w:fill="FFFFFF"/>
          </w:tcPr>
          <w:p w14:paraId="0E361758"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Задача 1.1. Формирование организационно- правовых условий для улучшения инвестиционного климата Новосибирской области</w:t>
            </w:r>
          </w:p>
        </w:tc>
      </w:tr>
      <w:tr w:rsidR="00116ED7" w:rsidRPr="00D8741E" w14:paraId="4DD3A55A" w14:textId="77777777" w:rsidTr="00116ED7">
        <w:trPr>
          <w:trHeight w:val="20"/>
        </w:trPr>
        <w:tc>
          <w:tcPr>
            <w:tcW w:w="4772" w:type="dxa"/>
            <w:shd w:val="clear" w:color="auto" w:fill="FFFFFF"/>
          </w:tcPr>
          <w:p w14:paraId="0B5430F8"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Позиция Новосибирской области в Национальном рейтинге состояния инвестиционного климата в субъектах Российской Федерации (ежегодно), не ниже</w:t>
            </w:r>
          </w:p>
        </w:tc>
        <w:tc>
          <w:tcPr>
            <w:tcW w:w="1701" w:type="dxa"/>
            <w:shd w:val="clear" w:color="auto" w:fill="FFFFFF"/>
          </w:tcPr>
          <w:p w14:paraId="37E755AA"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место</w:t>
            </w:r>
          </w:p>
        </w:tc>
        <w:tc>
          <w:tcPr>
            <w:tcW w:w="1559" w:type="dxa"/>
            <w:shd w:val="clear" w:color="auto" w:fill="FFFFFF"/>
          </w:tcPr>
          <w:p w14:paraId="40CE1DBE"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20</w:t>
            </w:r>
          </w:p>
        </w:tc>
        <w:tc>
          <w:tcPr>
            <w:tcW w:w="1985" w:type="dxa"/>
            <w:shd w:val="clear" w:color="auto" w:fill="FFFFFF"/>
          </w:tcPr>
          <w:p w14:paraId="3E57EAB3"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spacing w:val="-2"/>
                <w:sz w:val="20"/>
                <w:szCs w:val="20"/>
              </w:rPr>
              <w:t>13</w:t>
            </w:r>
          </w:p>
        </w:tc>
      </w:tr>
      <w:tr w:rsidR="00116ED7" w:rsidRPr="00D8741E" w14:paraId="51D63710" w14:textId="77777777" w:rsidTr="00116ED7">
        <w:trPr>
          <w:trHeight w:val="20"/>
        </w:trPr>
        <w:tc>
          <w:tcPr>
            <w:tcW w:w="10017" w:type="dxa"/>
            <w:gridSpan w:val="4"/>
            <w:shd w:val="clear" w:color="auto" w:fill="FFFFFF"/>
          </w:tcPr>
          <w:p w14:paraId="4B7B3CBF"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Задача 1.2. Привлечение инвестиций на территорию Новосибирской области, оказание мер государственной поддержки инвестиционной деятельности</w:t>
            </w:r>
          </w:p>
        </w:tc>
      </w:tr>
      <w:tr w:rsidR="00116ED7" w:rsidRPr="00D8741E" w14:paraId="12CF0DCC" w14:textId="77777777" w:rsidTr="00116ED7">
        <w:trPr>
          <w:trHeight w:val="20"/>
        </w:trPr>
        <w:tc>
          <w:tcPr>
            <w:tcW w:w="4772" w:type="dxa"/>
            <w:shd w:val="clear" w:color="auto" w:fill="FFFFFF"/>
          </w:tcPr>
          <w:p w14:paraId="220B4C30"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Количество привлеченных специализированной организацией по привлечению инвестиций и работе с инвесторами (АО «АИР»)</w:t>
            </w:r>
          </w:p>
          <w:p w14:paraId="26768C14"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инвесторов на территорию Новосибирской области, приступивших к реализации проектов (ежегодно)</w:t>
            </w:r>
          </w:p>
        </w:tc>
        <w:tc>
          <w:tcPr>
            <w:tcW w:w="1701" w:type="dxa"/>
            <w:shd w:val="clear" w:color="auto" w:fill="FFFFFF"/>
          </w:tcPr>
          <w:p w14:paraId="2CE8AF69" w14:textId="77777777" w:rsidR="00116ED7" w:rsidRPr="00D8741E" w:rsidDel="00CA74DB"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759E284E" w14:textId="77777777" w:rsidR="00116ED7" w:rsidRPr="00D8741E" w:rsidDel="00CA74DB"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4</w:t>
            </w:r>
          </w:p>
        </w:tc>
        <w:tc>
          <w:tcPr>
            <w:tcW w:w="1985" w:type="dxa"/>
            <w:shd w:val="clear" w:color="auto" w:fill="FFFFFF"/>
          </w:tcPr>
          <w:p w14:paraId="4F7D3E62"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8</w:t>
            </w:r>
          </w:p>
        </w:tc>
      </w:tr>
      <w:tr w:rsidR="00116ED7" w:rsidRPr="00D8741E" w14:paraId="4D687CAD" w14:textId="77777777" w:rsidTr="00116ED7">
        <w:trPr>
          <w:trHeight w:val="20"/>
        </w:trPr>
        <w:tc>
          <w:tcPr>
            <w:tcW w:w="4772" w:type="dxa"/>
            <w:shd w:val="clear" w:color="auto" w:fill="FFFFFF"/>
          </w:tcPr>
          <w:p w14:paraId="2C50F692"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Объем инвестиций, привлеченных специализированной организацией по привлечению инвестиций и работе с инвесторами (АО «АИР») (ежегодно)</w:t>
            </w:r>
          </w:p>
        </w:tc>
        <w:tc>
          <w:tcPr>
            <w:tcW w:w="1701" w:type="dxa"/>
            <w:shd w:val="clear" w:color="auto" w:fill="FFFFFF"/>
          </w:tcPr>
          <w:p w14:paraId="39100001" w14:textId="3060C003" w:rsidR="00116ED7" w:rsidRPr="00D8741E" w:rsidRDefault="0083402D" w:rsidP="00116ED7">
            <w:pPr>
              <w:spacing w:after="0" w:line="240" w:lineRule="auto"/>
              <w:jc w:val="center"/>
              <w:rPr>
                <w:rFonts w:ascii="Times New Roman" w:hAnsi="Times New Roman"/>
                <w:color w:val="000000" w:themeColor="text1"/>
                <w:spacing w:val="-2"/>
                <w:sz w:val="20"/>
                <w:szCs w:val="20"/>
              </w:rPr>
            </w:pPr>
            <w:r>
              <w:rPr>
                <w:rFonts w:ascii="Times New Roman" w:hAnsi="Times New Roman"/>
                <w:color w:val="000000" w:themeColor="text1"/>
                <w:spacing w:val="-2"/>
                <w:sz w:val="20"/>
                <w:szCs w:val="20"/>
              </w:rPr>
              <w:t>млрд</w:t>
            </w:r>
            <w:r w:rsidR="00116ED7" w:rsidRPr="00D8741E">
              <w:rPr>
                <w:rFonts w:ascii="Times New Roman" w:hAnsi="Times New Roman"/>
                <w:color w:val="000000" w:themeColor="text1"/>
                <w:spacing w:val="-2"/>
                <w:sz w:val="20"/>
                <w:szCs w:val="20"/>
              </w:rPr>
              <w:t xml:space="preserve"> руб.</w:t>
            </w:r>
          </w:p>
        </w:tc>
        <w:tc>
          <w:tcPr>
            <w:tcW w:w="1559" w:type="dxa"/>
            <w:shd w:val="clear" w:color="auto" w:fill="FFFFFF"/>
          </w:tcPr>
          <w:p w14:paraId="35DCEC59" w14:textId="77777777" w:rsidR="00116ED7" w:rsidRPr="00D8741E" w:rsidDel="00CA74DB" w:rsidRDefault="00116ED7" w:rsidP="00116ED7">
            <w:pPr>
              <w:spacing w:after="0" w:line="240" w:lineRule="auto"/>
              <w:jc w:val="center"/>
              <w:rPr>
                <w:rFonts w:ascii="Times New Roman" w:hAnsi="Times New Roman"/>
                <w:color w:val="000000" w:themeColor="text1"/>
                <w:spacing w:val="-2"/>
                <w:sz w:val="20"/>
                <w:szCs w:val="20"/>
                <w:lang w:val="en-US"/>
              </w:rPr>
            </w:pPr>
            <w:r w:rsidRPr="00D8741E">
              <w:rPr>
                <w:rFonts w:ascii="Times New Roman" w:hAnsi="Times New Roman"/>
                <w:color w:val="000000" w:themeColor="text1"/>
                <w:spacing w:val="-2"/>
                <w:sz w:val="20"/>
                <w:szCs w:val="20"/>
              </w:rPr>
              <w:t>4</w:t>
            </w:r>
          </w:p>
        </w:tc>
        <w:tc>
          <w:tcPr>
            <w:tcW w:w="1985" w:type="dxa"/>
            <w:shd w:val="clear" w:color="auto" w:fill="FFFFFF"/>
          </w:tcPr>
          <w:p w14:paraId="7763DED5"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11,4</w:t>
            </w:r>
          </w:p>
        </w:tc>
      </w:tr>
      <w:tr w:rsidR="00116ED7" w:rsidRPr="00D8741E" w14:paraId="32E73D0D" w14:textId="77777777" w:rsidTr="00116ED7">
        <w:trPr>
          <w:trHeight w:val="20"/>
        </w:trPr>
        <w:tc>
          <w:tcPr>
            <w:tcW w:w="4772" w:type="dxa"/>
            <w:shd w:val="clear" w:color="auto" w:fill="FFFFFF"/>
          </w:tcPr>
          <w:p w14:paraId="3C83D6E2"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Количество соглашений, заключаемых ежегодно по итогам конгрессно-выставочных мероприятий международного и межрегионального уровня и способствующих развитию экономики Новосибирской области (ежегодно)</w:t>
            </w:r>
          </w:p>
        </w:tc>
        <w:tc>
          <w:tcPr>
            <w:tcW w:w="1701" w:type="dxa"/>
            <w:shd w:val="clear" w:color="auto" w:fill="FFFFFF"/>
          </w:tcPr>
          <w:p w14:paraId="28D7745E"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6C9812F0"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3</w:t>
            </w:r>
          </w:p>
        </w:tc>
        <w:tc>
          <w:tcPr>
            <w:tcW w:w="1985" w:type="dxa"/>
            <w:shd w:val="clear" w:color="auto" w:fill="FFFFFF"/>
          </w:tcPr>
          <w:p w14:paraId="211B6465"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3</w:t>
            </w:r>
          </w:p>
        </w:tc>
      </w:tr>
      <w:tr w:rsidR="00116ED7" w:rsidRPr="00D8741E" w14:paraId="077FD921" w14:textId="77777777" w:rsidTr="00116ED7">
        <w:trPr>
          <w:trHeight w:val="20"/>
        </w:trPr>
        <w:tc>
          <w:tcPr>
            <w:tcW w:w="4772" w:type="dxa"/>
            <w:shd w:val="clear" w:color="auto" w:fill="FFFFFF"/>
          </w:tcPr>
          <w:p w14:paraId="6C1DE4B3"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Объем налоговых поступлений от получателей государственной поддержки в рамках государственной программы в консолидированный бюджет Новосибирской области на 1 рубль предоставленной государственной поддержки по производственным проектам (ежегодно)</w:t>
            </w:r>
          </w:p>
        </w:tc>
        <w:tc>
          <w:tcPr>
            <w:tcW w:w="1701" w:type="dxa"/>
            <w:shd w:val="clear" w:color="auto" w:fill="FFFFFF"/>
          </w:tcPr>
          <w:p w14:paraId="51DBA415"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руб.</w:t>
            </w:r>
          </w:p>
        </w:tc>
        <w:tc>
          <w:tcPr>
            <w:tcW w:w="1559" w:type="dxa"/>
            <w:shd w:val="clear" w:color="auto" w:fill="FFFFFF"/>
          </w:tcPr>
          <w:p w14:paraId="7232999C"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lang w:val="en-US"/>
              </w:rPr>
            </w:pPr>
            <w:r w:rsidRPr="00D8741E">
              <w:rPr>
                <w:rFonts w:ascii="Times New Roman" w:hAnsi="Times New Roman"/>
                <w:color w:val="000000" w:themeColor="text1"/>
                <w:spacing w:val="-2"/>
                <w:sz w:val="20"/>
                <w:szCs w:val="20"/>
                <w:lang w:val="en-US"/>
              </w:rPr>
              <w:t>1</w:t>
            </w:r>
          </w:p>
        </w:tc>
        <w:tc>
          <w:tcPr>
            <w:tcW w:w="1985" w:type="dxa"/>
            <w:shd w:val="clear" w:color="auto" w:fill="FFFFFF"/>
          </w:tcPr>
          <w:p w14:paraId="1A3BE9AA"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spacing w:val="-2"/>
                <w:sz w:val="20"/>
                <w:szCs w:val="20"/>
                <w:lang w:val="en-US"/>
              </w:rPr>
              <w:t>1</w:t>
            </w:r>
            <w:r w:rsidRPr="00D8741E">
              <w:rPr>
                <w:rFonts w:ascii="Times New Roman" w:hAnsi="Times New Roman"/>
                <w:spacing w:val="-2"/>
                <w:sz w:val="20"/>
                <w:szCs w:val="20"/>
                <w:vertAlign w:val="superscript"/>
              </w:rPr>
              <w:t>1</w:t>
            </w:r>
          </w:p>
        </w:tc>
      </w:tr>
      <w:tr w:rsidR="00116ED7" w:rsidRPr="00D8741E" w14:paraId="06C05E52" w14:textId="77777777" w:rsidTr="00116ED7">
        <w:trPr>
          <w:trHeight w:val="20"/>
        </w:trPr>
        <w:tc>
          <w:tcPr>
            <w:tcW w:w="4772" w:type="dxa"/>
            <w:shd w:val="clear" w:color="auto" w:fill="FFFFFF"/>
          </w:tcPr>
          <w:p w14:paraId="4EB98D92"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 xml:space="preserve">Объем налоговых поступлений от получателей государственной поддержки в рамках государственной программы в консолидированный бюджет Новосибирской </w:t>
            </w:r>
          </w:p>
          <w:p w14:paraId="3F78F7ED"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области на 1 рубль предоставленной государственной поддержки по инфраструктурным и социальным проектам (ежегодно)</w:t>
            </w:r>
          </w:p>
        </w:tc>
        <w:tc>
          <w:tcPr>
            <w:tcW w:w="1701" w:type="dxa"/>
            <w:shd w:val="clear" w:color="auto" w:fill="FFFFFF"/>
          </w:tcPr>
          <w:p w14:paraId="1ECC096E"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руб.</w:t>
            </w:r>
          </w:p>
        </w:tc>
        <w:tc>
          <w:tcPr>
            <w:tcW w:w="1559" w:type="dxa"/>
            <w:shd w:val="clear" w:color="auto" w:fill="FFFFFF"/>
          </w:tcPr>
          <w:p w14:paraId="14927BA2"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lang w:val="en-US"/>
              </w:rPr>
            </w:pPr>
            <w:r w:rsidRPr="00D8741E">
              <w:rPr>
                <w:rFonts w:ascii="Times New Roman" w:hAnsi="Times New Roman"/>
                <w:color w:val="000000" w:themeColor="text1"/>
                <w:spacing w:val="-2"/>
                <w:sz w:val="20"/>
                <w:szCs w:val="20"/>
                <w:lang w:val="en-US"/>
              </w:rPr>
              <w:t>0,1</w:t>
            </w:r>
          </w:p>
        </w:tc>
        <w:tc>
          <w:tcPr>
            <w:tcW w:w="1985" w:type="dxa"/>
            <w:shd w:val="clear" w:color="auto" w:fill="FFFFFF"/>
          </w:tcPr>
          <w:p w14:paraId="529DB1F1"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spacing w:val="-2"/>
                <w:sz w:val="20"/>
                <w:szCs w:val="20"/>
                <w:lang w:val="en-US"/>
              </w:rPr>
              <w:t>0,1</w:t>
            </w:r>
            <w:r w:rsidRPr="00D8741E">
              <w:rPr>
                <w:rFonts w:ascii="Times New Roman" w:hAnsi="Times New Roman"/>
                <w:spacing w:val="-2"/>
                <w:sz w:val="20"/>
                <w:szCs w:val="20"/>
                <w:vertAlign w:val="superscript"/>
              </w:rPr>
              <w:t>1</w:t>
            </w:r>
          </w:p>
        </w:tc>
      </w:tr>
      <w:tr w:rsidR="00116ED7" w:rsidRPr="00D8741E" w14:paraId="1E2AAB75" w14:textId="77777777" w:rsidTr="00116ED7">
        <w:trPr>
          <w:trHeight w:val="20"/>
        </w:trPr>
        <w:tc>
          <w:tcPr>
            <w:tcW w:w="4772" w:type="dxa"/>
            <w:shd w:val="clear" w:color="auto" w:fill="FFFFFF"/>
          </w:tcPr>
          <w:p w14:paraId="1CEF1541"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 xml:space="preserve">Количество созданных новых рабочих мест по проектам, получающим государственную поддержку в рамках государственной программы (ежегодно) </w:t>
            </w:r>
          </w:p>
        </w:tc>
        <w:tc>
          <w:tcPr>
            <w:tcW w:w="1701" w:type="dxa"/>
            <w:shd w:val="clear" w:color="auto" w:fill="FFFFFF"/>
          </w:tcPr>
          <w:p w14:paraId="1B0F3190"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тыс.</w:t>
            </w:r>
          </w:p>
          <w:p w14:paraId="30ED17B6"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мест</w:t>
            </w:r>
          </w:p>
        </w:tc>
        <w:tc>
          <w:tcPr>
            <w:tcW w:w="1559" w:type="dxa"/>
            <w:shd w:val="clear" w:color="auto" w:fill="FFFFFF"/>
          </w:tcPr>
          <w:p w14:paraId="12B37604"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lang w:val="en-US"/>
              </w:rPr>
            </w:pPr>
            <w:r w:rsidRPr="00D8741E">
              <w:rPr>
                <w:rFonts w:ascii="Times New Roman" w:hAnsi="Times New Roman"/>
                <w:color w:val="000000" w:themeColor="text1"/>
                <w:spacing w:val="-2"/>
                <w:sz w:val="20"/>
                <w:szCs w:val="20"/>
                <w:lang w:val="en-US"/>
              </w:rPr>
              <w:t>0,5</w:t>
            </w:r>
          </w:p>
        </w:tc>
        <w:tc>
          <w:tcPr>
            <w:tcW w:w="1985" w:type="dxa"/>
            <w:shd w:val="clear" w:color="auto" w:fill="FFFFFF"/>
          </w:tcPr>
          <w:p w14:paraId="09C32337"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spacing w:val="-2"/>
                <w:sz w:val="20"/>
                <w:szCs w:val="20"/>
                <w:lang w:val="en-US"/>
              </w:rPr>
              <w:t>0,5</w:t>
            </w:r>
            <w:r w:rsidRPr="00D8741E">
              <w:rPr>
                <w:rFonts w:ascii="Times New Roman" w:hAnsi="Times New Roman"/>
                <w:spacing w:val="-2"/>
                <w:sz w:val="20"/>
                <w:szCs w:val="20"/>
                <w:vertAlign w:val="superscript"/>
              </w:rPr>
              <w:t>1</w:t>
            </w:r>
          </w:p>
        </w:tc>
      </w:tr>
      <w:tr w:rsidR="00116ED7" w:rsidRPr="00D8741E" w14:paraId="36FCBD5D" w14:textId="77777777" w:rsidTr="00116ED7">
        <w:trPr>
          <w:trHeight w:val="20"/>
        </w:trPr>
        <w:tc>
          <w:tcPr>
            <w:tcW w:w="10017" w:type="dxa"/>
            <w:gridSpan w:val="4"/>
            <w:shd w:val="clear" w:color="auto" w:fill="FFFFFF"/>
          </w:tcPr>
          <w:p w14:paraId="66005D00"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Задача 1.3. Применение механизмов государственно-частного партнерства для содействия реализации инфраструктурных и социальных проектов Новосибирской области</w:t>
            </w:r>
          </w:p>
        </w:tc>
      </w:tr>
      <w:tr w:rsidR="00116ED7" w:rsidRPr="00D8741E" w14:paraId="2F5F1EEE" w14:textId="77777777" w:rsidTr="00116ED7">
        <w:trPr>
          <w:trHeight w:val="20"/>
        </w:trPr>
        <w:tc>
          <w:tcPr>
            <w:tcW w:w="4772" w:type="dxa"/>
            <w:shd w:val="clear" w:color="auto" w:fill="FFFFFF"/>
          </w:tcPr>
          <w:p w14:paraId="18F97600"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Уровень развития государственно-частного партнерства в Новосибирской области (ежегодно), не ниже</w:t>
            </w:r>
          </w:p>
        </w:tc>
        <w:tc>
          <w:tcPr>
            <w:tcW w:w="1701" w:type="dxa"/>
            <w:shd w:val="clear" w:color="auto" w:fill="FFFFFF"/>
          </w:tcPr>
          <w:p w14:paraId="35308FFA"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место</w:t>
            </w:r>
          </w:p>
        </w:tc>
        <w:tc>
          <w:tcPr>
            <w:tcW w:w="1559" w:type="dxa"/>
            <w:shd w:val="clear" w:color="auto" w:fill="FFFFFF"/>
          </w:tcPr>
          <w:p w14:paraId="23104995" w14:textId="77777777" w:rsidR="00116ED7" w:rsidRPr="00D8741E" w:rsidRDefault="00116ED7" w:rsidP="00116ED7">
            <w:pPr>
              <w:jc w:val="center"/>
              <w:rPr>
                <w:rFonts w:ascii="Times New Roman" w:hAnsi="Times New Roman" w:cs="Times New Roman"/>
                <w:color w:val="000000" w:themeColor="text1"/>
                <w:spacing w:val="-2"/>
                <w:sz w:val="20"/>
                <w:szCs w:val="20"/>
                <w:lang w:val="en-US"/>
              </w:rPr>
            </w:pPr>
            <w:r w:rsidRPr="00D8741E">
              <w:rPr>
                <w:rFonts w:ascii="Times New Roman" w:hAnsi="Times New Roman" w:cs="Times New Roman"/>
                <w:color w:val="000000" w:themeColor="text1"/>
                <w:spacing w:val="-2"/>
                <w:sz w:val="20"/>
                <w:szCs w:val="20"/>
              </w:rPr>
              <w:t>10</w:t>
            </w:r>
          </w:p>
        </w:tc>
        <w:tc>
          <w:tcPr>
            <w:tcW w:w="1985" w:type="dxa"/>
            <w:shd w:val="clear" w:color="auto" w:fill="FFFFFF"/>
          </w:tcPr>
          <w:p w14:paraId="42E391DA" w14:textId="77777777" w:rsidR="00116ED7" w:rsidRPr="00D8741E" w:rsidRDefault="00116ED7" w:rsidP="00116ED7">
            <w:pPr>
              <w:jc w:val="center"/>
              <w:rPr>
                <w:rFonts w:ascii="Times New Roman" w:hAnsi="Times New Roman" w:cs="Times New Roman"/>
                <w:color w:val="000000" w:themeColor="text1"/>
                <w:spacing w:val="-2"/>
                <w:sz w:val="20"/>
                <w:szCs w:val="20"/>
                <w:vertAlign w:val="superscript"/>
              </w:rPr>
            </w:pPr>
            <w:r w:rsidRPr="00D8741E">
              <w:rPr>
                <w:rFonts w:ascii="Times New Roman" w:hAnsi="Times New Roman" w:cs="Times New Roman"/>
                <w:color w:val="000000" w:themeColor="text1"/>
                <w:spacing w:val="-2"/>
                <w:sz w:val="20"/>
                <w:szCs w:val="20"/>
              </w:rPr>
              <w:t>10</w:t>
            </w:r>
            <w:r w:rsidRPr="00D8741E">
              <w:rPr>
                <w:rFonts w:ascii="Times New Roman" w:hAnsi="Times New Roman" w:cs="Times New Roman"/>
                <w:color w:val="000000" w:themeColor="text1"/>
                <w:spacing w:val="-2"/>
                <w:sz w:val="20"/>
                <w:szCs w:val="20"/>
                <w:vertAlign w:val="superscript"/>
              </w:rPr>
              <w:t>2</w:t>
            </w:r>
          </w:p>
        </w:tc>
      </w:tr>
      <w:tr w:rsidR="00116ED7" w:rsidRPr="00D8741E" w14:paraId="2B0CF1DA" w14:textId="77777777" w:rsidTr="00116ED7">
        <w:trPr>
          <w:trHeight w:val="20"/>
        </w:trPr>
        <w:tc>
          <w:tcPr>
            <w:tcW w:w="4772" w:type="dxa"/>
            <w:shd w:val="clear" w:color="auto" w:fill="FFFFFF"/>
          </w:tcPr>
          <w:p w14:paraId="6F3255EB"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Количество реализуемых проектов государственно-частного (муниципально-частного) партнерства на территории Новосибирской области (нарастающим итогом)</w:t>
            </w:r>
          </w:p>
        </w:tc>
        <w:tc>
          <w:tcPr>
            <w:tcW w:w="1701" w:type="dxa"/>
            <w:shd w:val="clear" w:color="auto" w:fill="FFFFFF"/>
          </w:tcPr>
          <w:p w14:paraId="791700D1"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02875A39"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50</w:t>
            </w:r>
          </w:p>
        </w:tc>
        <w:tc>
          <w:tcPr>
            <w:tcW w:w="1985" w:type="dxa"/>
            <w:shd w:val="clear" w:color="auto" w:fill="FFFFFF"/>
          </w:tcPr>
          <w:p w14:paraId="1D9CFFC5"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50</w:t>
            </w:r>
          </w:p>
        </w:tc>
      </w:tr>
      <w:tr w:rsidR="00116ED7" w:rsidRPr="00D8741E" w14:paraId="621346FD" w14:textId="77777777" w:rsidTr="00116ED7">
        <w:trPr>
          <w:trHeight w:val="20"/>
        </w:trPr>
        <w:tc>
          <w:tcPr>
            <w:tcW w:w="10017" w:type="dxa"/>
            <w:gridSpan w:val="4"/>
            <w:shd w:val="clear" w:color="auto" w:fill="FFFFFF"/>
          </w:tcPr>
          <w:p w14:paraId="2AA6F50A"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Задача 1.4. Развитие парковых проектов Новосибирской области</w:t>
            </w:r>
          </w:p>
        </w:tc>
      </w:tr>
      <w:tr w:rsidR="00116ED7" w:rsidRPr="00D8741E" w14:paraId="0F199F5A" w14:textId="77777777" w:rsidTr="00116ED7">
        <w:trPr>
          <w:trHeight w:val="20"/>
        </w:trPr>
        <w:tc>
          <w:tcPr>
            <w:tcW w:w="4772" w:type="dxa"/>
            <w:shd w:val="clear" w:color="auto" w:fill="FFFFFF"/>
          </w:tcPr>
          <w:p w14:paraId="18974742" w14:textId="77777777" w:rsidR="00116ED7" w:rsidRPr="00D8741E" w:rsidDel="00115724"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Количество резидентов действующих парковых проектов Новосибирской области (нарастающим итогом), всего, в том числе:</w:t>
            </w:r>
          </w:p>
        </w:tc>
        <w:tc>
          <w:tcPr>
            <w:tcW w:w="1701" w:type="dxa"/>
            <w:shd w:val="clear" w:color="auto" w:fill="FFFFFF"/>
          </w:tcPr>
          <w:p w14:paraId="7E955F4D" w14:textId="77777777" w:rsidR="00116ED7" w:rsidRPr="00D8741E" w:rsidDel="00115724"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4376133F" w14:textId="77777777" w:rsidR="00116ED7" w:rsidRPr="00D8741E" w:rsidDel="00115724"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33</w:t>
            </w:r>
          </w:p>
        </w:tc>
        <w:tc>
          <w:tcPr>
            <w:tcW w:w="1985" w:type="dxa"/>
            <w:shd w:val="clear" w:color="auto" w:fill="FFFFFF"/>
          </w:tcPr>
          <w:p w14:paraId="23CD1E8C"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38</w:t>
            </w:r>
          </w:p>
        </w:tc>
      </w:tr>
      <w:tr w:rsidR="00116ED7" w:rsidRPr="00D8741E" w14:paraId="5C25DBDE" w14:textId="77777777" w:rsidTr="00116ED7">
        <w:trPr>
          <w:trHeight w:val="20"/>
        </w:trPr>
        <w:tc>
          <w:tcPr>
            <w:tcW w:w="4772" w:type="dxa"/>
            <w:shd w:val="clear" w:color="auto" w:fill="FFFFFF"/>
          </w:tcPr>
          <w:p w14:paraId="650305E7" w14:textId="77777777" w:rsidR="00116ED7" w:rsidRPr="00D8741E" w:rsidDel="00115724" w:rsidRDefault="00116ED7" w:rsidP="00116ED7">
            <w:pPr>
              <w:spacing w:after="0" w:line="240" w:lineRule="auto"/>
              <w:ind w:left="621"/>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Новосибирский ПЛП</w:t>
            </w:r>
          </w:p>
        </w:tc>
        <w:tc>
          <w:tcPr>
            <w:tcW w:w="1701" w:type="dxa"/>
            <w:shd w:val="clear" w:color="auto" w:fill="FFFFFF"/>
          </w:tcPr>
          <w:p w14:paraId="40065053" w14:textId="77777777" w:rsidR="00116ED7" w:rsidRPr="00D8741E" w:rsidDel="00115724"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4D445F16" w14:textId="77777777" w:rsidR="00116ED7" w:rsidRPr="00D8741E" w:rsidDel="00115724"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23</w:t>
            </w:r>
          </w:p>
        </w:tc>
        <w:tc>
          <w:tcPr>
            <w:tcW w:w="1985" w:type="dxa"/>
            <w:shd w:val="clear" w:color="auto" w:fill="FFFFFF"/>
          </w:tcPr>
          <w:p w14:paraId="5300AE26"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24</w:t>
            </w:r>
          </w:p>
        </w:tc>
      </w:tr>
      <w:tr w:rsidR="00116ED7" w:rsidRPr="00D8741E" w14:paraId="657AE016" w14:textId="77777777" w:rsidTr="00116ED7">
        <w:trPr>
          <w:trHeight w:val="20"/>
        </w:trPr>
        <w:tc>
          <w:tcPr>
            <w:tcW w:w="4772" w:type="dxa"/>
            <w:shd w:val="clear" w:color="auto" w:fill="FFFFFF"/>
          </w:tcPr>
          <w:p w14:paraId="3370BB5A" w14:textId="77777777" w:rsidR="00116ED7" w:rsidRPr="00D8741E" w:rsidDel="00115724" w:rsidRDefault="00116ED7" w:rsidP="00116ED7">
            <w:pPr>
              <w:spacing w:after="0" w:line="240" w:lineRule="auto"/>
              <w:ind w:left="621"/>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Биотехнопарк, включая резидентов ЦКП</w:t>
            </w:r>
          </w:p>
        </w:tc>
        <w:tc>
          <w:tcPr>
            <w:tcW w:w="1701" w:type="dxa"/>
            <w:shd w:val="clear" w:color="auto" w:fill="FFFFFF"/>
          </w:tcPr>
          <w:p w14:paraId="06D02E29" w14:textId="77777777" w:rsidR="00116ED7" w:rsidRPr="00D8741E" w:rsidDel="00115724"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7B8792CA" w14:textId="77777777" w:rsidR="00116ED7" w:rsidRPr="00D8741E" w:rsidDel="00115724"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10</w:t>
            </w:r>
          </w:p>
        </w:tc>
        <w:tc>
          <w:tcPr>
            <w:tcW w:w="1985" w:type="dxa"/>
            <w:shd w:val="clear" w:color="auto" w:fill="FFFFFF"/>
          </w:tcPr>
          <w:p w14:paraId="1B173C8E"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14</w:t>
            </w:r>
          </w:p>
        </w:tc>
      </w:tr>
      <w:tr w:rsidR="00116ED7" w:rsidRPr="00D8741E" w14:paraId="16F02C66" w14:textId="77777777" w:rsidTr="00116ED7">
        <w:trPr>
          <w:trHeight w:val="20"/>
        </w:trPr>
        <w:tc>
          <w:tcPr>
            <w:tcW w:w="4772" w:type="dxa"/>
            <w:shd w:val="clear" w:color="auto" w:fill="FFFFFF"/>
          </w:tcPr>
          <w:p w14:paraId="35F3974A"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Объем налоговых поступлений в консолидированный бюджет Новосибирской области резидентов действующих парковых проектов Новосибирской области (ежегодно),</w:t>
            </w:r>
          </w:p>
          <w:p w14:paraId="5CFFCFEB"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всего, в том числе:</w:t>
            </w:r>
          </w:p>
        </w:tc>
        <w:tc>
          <w:tcPr>
            <w:tcW w:w="1701" w:type="dxa"/>
            <w:shd w:val="clear" w:color="auto" w:fill="FFFFFF"/>
          </w:tcPr>
          <w:p w14:paraId="5CD842A3" w14:textId="4931D31E" w:rsidR="00116ED7" w:rsidRPr="00D8741E" w:rsidDel="00115724" w:rsidRDefault="0083402D" w:rsidP="00116ED7">
            <w:pPr>
              <w:spacing w:after="0" w:line="240" w:lineRule="auto"/>
              <w:jc w:val="center"/>
              <w:rPr>
                <w:rFonts w:ascii="Times New Roman" w:hAnsi="Times New Roman"/>
                <w:color w:val="000000" w:themeColor="text1"/>
                <w:spacing w:val="-2"/>
                <w:sz w:val="20"/>
                <w:szCs w:val="20"/>
              </w:rPr>
            </w:pPr>
            <w:r>
              <w:rPr>
                <w:rFonts w:ascii="Times New Roman" w:hAnsi="Times New Roman"/>
                <w:color w:val="000000" w:themeColor="text1"/>
                <w:spacing w:val="-2"/>
                <w:sz w:val="20"/>
                <w:szCs w:val="20"/>
              </w:rPr>
              <w:t>млн </w:t>
            </w:r>
            <w:r w:rsidR="00116ED7" w:rsidRPr="00D8741E">
              <w:rPr>
                <w:rFonts w:ascii="Times New Roman" w:hAnsi="Times New Roman"/>
                <w:color w:val="000000" w:themeColor="text1"/>
                <w:spacing w:val="-2"/>
                <w:sz w:val="20"/>
                <w:szCs w:val="20"/>
              </w:rPr>
              <w:t>руб.</w:t>
            </w:r>
          </w:p>
        </w:tc>
        <w:tc>
          <w:tcPr>
            <w:tcW w:w="1559" w:type="dxa"/>
            <w:shd w:val="clear" w:color="auto" w:fill="FFFFFF"/>
          </w:tcPr>
          <w:p w14:paraId="6F814001" w14:textId="77777777" w:rsidR="00116ED7" w:rsidRPr="00D8741E" w:rsidDel="00115724"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795,0</w:t>
            </w:r>
          </w:p>
        </w:tc>
        <w:tc>
          <w:tcPr>
            <w:tcW w:w="1985" w:type="dxa"/>
            <w:shd w:val="clear" w:color="auto" w:fill="FFFFFF"/>
          </w:tcPr>
          <w:p w14:paraId="4C814991"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spacing w:val="-2"/>
                <w:sz w:val="20"/>
                <w:szCs w:val="20"/>
              </w:rPr>
              <w:t>867,5</w:t>
            </w:r>
          </w:p>
        </w:tc>
      </w:tr>
      <w:tr w:rsidR="00116ED7" w:rsidRPr="00D8741E" w14:paraId="0CC260A2" w14:textId="77777777" w:rsidTr="00116ED7">
        <w:trPr>
          <w:trHeight w:val="20"/>
        </w:trPr>
        <w:tc>
          <w:tcPr>
            <w:tcW w:w="4772" w:type="dxa"/>
            <w:shd w:val="clear" w:color="auto" w:fill="FFFFFF"/>
          </w:tcPr>
          <w:p w14:paraId="16E40E0A" w14:textId="77777777" w:rsidR="00116ED7" w:rsidRPr="00D8741E" w:rsidRDefault="00116ED7" w:rsidP="00116ED7">
            <w:pPr>
              <w:spacing w:after="0" w:line="240" w:lineRule="auto"/>
              <w:ind w:left="621"/>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Новосибирский ПЛП</w:t>
            </w:r>
          </w:p>
        </w:tc>
        <w:tc>
          <w:tcPr>
            <w:tcW w:w="1701" w:type="dxa"/>
            <w:shd w:val="clear" w:color="auto" w:fill="FFFFFF"/>
          </w:tcPr>
          <w:p w14:paraId="45FB45F6" w14:textId="00833CB0" w:rsidR="00116ED7" w:rsidRPr="00D8741E" w:rsidDel="00115724" w:rsidRDefault="0083402D" w:rsidP="00116ED7">
            <w:pPr>
              <w:spacing w:after="0" w:line="240" w:lineRule="auto"/>
              <w:jc w:val="center"/>
              <w:rPr>
                <w:rFonts w:ascii="Times New Roman" w:hAnsi="Times New Roman"/>
                <w:color w:val="000000" w:themeColor="text1"/>
                <w:spacing w:val="-2"/>
                <w:sz w:val="20"/>
                <w:szCs w:val="20"/>
              </w:rPr>
            </w:pPr>
            <w:r>
              <w:rPr>
                <w:rFonts w:ascii="Times New Roman" w:hAnsi="Times New Roman"/>
                <w:color w:val="000000" w:themeColor="text1"/>
                <w:spacing w:val="-2"/>
                <w:sz w:val="20"/>
                <w:szCs w:val="20"/>
              </w:rPr>
              <w:t>млн </w:t>
            </w:r>
            <w:r w:rsidR="00116ED7" w:rsidRPr="00D8741E">
              <w:rPr>
                <w:rFonts w:ascii="Times New Roman" w:hAnsi="Times New Roman"/>
                <w:color w:val="000000" w:themeColor="text1"/>
                <w:spacing w:val="-2"/>
                <w:sz w:val="20"/>
                <w:szCs w:val="20"/>
              </w:rPr>
              <w:t>руб.</w:t>
            </w:r>
          </w:p>
        </w:tc>
        <w:tc>
          <w:tcPr>
            <w:tcW w:w="1559" w:type="dxa"/>
            <w:shd w:val="clear" w:color="auto" w:fill="FFFFFF"/>
          </w:tcPr>
          <w:p w14:paraId="53B7CE46" w14:textId="77777777" w:rsidR="00116ED7" w:rsidRPr="00D8741E" w:rsidDel="00115724"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355,0</w:t>
            </w:r>
          </w:p>
        </w:tc>
        <w:tc>
          <w:tcPr>
            <w:tcW w:w="1985" w:type="dxa"/>
            <w:shd w:val="clear" w:color="auto" w:fill="FFFFFF"/>
          </w:tcPr>
          <w:p w14:paraId="4D714073" w14:textId="77777777" w:rsidR="00116ED7" w:rsidRPr="00D8741E" w:rsidRDefault="00116ED7" w:rsidP="00116ED7">
            <w:pPr>
              <w:jc w:val="center"/>
              <w:rPr>
                <w:rFonts w:ascii="Times New Roman" w:hAnsi="Times New Roman" w:cs="Times New Roman"/>
                <w:color w:val="FF0000"/>
                <w:spacing w:val="-2"/>
                <w:sz w:val="20"/>
                <w:szCs w:val="20"/>
              </w:rPr>
            </w:pPr>
            <w:r w:rsidRPr="00D8741E">
              <w:rPr>
                <w:rFonts w:ascii="Times New Roman" w:hAnsi="Times New Roman" w:cs="Times New Roman"/>
                <w:spacing w:val="-2"/>
                <w:sz w:val="20"/>
                <w:szCs w:val="20"/>
              </w:rPr>
              <w:t>532,4</w:t>
            </w:r>
          </w:p>
        </w:tc>
      </w:tr>
      <w:tr w:rsidR="00116ED7" w:rsidRPr="00D8741E" w14:paraId="4641AB86" w14:textId="77777777" w:rsidTr="00116ED7">
        <w:trPr>
          <w:trHeight w:val="20"/>
        </w:trPr>
        <w:tc>
          <w:tcPr>
            <w:tcW w:w="4772" w:type="dxa"/>
            <w:shd w:val="clear" w:color="auto" w:fill="FFFFFF"/>
          </w:tcPr>
          <w:p w14:paraId="1801ED10" w14:textId="77777777" w:rsidR="00116ED7" w:rsidRPr="00D8741E" w:rsidRDefault="00116ED7" w:rsidP="00116ED7">
            <w:pPr>
              <w:spacing w:after="0" w:line="240" w:lineRule="auto"/>
              <w:ind w:left="621"/>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Биотехнопарк</w:t>
            </w:r>
          </w:p>
        </w:tc>
        <w:tc>
          <w:tcPr>
            <w:tcW w:w="1701" w:type="dxa"/>
            <w:shd w:val="clear" w:color="auto" w:fill="FFFFFF"/>
          </w:tcPr>
          <w:p w14:paraId="1CF039DC" w14:textId="7BCDCA80" w:rsidR="00116ED7" w:rsidRPr="00D8741E" w:rsidDel="00115724" w:rsidRDefault="0083402D" w:rsidP="00116ED7">
            <w:pPr>
              <w:spacing w:after="0" w:line="240" w:lineRule="auto"/>
              <w:jc w:val="center"/>
              <w:rPr>
                <w:rFonts w:ascii="Times New Roman" w:hAnsi="Times New Roman"/>
                <w:color w:val="000000" w:themeColor="text1"/>
                <w:spacing w:val="-2"/>
                <w:sz w:val="20"/>
                <w:szCs w:val="20"/>
              </w:rPr>
            </w:pPr>
            <w:r>
              <w:rPr>
                <w:rFonts w:ascii="Times New Roman" w:hAnsi="Times New Roman"/>
                <w:color w:val="000000" w:themeColor="text1"/>
                <w:spacing w:val="-2"/>
                <w:sz w:val="20"/>
                <w:szCs w:val="20"/>
              </w:rPr>
              <w:t>млн </w:t>
            </w:r>
            <w:r w:rsidR="00116ED7" w:rsidRPr="00D8741E">
              <w:rPr>
                <w:rFonts w:ascii="Times New Roman" w:hAnsi="Times New Roman"/>
                <w:color w:val="000000" w:themeColor="text1"/>
                <w:spacing w:val="-2"/>
                <w:sz w:val="20"/>
                <w:szCs w:val="20"/>
              </w:rPr>
              <w:t>руб.</w:t>
            </w:r>
          </w:p>
        </w:tc>
        <w:tc>
          <w:tcPr>
            <w:tcW w:w="1559" w:type="dxa"/>
            <w:shd w:val="clear" w:color="auto" w:fill="FFFFFF"/>
          </w:tcPr>
          <w:p w14:paraId="46E8657E" w14:textId="77777777" w:rsidR="00116ED7" w:rsidRPr="00D8741E" w:rsidDel="00115724"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440,0</w:t>
            </w:r>
          </w:p>
        </w:tc>
        <w:tc>
          <w:tcPr>
            <w:tcW w:w="1985" w:type="dxa"/>
            <w:shd w:val="clear" w:color="auto" w:fill="FFFFFF"/>
          </w:tcPr>
          <w:p w14:paraId="5C8A71EE" w14:textId="77777777" w:rsidR="00116ED7" w:rsidRPr="00D8741E" w:rsidRDefault="00116ED7" w:rsidP="00116ED7">
            <w:pPr>
              <w:jc w:val="center"/>
              <w:rPr>
                <w:rFonts w:ascii="Times New Roman" w:hAnsi="Times New Roman" w:cs="Times New Roman"/>
                <w:color w:val="FF0000"/>
                <w:spacing w:val="-2"/>
                <w:sz w:val="20"/>
                <w:szCs w:val="20"/>
              </w:rPr>
            </w:pPr>
            <w:r w:rsidRPr="00D8741E">
              <w:rPr>
                <w:rFonts w:ascii="Times New Roman" w:hAnsi="Times New Roman" w:cs="Times New Roman"/>
                <w:spacing w:val="-2"/>
                <w:sz w:val="20"/>
                <w:szCs w:val="20"/>
              </w:rPr>
              <w:t>335,1</w:t>
            </w:r>
          </w:p>
        </w:tc>
      </w:tr>
      <w:tr w:rsidR="00116ED7" w:rsidRPr="00D8741E" w14:paraId="154D4111" w14:textId="77777777" w:rsidTr="00116ED7">
        <w:trPr>
          <w:trHeight w:val="20"/>
        </w:trPr>
        <w:tc>
          <w:tcPr>
            <w:tcW w:w="10017" w:type="dxa"/>
            <w:gridSpan w:val="4"/>
            <w:shd w:val="clear" w:color="auto" w:fill="FFFFFF"/>
          </w:tcPr>
          <w:p w14:paraId="605E1B61"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Задача 1.5. Развитие кластерных проектов Новосибирской области</w:t>
            </w:r>
          </w:p>
        </w:tc>
      </w:tr>
      <w:tr w:rsidR="00116ED7" w:rsidRPr="00D8741E" w14:paraId="741646CE" w14:textId="77777777" w:rsidTr="00116ED7">
        <w:trPr>
          <w:trHeight w:val="20"/>
        </w:trPr>
        <w:tc>
          <w:tcPr>
            <w:tcW w:w="4772" w:type="dxa"/>
            <w:shd w:val="clear" w:color="auto" w:fill="FFFFFF"/>
          </w:tcPr>
          <w:p w14:paraId="4FC5E112"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Количество институционально оформленных кластеров на территории Новосибирской области (нарастающим итогом)</w:t>
            </w:r>
          </w:p>
        </w:tc>
        <w:tc>
          <w:tcPr>
            <w:tcW w:w="1701" w:type="dxa"/>
            <w:shd w:val="clear" w:color="auto" w:fill="FFFFFF"/>
          </w:tcPr>
          <w:p w14:paraId="75585CB5"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59E97E8B"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5</w:t>
            </w:r>
          </w:p>
        </w:tc>
        <w:tc>
          <w:tcPr>
            <w:tcW w:w="1985" w:type="dxa"/>
            <w:shd w:val="clear" w:color="auto" w:fill="FFFFFF"/>
          </w:tcPr>
          <w:p w14:paraId="6DA87ED3"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5</w:t>
            </w:r>
          </w:p>
        </w:tc>
      </w:tr>
      <w:tr w:rsidR="00116ED7" w:rsidRPr="00D8741E" w14:paraId="18615936" w14:textId="77777777" w:rsidTr="00116ED7">
        <w:trPr>
          <w:trHeight w:val="20"/>
        </w:trPr>
        <w:tc>
          <w:tcPr>
            <w:tcW w:w="4772" w:type="dxa"/>
            <w:shd w:val="clear" w:color="auto" w:fill="FFFFFF"/>
          </w:tcPr>
          <w:p w14:paraId="15A74B3E"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 xml:space="preserve">Темп прироста выручки участников Научно-производственного кластера «Сибирский наукополис» от продаж продукции в сопоставимых ценах (ежегодно) </w:t>
            </w:r>
          </w:p>
        </w:tc>
        <w:tc>
          <w:tcPr>
            <w:tcW w:w="1701" w:type="dxa"/>
            <w:shd w:val="clear" w:color="auto" w:fill="FFFFFF"/>
          </w:tcPr>
          <w:p w14:paraId="4DFE4D7C"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w:t>
            </w:r>
          </w:p>
        </w:tc>
        <w:tc>
          <w:tcPr>
            <w:tcW w:w="1559" w:type="dxa"/>
            <w:shd w:val="clear" w:color="auto" w:fill="FFFFFF"/>
          </w:tcPr>
          <w:p w14:paraId="2FEF5E39"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5</w:t>
            </w:r>
          </w:p>
        </w:tc>
        <w:tc>
          <w:tcPr>
            <w:tcW w:w="1985" w:type="dxa"/>
            <w:shd w:val="clear" w:color="auto" w:fill="FFFFFF"/>
          </w:tcPr>
          <w:p w14:paraId="0CFE71D3"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spacing w:val="-2"/>
                <w:sz w:val="20"/>
                <w:szCs w:val="20"/>
              </w:rPr>
              <w:t>0</w:t>
            </w:r>
          </w:p>
        </w:tc>
      </w:tr>
      <w:tr w:rsidR="00116ED7" w:rsidRPr="00D8741E" w14:paraId="7467ED6B" w14:textId="77777777" w:rsidTr="00116ED7">
        <w:trPr>
          <w:trHeight w:val="20"/>
        </w:trPr>
        <w:tc>
          <w:tcPr>
            <w:tcW w:w="10017" w:type="dxa"/>
            <w:gridSpan w:val="4"/>
            <w:shd w:val="clear" w:color="auto" w:fill="FFFFFF"/>
          </w:tcPr>
          <w:p w14:paraId="69A830E0"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Задача 1.6. Формирование и развитие туристско-рекреационного кластера Новосибирской области</w:t>
            </w:r>
          </w:p>
        </w:tc>
      </w:tr>
      <w:tr w:rsidR="00116ED7" w:rsidRPr="00D8741E" w14:paraId="7EFA5D84" w14:textId="77777777" w:rsidTr="00116ED7">
        <w:trPr>
          <w:trHeight w:val="20"/>
        </w:trPr>
        <w:tc>
          <w:tcPr>
            <w:tcW w:w="4772" w:type="dxa"/>
            <w:shd w:val="clear" w:color="auto" w:fill="FFFFFF"/>
          </w:tcPr>
          <w:p w14:paraId="520C1F3A"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Количество муниципальных образований Новосибирской области, на территории которых внедрена система туристской навигации</w:t>
            </w:r>
          </w:p>
          <w:p w14:paraId="3616C990"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lang w:val="en-US"/>
              </w:rPr>
              <w:t>(</w:t>
            </w:r>
            <w:r w:rsidRPr="00D8741E">
              <w:rPr>
                <w:rFonts w:ascii="Times New Roman" w:hAnsi="Times New Roman"/>
                <w:color w:val="000000" w:themeColor="text1"/>
                <w:spacing w:val="-2"/>
                <w:sz w:val="20"/>
                <w:szCs w:val="20"/>
              </w:rPr>
              <w:t>нарастающим итогом)</w:t>
            </w:r>
          </w:p>
        </w:tc>
        <w:tc>
          <w:tcPr>
            <w:tcW w:w="1701" w:type="dxa"/>
            <w:shd w:val="clear" w:color="auto" w:fill="FFFFFF"/>
          </w:tcPr>
          <w:p w14:paraId="233F7CD2"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55A44028"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13</w:t>
            </w:r>
          </w:p>
        </w:tc>
        <w:tc>
          <w:tcPr>
            <w:tcW w:w="1985" w:type="dxa"/>
            <w:shd w:val="clear" w:color="auto" w:fill="FFFFFF"/>
          </w:tcPr>
          <w:p w14:paraId="193E1D65"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spacing w:val="-2"/>
                <w:sz w:val="20"/>
                <w:szCs w:val="20"/>
              </w:rPr>
              <w:t>13</w:t>
            </w:r>
          </w:p>
        </w:tc>
      </w:tr>
      <w:tr w:rsidR="00116ED7" w:rsidRPr="00D8741E" w14:paraId="2A79E3E0" w14:textId="77777777" w:rsidTr="00116ED7">
        <w:trPr>
          <w:trHeight w:val="20"/>
        </w:trPr>
        <w:tc>
          <w:tcPr>
            <w:tcW w:w="4772" w:type="dxa"/>
            <w:shd w:val="clear" w:color="auto" w:fill="FFFFFF"/>
          </w:tcPr>
          <w:p w14:paraId="65E28923"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Доля муниципальных образований, информация о туристическом потенциале которых освещена на специализированном информационном ресурсе о туристических возможностях Новосибирской области (нарастающим итогом)</w:t>
            </w:r>
          </w:p>
        </w:tc>
        <w:tc>
          <w:tcPr>
            <w:tcW w:w="1701" w:type="dxa"/>
            <w:shd w:val="clear" w:color="auto" w:fill="FFFFFF"/>
          </w:tcPr>
          <w:p w14:paraId="3EB3EB0B"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w:t>
            </w:r>
          </w:p>
        </w:tc>
        <w:tc>
          <w:tcPr>
            <w:tcW w:w="1559" w:type="dxa"/>
            <w:shd w:val="clear" w:color="auto" w:fill="FFFFFF"/>
          </w:tcPr>
          <w:p w14:paraId="174CCAFB"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100,0</w:t>
            </w:r>
          </w:p>
        </w:tc>
        <w:tc>
          <w:tcPr>
            <w:tcW w:w="1985" w:type="dxa"/>
            <w:shd w:val="clear" w:color="auto" w:fill="FFFFFF"/>
          </w:tcPr>
          <w:p w14:paraId="7813CBAF"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100,0</w:t>
            </w:r>
          </w:p>
        </w:tc>
      </w:tr>
      <w:tr w:rsidR="00116ED7" w:rsidRPr="00D8741E" w14:paraId="0CFF64A1" w14:textId="77777777" w:rsidTr="00116ED7">
        <w:trPr>
          <w:trHeight w:val="20"/>
        </w:trPr>
        <w:tc>
          <w:tcPr>
            <w:tcW w:w="10017" w:type="dxa"/>
            <w:gridSpan w:val="4"/>
            <w:shd w:val="clear" w:color="auto" w:fill="FFFFFF"/>
          </w:tcPr>
          <w:p w14:paraId="2127C00D"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Задача 1.7. Информационная поддержка инвестиционной деятельности</w:t>
            </w:r>
          </w:p>
        </w:tc>
      </w:tr>
      <w:tr w:rsidR="00116ED7" w:rsidRPr="00D8741E" w14:paraId="6E218955" w14:textId="77777777" w:rsidTr="00116ED7">
        <w:trPr>
          <w:trHeight w:val="20"/>
        </w:trPr>
        <w:tc>
          <w:tcPr>
            <w:tcW w:w="4772" w:type="dxa"/>
            <w:shd w:val="clear" w:color="auto" w:fill="FFFFFF"/>
          </w:tcPr>
          <w:p w14:paraId="3CC426EA" w14:textId="77777777" w:rsidR="00116ED7" w:rsidRPr="00D8741E" w:rsidRDefault="00116ED7" w:rsidP="00116ED7">
            <w:pPr>
              <w:spacing w:after="0" w:line="240" w:lineRule="auto"/>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Посещаемость Инвестиционного портала Новосибирской области (ежегодно)</w:t>
            </w:r>
          </w:p>
        </w:tc>
        <w:tc>
          <w:tcPr>
            <w:tcW w:w="1701" w:type="dxa"/>
            <w:shd w:val="clear" w:color="auto" w:fill="FFFFFF"/>
          </w:tcPr>
          <w:p w14:paraId="4C15C236"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79C87E56"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21 000</w:t>
            </w:r>
          </w:p>
        </w:tc>
        <w:tc>
          <w:tcPr>
            <w:tcW w:w="1985" w:type="dxa"/>
            <w:shd w:val="clear" w:color="auto" w:fill="FFFFFF"/>
          </w:tcPr>
          <w:p w14:paraId="1BA39897"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21 246</w:t>
            </w:r>
          </w:p>
        </w:tc>
      </w:tr>
      <w:tr w:rsidR="00116ED7" w:rsidRPr="00D8741E" w14:paraId="22DD77D9" w14:textId="77777777" w:rsidTr="00116ED7">
        <w:trPr>
          <w:trHeight w:val="20"/>
        </w:trPr>
        <w:tc>
          <w:tcPr>
            <w:tcW w:w="4772" w:type="dxa"/>
            <w:shd w:val="clear" w:color="auto" w:fill="FFFFFF"/>
          </w:tcPr>
          <w:p w14:paraId="179E6FBA"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 xml:space="preserve">Число региональных участников внешнеэкономической деятельности, прошедших обучение по программам развития и продвижения экспортного потенциала (нарастающим итогом) </w:t>
            </w:r>
          </w:p>
        </w:tc>
        <w:tc>
          <w:tcPr>
            <w:tcW w:w="1701" w:type="dxa"/>
            <w:shd w:val="clear" w:color="auto" w:fill="FFFFFF"/>
          </w:tcPr>
          <w:p w14:paraId="3430F123"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549F98E4"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221</w:t>
            </w:r>
          </w:p>
        </w:tc>
        <w:tc>
          <w:tcPr>
            <w:tcW w:w="1985" w:type="dxa"/>
            <w:shd w:val="clear" w:color="auto" w:fill="FFFFFF"/>
          </w:tcPr>
          <w:p w14:paraId="09B9401E"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226</w:t>
            </w:r>
          </w:p>
        </w:tc>
      </w:tr>
      <w:tr w:rsidR="00116ED7" w:rsidRPr="00D8741E" w14:paraId="06C66C0E" w14:textId="77777777" w:rsidTr="00116ED7">
        <w:trPr>
          <w:trHeight w:val="20"/>
        </w:trPr>
        <w:tc>
          <w:tcPr>
            <w:tcW w:w="4772" w:type="dxa"/>
            <w:shd w:val="clear" w:color="auto" w:fill="FFFFFF"/>
          </w:tcPr>
          <w:p w14:paraId="254B751C" w14:textId="77777777" w:rsidR="00116ED7" w:rsidRPr="00D8741E" w:rsidRDefault="00116ED7" w:rsidP="00116ED7">
            <w:pPr>
              <w:spacing w:after="0" w:line="240" w:lineRule="auto"/>
              <w:jc w:val="both"/>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Количество заключенных соглашений по использованию товарного знака «</w:t>
            </w:r>
            <w:r w:rsidRPr="00D8741E">
              <w:rPr>
                <w:rFonts w:ascii="Times New Roman" w:hAnsi="Times New Roman"/>
                <w:color w:val="000000" w:themeColor="text1"/>
                <w:spacing w:val="-2"/>
                <w:sz w:val="20"/>
                <w:szCs w:val="20"/>
                <w:lang w:val="en-US"/>
              </w:rPr>
              <w:t>Made</w:t>
            </w:r>
            <w:r w:rsidRPr="00D8741E">
              <w:rPr>
                <w:rFonts w:ascii="Times New Roman" w:hAnsi="Times New Roman"/>
                <w:color w:val="000000" w:themeColor="text1"/>
                <w:spacing w:val="-2"/>
                <w:sz w:val="20"/>
                <w:szCs w:val="20"/>
              </w:rPr>
              <w:t xml:space="preserve"> </w:t>
            </w:r>
            <w:r w:rsidRPr="00D8741E">
              <w:rPr>
                <w:rFonts w:ascii="Times New Roman" w:hAnsi="Times New Roman"/>
                <w:color w:val="000000" w:themeColor="text1"/>
                <w:spacing w:val="-2"/>
                <w:sz w:val="20"/>
                <w:szCs w:val="20"/>
                <w:lang w:val="en-US"/>
              </w:rPr>
              <w:t>in</w:t>
            </w:r>
            <w:r w:rsidRPr="00D8741E">
              <w:rPr>
                <w:rFonts w:ascii="Times New Roman" w:hAnsi="Times New Roman"/>
                <w:color w:val="000000" w:themeColor="text1"/>
                <w:spacing w:val="-2"/>
                <w:sz w:val="20"/>
                <w:szCs w:val="20"/>
              </w:rPr>
              <w:t xml:space="preserve"> </w:t>
            </w:r>
            <w:r w:rsidRPr="00D8741E">
              <w:rPr>
                <w:rFonts w:ascii="Times New Roman" w:hAnsi="Times New Roman"/>
                <w:color w:val="000000" w:themeColor="text1"/>
                <w:spacing w:val="-2"/>
                <w:sz w:val="20"/>
                <w:szCs w:val="20"/>
                <w:lang w:val="en-US"/>
              </w:rPr>
              <w:t>Novosibirsk</w:t>
            </w:r>
            <w:r w:rsidRPr="00D8741E">
              <w:rPr>
                <w:rFonts w:ascii="Times New Roman" w:hAnsi="Times New Roman"/>
                <w:color w:val="000000" w:themeColor="text1"/>
                <w:spacing w:val="-2"/>
                <w:sz w:val="20"/>
                <w:szCs w:val="20"/>
              </w:rPr>
              <w:t xml:space="preserve"> </w:t>
            </w:r>
            <w:r w:rsidRPr="00D8741E">
              <w:rPr>
                <w:rFonts w:ascii="Times New Roman" w:hAnsi="Times New Roman"/>
                <w:color w:val="000000" w:themeColor="text1"/>
                <w:spacing w:val="-2"/>
                <w:sz w:val="20"/>
                <w:szCs w:val="20"/>
                <w:lang w:val="en-US"/>
              </w:rPr>
              <w:t>region</w:t>
            </w:r>
            <w:r w:rsidRPr="00D8741E">
              <w:rPr>
                <w:rFonts w:ascii="Times New Roman" w:hAnsi="Times New Roman"/>
                <w:color w:val="000000" w:themeColor="text1"/>
                <w:spacing w:val="-2"/>
                <w:sz w:val="20"/>
                <w:szCs w:val="20"/>
              </w:rPr>
              <w:t>» (нарастающим итогом)</w:t>
            </w:r>
          </w:p>
        </w:tc>
        <w:tc>
          <w:tcPr>
            <w:tcW w:w="1701" w:type="dxa"/>
            <w:shd w:val="clear" w:color="auto" w:fill="FFFFFF"/>
          </w:tcPr>
          <w:p w14:paraId="5AD86C44" w14:textId="77777777" w:rsidR="00116ED7" w:rsidRPr="00D8741E" w:rsidRDefault="00116ED7" w:rsidP="00116ED7">
            <w:pPr>
              <w:spacing w:after="0" w:line="240" w:lineRule="auto"/>
              <w:jc w:val="center"/>
              <w:rPr>
                <w:rFonts w:ascii="Times New Roman" w:hAnsi="Times New Roman"/>
                <w:color w:val="000000" w:themeColor="text1"/>
                <w:spacing w:val="-2"/>
                <w:sz w:val="20"/>
                <w:szCs w:val="20"/>
              </w:rPr>
            </w:pPr>
            <w:r w:rsidRPr="00D8741E">
              <w:rPr>
                <w:rFonts w:ascii="Times New Roman" w:hAnsi="Times New Roman"/>
                <w:color w:val="000000" w:themeColor="text1"/>
                <w:spacing w:val="-2"/>
                <w:sz w:val="20"/>
                <w:szCs w:val="20"/>
              </w:rPr>
              <w:t>ед.</w:t>
            </w:r>
          </w:p>
        </w:tc>
        <w:tc>
          <w:tcPr>
            <w:tcW w:w="1559" w:type="dxa"/>
            <w:shd w:val="clear" w:color="auto" w:fill="FFFFFF"/>
          </w:tcPr>
          <w:p w14:paraId="3BBE5647"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10</w:t>
            </w:r>
          </w:p>
        </w:tc>
        <w:tc>
          <w:tcPr>
            <w:tcW w:w="1985" w:type="dxa"/>
            <w:shd w:val="clear" w:color="auto" w:fill="FFFFFF"/>
          </w:tcPr>
          <w:p w14:paraId="1000B903" w14:textId="77777777" w:rsidR="00116ED7" w:rsidRPr="00D8741E" w:rsidRDefault="00116ED7" w:rsidP="00116ED7">
            <w:pPr>
              <w:jc w:val="center"/>
              <w:rPr>
                <w:rFonts w:ascii="Times New Roman" w:hAnsi="Times New Roman" w:cs="Times New Roman"/>
                <w:color w:val="000000" w:themeColor="text1"/>
                <w:spacing w:val="-2"/>
                <w:sz w:val="20"/>
                <w:szCs w:val="20"/>
              </w:rPr>
            </w:pPr>
            <w:r w:rsidRPr="00D8741E">
              <w:rPr>
                <w:rFonts w:ascii="Times New Roman" w:hAnsi="Times New Roman" w:cs="Times New Roman"/>
                <w:color w:val="000000" w:themeColor="text1"/>
                <w:spacing w:val="-2"/>
                <w:sz w:val="20"/>
                <w:szCs w:val="20"/>
              </w:rPr>
              <w:t>17</w:t>
            </w:r>
          </w:p>
        </w:tc>
      </w:tr>
    </w:tbl>
    <w:p w14:paraId="052BFEE6" w14:textId="6481A1C3" w:rsidR="00116ED7" w:rsidRPr="0083402D" w:rsidRDefault="00116ED7" w:rsidP="00116ED7">
      <w:pPr>
        <w:spacing w:after="0" w:line="240" w:lineRule="auto"/>
        <w:jc w:val="both"/>
        <w:rPr>
          <w:rFonts w:ascii="Times New Roman" w:hAnsi="Times New Roman" w:cs="Times New Roman"/>
          <w:color w:val="000000" w:themeColor="text1"/>
          <w:spacing w:val="-2"/>
          <w:sz w:val="18"/>
          <w:szCs w:val="18"/>
        </w:rPr>
      </w:pPr>
      <w:r w:rsidRPr="0083402D">
        <w:rPr>
          <w:rFonts w:ascii="Times New Roman" w:hAnsi="Times New Roman" w:cs="Times New Roman"/>
          <w:color w:val="000000" w:themeColor="text1"/>
          <w:spacing w:val="-2"/>
          <w:sz w:val="18"/>
          <w:szCs w:val="18"/>
          <w:vertAlign w:val="superscript"/>
        </w:rPr>
        <w:t>1</w:t>
      </w:r>
      <w:r w:rsidRPr="0083402D">
        <w:rPr>
          <w:rFonts w:ascii="Times New Roman" w:hAnsi="Times New Roman" w:cs="Times New Roman"/>
          <w:color w:val="000000" w:themeColor="text1"/>
          <w:spacing w:val="-2"/>
          <w:sz w:val="18"/>
          <w:szCs w:val="18"/>
        </w:rPr>
        <w:t xml:space="preserve"> – </w:t>
      </w:r>
      <w:r w:rsidR="001E63CF">
        <w:rPr>
          <w:rFonts w:ascii="Times New Roman" w:eastAsia="Calibri" w:hAnsi="Times New Roman" w:cs="Times New Roman"/>
          <w:sz w:val="18"/>
          <w:szCs w:val="18"/>
          <w:lang w:eastAsia="ru-RU"/>
        </w:rPr>
        <w:t>п</w:t>
      </w:r>
      <w:r w:rsidR="001E63CF" w:rsidRPr="001E63CF">
        <w:rPr>
          <w:rFonts w:ascii="Times New Roman" w:eastAsia="Calibri" w:hAnsi="Times New Roman" w:cs="Times New Roman"/>
          <w:sz w:val="18"/>
          <w:szCs w:val="18"/>
          <w:lang w:eastAsia="ru-RU"/>
        </w:rPr>
        <w:t>риведено оценочное значение. Фактическое значение цел</w:t>
      </w:r>
      <w:r w:rsidR="001E63CF">
        <w:rPr>
          <w:rFonts w:ascii="Times New Roman" w:eastAsia="Calibri" w:hAnsi="Times New Roman" w:cs="Times New Roman"/>
          <w:sz w:val="18"/>
          <w:szCs w:val="18"/>
          <w:lang w:eastAsia="ru-RU"/>
        </w:rPr>
        <w:t xml:space="preserve">евого индикатора будет известно </w:t>
      </w:r>
      <w:r w:rsidR="001E63CF" w:rsidRPr="001E63CF">
        <w:rPr>
          <w:rFonts w:ascii="Times New Roman" w:eastAsia="Calibri" w:hAnsi="Times New Roman" w:cs="Times New Roman"/>
          <w:sz w:val="18"/>
          <w:szCs w:val="18"/>
          <w:lang w:eastAsia="ru-RU"/>
        </w:rPr>
        <w:t>после предоставления инвесторами отчетности в соответствии с постановлением Правительства Новоси</w:t>
      </w:r>
      <w:r w:rsidR="001E63CF">
        <w:rPr>
          <w:rFonts w:ascii="Times New Roman" w:eastAsia="Calibri" w:hAnsi="Times New Roman" w:cs="Times New Roman"/>
          <w:sz w:val="18"/>
          <w:szCs w:val="18"/>
          <w:lang w:eastAsia="ru-RU"/>
        </w:rPr>
        <w:t>бирской области от 19.03.2014 № 104-п «</w:t>
      </w:r>
      <w:r w:rsidR="001E63CF" w:rsidRPr="001E63CF">
        <w:rPr>
          <w:rFonts w:ascii="Times New Roman" w:eastAsia="Calibri" w:hAnsi="Times New Roman" w:cs="Times New Roman"/>
          <w:sz w:val="18"/>
          <w:szCs w:val="18"/>
          <w:lang w:eastAsia="ru-RU"/>
        </w:rPr>
        <w:t>О государственной поддержке инвестиционной деятельности, осуществляемой в форме капитальных вложений на т</w:t>
      </w:r>
      <w:r w:rsidR="001E63CF">
        <w:rPr>
          <w:rFonts w:ascii="Times New Roman" w:eastAsia="Calibri" w:hAnsi="Times New Roman" w:cs="Times New Roman"/>
          <w:sz w:val="18"/>
          <w:szCs w:val="18"/>
          <w:lang w:eastAsia="ru-RU"/>
        </w:rPr>
        <w:t>ерритории Новосибирской области»</w:t>
      </w:r>
      <w:r w:rsidR="001E63CF" w:rsidRPr="001E63CF">
        <w:rPr>
          <w:rFonts w:ascii="Times New Roman" w:eastAsia="Calibri" w:hAnsi="Times New Roman" w:cs="Times New Roman"/>
          <w:sz w:val="18"/>
          <w:szCs w:val="18"/>
          <w:lang w:eastAsia="ru-RU"/>
        </w:rPr>
        <w:t xml:space="preserve"> и уточнено в срок до 01.07.2022 в соответствии с</w:t>
      </w:r>
      <w:r w:rsidR="001E63CF">
        <w:rPr>
          <w:rFonts w:ascii="Times New Roman" w:eastAsia="Calibri" w:hAnsi="Times New Roman" w:cs="Times New Roman"/>
          <w:sz w:val="18"/>
          <w:szCs w:val="18"/>
          <w:lang w:eastAsia="ru-RU"/>
        </w:rPr>
        <w:t>о</w:t>
      </w:r>
      <w:r w:rsidR="001E63CF" w:rsidRPr="001E63CF">
        <w:rPr>
          <w:rFonts w:ascii="Times New Roman" w:eastAsia="Calibri" w:hAnsi="Times New Roman" w:cs="Times New Roman"/>
          <w:sz w:val="18"/>
          <w:szCs w:val="18"/>
          <w:lang w:eastAsia="ru-RU"/>
        </w:rPr>
        <w:t xml:space="preserve"> ст. 15 Закона Новосибирской области от 29.06.2016 №</w:t>
      </w:r>
      <w:r w:rsidR="001E63CF">
        <w:rPr>
          <w:rFonts w:ascii="Times New Roman" w:eastAsia="Calibri" w:hAnsi="Times New Roman" w:cs="Times New Roman"/>
          <w:sz w:val="18"/>
          <w:szCs w:val="18"/>
          <w:lang w:eastAsia="ru-RU"/>
        </w:rPr>
        <w:t> </w:t>
      </w:r>
      <w:r w:rsidR="001E63CF" w:rsidRPr="001E63CF">
        <w:rPr>
          <w:rFonts w:ascii="Times New Roman" w:eastAsia="Calibri" w:hAnsi="Times New Roman" w:cs="Times New Roman"/>
          <w:sz w:val="18"/>
          <w:szCs w:val="18"/>
          <w:lang w:eastAsia="ru-RU"/>
        </w:rPr>
        <w:t xml:space="preserve">75-ОЗ </w:t>
      </w:r>
      <w:r w:rsidR="001E63CF">
        <w:rPr>
          <w:rFonts w:ascii="Times New Roman" w:eastAsia="Calibri" w:hAnsi="Times New Roman" w:cs="Times New Roman"/>
          <w:sz w:val="18"/>
          <w:szCs w:val="18"/>
        </w:rPr>
        <w:t>«</w:t>
      </w:r>
      <w:r w:rsidR="001E63CF" w:rsidRPr="001E63CF">
        <w:rPr>
          <w:rFonts w:ascii="Times New Roman" w:eastAsia="Calibri" w:hAnsi="Times New Roman" w:cs="Times New Roman"/>
          <w:sz w:val="18"/>
          <w:szCs w:val="18"/>
        </w:rPr>
        <w:t>Об отдельных вопросах государственного регулирования инвестиционной деятельности, осуществляемой в форме капитальных вложений на т</w:t>
      </w:r>
      <w:r w:rsidR="001E63CF">
        <w:rPr>
          <w:rFonts w:ascii="Times New Roman" w:eastAsia="Calibri" w:hAnsi="Times New Roman" w:cs="Times New Roman"/>
          <w:sz w:val="18"/>
          <w:szCs w:val="18"/>
        </w:rPr>
        <w:t>ерритории Новосибирской области»</w:t>
      </w:r>
    </w:p>
    <w:p w14:paraId="03DE7EAC" w14:textId="77777777" w:rsidR="00116ED7" w:rsidRPr="0083402D" w:rsidRDefault="00116ED7" w:rsidP="00116ED7">
      <w:pPr>
        <w:spacing w:after="0" w:line="240" w:lineRule="auto"/>
        <w:jc w:val="both"/>
        <w:rPr>
          <w:rFonts w:ascii="Times New Roman" w:hAnsi="Times New Roman" w:cs="Times New Roman"/>
          <w:color w:val="000000" w:themeColor="text1"/>
          <w:spacing w:val="-2"/>
          <w:sz w:val="18"/>
          <w:szCs w:val="18"/>
        </w:rPr>
      </w:pPr>
      <w:r w:rsidRPr="0083402D">
        <w:rPr>
          <w:rFonts w:ascii="Times New Roman" w:hAnsi="Times New Roman" w:cs="Times New Roman"/>
          <w:color w:val="000000" w:themeColor="text1"/>
          <w:spacing w:val="-2"/>
          <w:sz w:val="18"/>
          <w:szCs w:val="18"/>
          <w:vertAlign w:val="superscript"/>
        </w:rPr>
        <w:t>2</w:t>
      </w:r>
      <w:r w:rsidRPr="0083402D">
        <w:rPr>
          <w:rFonts w:ascii="Times New Roman" w:hAnsi="Times New Roman" w:cs="Times New Roman"/>
          <w:color w:val="000000" w:themeColor="text1"/>
          <w:spacing w:val="-2"/>
          <w:sz w:val="18"/>
          <w:szCs w:val="18"/>
        </w:rPr>
        <w:t xml:space="preserve"> – приведено оценочное значение. Фактическое значение целевого индикатора будет известно после формирования рейтинга Министерством экономического развития РФ во 2 квартале 2022 года</w:t>
      </w:r>
    </w:p>
    <w:p w14:paraId="09AE3A0B" w14:textId="77777777" w:rsidR="00116ED7" w:rsidRPr="00D8741E" w:rsidRDefault="00116ED7" w:rsidP="00116ED7">
      <w:pPr>
        <w:spacing w:after="0" w:line="240" w:lineRule="auto"/>
        <w:jc w:val="both"/>
        <w:rPr>
          <w:rFonts w:ascii="Times New Roman" w:hAnsi="Times New Roman" w:cs="Times New Roman"/>
          <w:color w:val="000000" w:themeColor="text1"/>
          <w:spacing w:val="-2"/>
          <w:sz w:val="20"/>
          <w:szCs w:val="20"/>
        </w:rPr>
      </w:pPr>
    </w:p>
    <w:p w14:paraId="13ACB5AA" w14:textId="77777777" w:rsidR="00116ED7" w:rsidRPr="00D8741E" w:rsidRDefault="00116ED7" w:rsidP="00116ED7">
      <w:pPr>
        <w:spacing w:after="0" w:line="240" w:lineRule="auto"/>
        <w:jc w:val="right"/>
        <w:rPr>
          <w:rFonts w:ascii="Times New Roman" w:hAnsi="Times New Roman"/>
          <w:i/>
          <w:sz w:val="24"/>
          <w:szCs w:val="24"/>
        </w:rPr>
      </w:pPr>
      <w:r w:rsidRPr="00D8741E">
        <w:rPr>
          <w:rFonts w:ascii="Times New Roman" w:hAnsi="Times New Roman"/>
          <w:i/>
          <w:sz w:val="24"/>
          <w:szCs w:val="24"/>
        </w:rPr>
        <w:t>Таблица 2</w:t>
      </w:r>
    </w:p>
    <w:p w14:paraId="63C1EB89" w14:textId="77777777" w:rsidR="00116ED7" w:rsidRPr="00D8741E" w:rsidRDefault="00116ED7" w:rsidP="00116ED7">
      <w:pPr>
        <w:spacing w:after="0" w:line="240" w:lineRule="auto"/>
        <w:jc w:val="center"/>
        <w:rPr>
          <w:rFonts w:ascii="Times New Roman" w:hAnsi="Times New Roman"/>
          <w:b/>
          <w:sz w:val="24"/>
          <w:szCs w:val="24"/>
        </w:rPr>
      </w:pPr>
      <w:r w:rsidRPr="00D8741E">
        <w:rPr>
          <w:rFonts w:ascii="Times New Roman" w:hAnsi="Times New Roman"/>
          <w:b/>
          <w:sz w:val="24"/>
          <w:szCs w:val="24"/>
        </w:rPr>
        <w:t>Ресурсное обеспечение государственной программы Новосибирской области</w:t>
      </w:r>
    </w:p>
    <w:p w14:paraId="2175CA20" w14:textId="77777777" w:rsidR="00116ED7" w:rsidRPr="00D8741E" w:rsidRDefault="00116ED7" w:rsidP="00116ED7">
      <w:pPr>
        <w:spacing w:after="0" w:line="240" w:lineRule="auto"/>
        <w:jc w:val="center"/>
        <w:rPr>
          <w:rFonts w:ascii="Times New Roman" w:hAnsi="Times New Roman"/>
          <w:b/>
          <w:sz w:val="24"/>
          <w:szCs w:val="24"/>
        </w:rPr>
      </w:pPr>
      <w:r w:rsidRPr="00D8741E">
        <w:rPr>
          <w:rFonts w:ascii="Times New Roman" w:hAnsi="Times New Roman"/>
          <w:b/>
          <w:sz w:val="24"/>
          <w:szCs w:val="24"/>
        </w:rPr>
        <w:t>«Стимулирование инвестиционной активности в Новосибирской области»</w:t>
      </w:r>
    </w:p>
    <w:tbl>
      <w:tblPr>
        <w:tblW w:w="9900" w:type="dxa"/>
        <w:tblInd w:w="113" w:type="dxa"/>
        <w:tblLook w:val="04A0" w:firstRow="1" w:lastRow="0" w:firstColumn="1" w:lastColumn="0" w:noHBand="0" w:noVBand="1"/>
      </w:tblPr>
      <w:tblGrid>
        <w:gridCol w:w="4700"/>
        <w:gridCol w:w="1703"/>
        <w:gridCol w:w="1559"/>
        <w:gridCol w:w="1938"/>
      </w:tblGrid>
      <w:tr w:rsidR="00116ED7" w:rsidRPr="00D8741E" w14:paraId="1D4029FF" w14:textId="77777777" w:rsidTr="00116ED7">
        <w:trPr>
          <w:trHeight w:val="816"/>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D801EB"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Источник расходов</w:t>
            </w:r>
          </w:p>
        </w:tc>
        <w:tc>
          <w:tcPr>
            <w:tcW w:w="5200" w:type="dxa"/>
            <w:gridSpan w:val="3"/>
            <w:tcBorders>
              <w:top w:val="single" w:sz="4" w:space="0" w:color="auto"/>
              <w:left w:val="nil"/>
              <w:bottom w:val="single" w:sz="4" w:space="0" w:color="auto"/>
              <w:right w:val="single" w:sz="4" w:space="0" w:color="auto"/>
            </w:tcBorders>
            <w:shd w:val="clear" w:color="auto" w:fill="auto"/>
            <w:vAlign w:val="center"/>
            <w:hideMark/>
          </w:tcPr>
          <w:p w14:paraId="7FCE7B78"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Объемы за 2021 год</w:t>
            </w:r>
          </w:p>
          <w:p w14:paraId="2F63A866"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(тыс. руб.)</w:t>
            </w:r>
          </w:p>
        </w:tc>
      </w:tr>
      <w:tr w:rsidR="00116ED7" w:rsidRPr="00D8741E" w14:paraId="791EB434" w14:textId="77777777" w:rsidTr="00116ED7">
        <w:trPr>
          <w:trHeight w:val="297"/>
        </w:trPr>
        <w:tc>
          <w:tcPr>
            <w:tcW w:w="4700" w:type="dxa"/>
            <w:vMerge/>
            <w:tcBorders>
              <w:top w:val="single" w:sz="4" w:space="0" w:color="auto"/>
              <w:left w:val="single" w:sz="4" w:space="0" w:color="auto"/>
              <w:bottom w:val="single" w:sz="4" w:space="0" w:color="auto"/>
              <w:right w:val="single" w:sz="4" w:space="0" w:color="auto"/>
            </w:tcBorders>
            <w:vAlign w:val="center"/>
            <w:hideMark/>
          </w:tcPr>
          <w:p w14:paraId="4197E66A" w14:textId="77777777" w:rsidR="00116ED7" w:rsidRPr="00D8741E" w:rsidRDefault="00116ED7" w:rsidP="00116ED7">
            <w:pPr>
              <w:spacing w:after="0" w:line="240" w:lineRule="auto"/>
              <w:rPr>
                <w:rFonts w:ascii="Times New Roman" w:eastAsia="Times New Roman" w:hAnsi="Times New Roman"/>
                <w:bCs/>
                <w:color w:val="000000"/>
                <w:sz w:val="20"/>
                <w:szCs w:val="20"/>
                <w:lang w:eastAsia="ru-RU"/>
              </w:rPr>
            </w:pPr>
          </w:p>
        </w:tc>
        <w:tc>
          <w:tcPr>
            <w:tcW w:w="1703" w:type="dxa"/>
            <w:tcBorders>
              <w:top w:val="nil"/>
              <w:left w:val="nil"/>
              <w:bottom w:val="single" w:sz="4" w:space="0" w:color="auto"/>
              <w:right w:val="single" w:sz="4" w:space="0" w:color="auto"/>
            </w:tcBorders>
            <w:shd w:val="clear" w:color="auto" w:fill="auto"/>
            <w:vAlign w:val="center"/>
            <w:hideMark/>
          </w:tcPr>
          <w:p w14:paraId="7B6F54FC"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1C37A3"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факт</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14:paraId="4A8F5E3A"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 выполнения плана</w:t>
            </w:r>
          </w:p>
        </w:tc>
      </w:tr>
      <w:tr w:rsidR="00116ED7" w:rsidRPr="00D8741E" w14:paraId="683AF913" w14:textId="77777777" w:rsidTr="00116ED7">
        <w:trPr>
          <w:trHeight w:val="297"/>
        </w:trPr>
        <w:tc>
          <w:tcPr>
            <w:tcW w:w="4700" w:type="dxa"/>
            <w:tcBorders>
              <w:top w:val="single" w:sz="4" w:space="0" w:color="auto"/>
              <w:left w:val="single" w:sz="4" w:space="0" w:color="auto"/>
              <w:bottom w:val="single" w:sz="4" w:space="0" w:color="auto"/>
              <w:right w:val="single" w:sz="4" w:space="0" w:color="auto"/>
            </w:tcBorders>
            <w:vAlign w:val="center"/>
          </w:tcPr>
          <w:p w14:paraId="29F426A1"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1</w:t>
            </w:r>
          </w:p>
        </w:tc>
        <w:tc>
          <w:tcPr>
            <w:tcW w:w="1703" w:type="dxa"/>
            <w:tcBorders>
              <w:top w:val="nil"/>
              <w:left w:val="nil"/>
              <w:bottom w:val="single" w:sz="4" w:space="0" w:color="auto"/>
              <w:right w:val="single" w:sz="4" w:space="0" w:color="auto"/>
            </w:tcBorders>
            <w:shd w:val="clear" w:color="auto" w:fill="auto"/>
            <w:vAlign w:val="center"/>
          </w:tcPr>
          <w:p w14:paraId="167AAC28"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tcPr>
          <w:p w14:paraId="7B2B40D0"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3</w:t>
            </w:r>
          </w:p>
        </w:tc>
        <w:tc>
          <w:tcPr>
            <w:tcW w:w="1938" w:type="dxa"/>
            <w:tcBorders>
              <w:top w:val="single" w:sz="4" w:space="0" w:color="auto"/>
              <w:left w:val="nil"/>
              <w:bottom w:val="single" w:sz="4" w:space="0" w:color="auto"/>
              <w:right w:val="single" w:sz="4" w:space="0" w:color="auto"/>
            </w:tcBorders>
            <w:shd w:val="clear" w:color="auto" w:fill="auto"/>
            <w:vAlign w:val="center"/>
          </w:tcPr>
          <w:p w14:paraId="456253F0" w14:textId="77777777" w:rsidR="00116ED7" w:rsidRPr="00D8741E" w:rsidRDefault="00116ED7" w:rsidP="00116ED7">
            <w:pPr>
              <w:spacing w:after="0" w:line="240" w:lineRule="auto"/>
              <w:jc w:val="center"/>
              <w:rPr>
                <w:rFonts w:ascii="Times New Roman" w:eastAsia="Times New Roman" w:hAnsi="Times New Roman"/>
                <w:bCs/>
                <w:color w:val="000000"/>
                <w:sz w:val="20"/>
                <w:szCs w:val="20"/>
                <w:lang w:eastAsia="ru-RU"/>
              </w:rPr>
            </w:pPr>
            <w:r w:rsidRPr="00D8741E">
              <w:rPr>
                <w:rFonts w:ascii="Times New Roman" w:eastAsia="Times New Roman" w:hAnsi="Times New Roman"/>
                <w:bCs/>
                <w:color w:val="000000"/>
                <w:sz w:val="20"/>
                <w:szCs w:val="20"/>
                <w:lang w:eastAsia="ru-RU"/>
              </w:rPr>
              <w:t>4</w:t>
            </w:r>
          </w:p>
        </w:tc>
      </w:tr>
      <w:tr w:rsidR="00116ED7" w:rsidRPr="00D8741E" w14:paraId="7B781FEA" w14:textId="77777777" w:rsidTr="00116ED7">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39723468" w14:textId="77777777" w:rsidR="00116ED7" w:rsidRPr="00D8741E" w:rsidRDefault="00116ED7" w:rsidP="00116ED7">
            <w:pPr>
              <w:spacing w:after="0" w:line="240" w:lineRule="auto"/>
              <w:rPr>
                <w:rFonts w:ascii="Times New Roman" w:eastAsia="Times New Roman" w:hAnsi="Times New Roman"/>
                <w:sz w:val="20"/>
                <w:szCs w:val="20"/>
                <w:lang w:eastAsia="ru-RU"/>
              </w:rPr>
            </w:pPr>
            <w:r w:rsidRPr="00D8741E">
              <w:rPr>
                <w:rFonts w:ascii="Times New Roman" w:eastAsia="Times New Roman" w:hAnsi="Times New Roman"/>
                <w:sz w:val="20"/>
                <w:szCs w:val="20"/>
                <w:lang w:eastAsia="ru-RU"/>
              </w:rPr>
              <w:t>Всего по государственной программе, в том числе:</w:t>
            </w:r>
          </w:p>
        </w:tc>
        <w:tc>
          <w:tcPr>
            <w:tcW w:w="1703" w:type="dxa"/>
            <w:tcBorders>
              <w:top w:val="nil"/>
              <w:left w:val="nil"/>
              <w:bottom w:val="single" w:sz="4" w:space="0" w:color="auto"/>
              <w:right w:val="single" w:sz="4" w:space="0" w:color="auto"/>
            </w:tcBorders>
            <w:shd w:val="clear" w:color="auto" w:fill="auto"/>
            <w:noWrap/>
            <w:vAlign w:val="center"/>
          </w:tcPr>
          <w:p w14:paraId="6D513FD6"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5 498 428,4</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10AEE93"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5 470 035,2</w:t>
            </w:r>
          </w:p>
        </w:tc>
        <w:tc>
          <w:tcPr>
            <w:tcW w:w="1938" w:type="dxa"/>
            <w:tcBorders>
              <w:top w:val="single" w:sz="4" w:space="0" w:color="auto"/>
              <w:left w:val="nil"/>
              <w:bottom w:val="single" w:sz="4" w:space="0" w:color="auto"/>
              <w:right w:val="single" w:sz="4" w:space="0" w:color="auto"/>
            </w:tcBorders>
            <w:shd w:val="clear" w:color="auto" w:fill="auto"/>
            <w:noWrap/>
            <w:vAlign w:val="center"/>
          </w:tcPr>
          <w:p w14:paraId="7B6F64BA"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99,5</w:t>
            </w:r>
          </w:p>
        </w:tc>
      </w:tr>
      <w:tr w:rsidR="00116ED7" w:rsidRPr="00D8741E" w14:paraId="06F0080C" w14:textId="77777777" w:rsidTr="00116ED7">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4A6D4706" w14:textId="77777777" w:rsidR="00116ED7" w:rsidRPr="00D8741E" w:rsidRDefault="00116ED7" w:rsidP="00116ED7">
            <w:pPr>
              <w:spacing w:after="0" w:line="240" w:lineRule="auto"/>
              <w:rPr>
                <w:rFonts w:ascii="Times New Roman" w:eastAsia="Times New Roman" w:hAnsi="Times New Roman"/>
                <w:sz w:val="20"/>
                <w:szCs w:val="20"/>
                <w:lang w:eastAsia="ru-RU"/>
              </w:rPr>
            </w:pPr>
            <w:r w:rsidRPr="00D8741E">
              <w:rPr>
                <w:rFonts w:ascii="Times New Roman" w:eastAsia="Times New Roman" w:hAnsi="Times New Roman"/>
                <w:sz w:val="20"/>
                <w:szCs w:val="20"/>
                <w:lang w:eastAsia="ru-RU"/>
              </w:rPr>
              <w:t>федеральный бюджет</w:t>
            </w:r>
          </w:p>
        </w:tc>
        <w:tc>
          <w:tcPr>
            <w:tcW w:w="1703" w:type="dxa"/>
            <w:tcBorders>
              <w:top w:val="nil"/>
              <w:left w:val="nil"/>
              <w:bottom w:val="single" w:sz="4" w:space="0" w:color="auto"/>
              <w:right w:val="single" w:sz="4" w:space="0" w:color="auto"/>
            </w:tcBorders>
            <w:shd w:val="clear" w:color="auto" w:fill="auto"/>
            <w:noWrap/>
            <w:vAlign w:val="center"/>
          </w:tcPr>
          <w:p w14:paraId="5D4A8420"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w:t>
            </w:r>
          </w:p>
        </w:tc>
        <w:tc>
          <w:tcPr>
            <w:tcW w:w="1559" w:type="dxa"/>
            <w:tcBorders>
              <w:top w:val="nil"/>
              <w:left w:val="nil"/>
              <w:bottom w:val="single" w:sz="4" w:space="0" w:color="auto"/>
              <w:right w:val="single" w:sz="4" w:space="0" w:color="auto"/>
            </w:tcBorders>
            <w:shd w:val="clear" w:color="auto" w:fill="auto"/>
            <w:noWrap/>
            <w:vAlign w:val="center"/>
          </w:tcPr>
          <w:p w14:paraId="0EBB9C64"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w:t>
            </w:r>
          </w:p>
        </w:tc>
        <w:tc>
          <w:tcPr>
            <w:tcW w:w="1938" w:type="dxa"/>
            <w:tcBorders>
              <w:top w:val="nil"/>
              <w:left w:val="nil"/>
              <w:bottom w:val="single" w:sz="4" w:space="0" w:color="auto"/>
              <w:right w:val="single" w:sz="4" w:space="0" w:color="auto"/>
            </w:tcBorders>
            <w:shd w:val="clear" w:color="auto" w:fill="auto"/>
            <w:noWrap/>
            <w:vAlign w:val="center"/>
          </w:tcPr>
          <w:p w14:paraId="4E6B56DC" w14:textId="6EF7C7BD" w:rsidR="00116ED7" w:rsidRPr="00D8741E" w:rsidRDefault="003E00A9" w:rsidP="00116ED7">
            <w:pPr>
              <w:spacing w:after="0" w:line="240" w:lineRule="auto"/>
              <w:jc w:val="center"/>
              <w:rPr>
                <w:rFonts w:ascii="Times New Roman" w:hAnsi="Times New Roman" w:cs="Times New Roman"/>
                <w:sz w:val="20"/>
                <w:szCs w:val="20"/>
              </w:rPr>
            </w:pPr>
            <w:r w:rsidRPr="00B033D3">
              <w:rPr>
                <w:rFonts w:ascii="Times New Roman" w:eastAsia="Times New Roman" w:hAnsi="Times New Roman"/>
                <w:color w:val="000000" w:themeColor="text1"/>
                <w:sz w:val="20"/>
                <w:szCs w:val="20"/>
                <w:lang w:eastAsia="ru-RU"/>
              </w:rPr>
              <w:t>-</w:t>
            </w:r>
          </w:p>
        </w:tc>
      </w:tr>
      <w:tr w:rsidR="00116ED7" w:rsidRPr="00D8741E" w14:paraId="2D92D52C" w14:textId="77777777" w:rsidTr="00116ED7">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41716AD5" w14:textId="77777777" w:rsidR="00116ED7" w:rsidRPr="00D8741E" w:rsidRDefault="00116ED7" w:rsidP="00116ED7">
            <w:pPr>
              <w:spacing w:after="0" w:line="240" w:lineRule="auto"/>
              <w:rPr>
                <w:rFonts w:ascii="Times New Roman" w:eastAsia="Times New Roman" w:hAnsi="Times New Roman"/>
                <w:sz w:val="20"/>
                <w:szCs w:val="20"/>
                <w:lang w:eastAsia="ru-RU"/>
              </w:rPr>
            </w:pPr>
            <w:r w:rsidRPr="00D8741E">
              <w:rPr>
                <w:rFonts w:ascii="Times New Roman" w:eastAsia="Times New Roman" w:hAnsi="Times New Roman"/>
                <w:sz w:val="20"/>
                <w:szCs w:val="20"/>
                <w:lang w:eastAsia="ru-RU"/>
              </w:rPr>
              <w:t>областной бюджет</w:t>
            </w:r>
          </w:p>
        </w:tc>
        <w:tc>
          <w:tcPr>
            <w:tcW w:w="1703" w:type="dxa"/>
            <w:tcBorders>
              <w:top w:val="nil"/>
              <w:left w:val="nil"/>
              <w:bottom w:val="single" w:sz="4" w:space="0" w:color="auto"/>
              <w:right w:val="single" w:sz="4" w:space="0" w:color="auto"/>
            </w:tcBorders>
            <w:shd w:val="clear" w:color="auto" w:fill="auto"/>
            <w:noWrap/>
            <w:vAlign w:val="center"/>
          </w:tcPr>
          <w:p w14:paraId="371C493E"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498 428,4</w:t>
            </w:r>
          </w:p>
        </w:tc>
        <w:tc>
          <w:tcPr>
            <w:tcW w:w="1559" w:type="dxa"/>
            <w:tcBorders>
              <w:top w:val="nil"/>
              <w:left w:val="nil"/>
              <w:bottom w:val="single" w:sz="4" w:space="0" w:color="auto"/>
              <w:right w:val="single" w:sz="4" w:space="0" w:color="auto"/>
            </w:tcBorders>
            <w:shd w:val="clear" w:color="auto" w:fill="auto"/>
            <w:noWrap/>
            <w:vAlign w:val="center"/>
          </w:tcPr>
          <w:p w14:paraId="53329D86"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470 035,2</w:t>
            </w:r>
          </w:p>
        </w:tc>
        <w:tc>
          <w:tcPr>
            <w:tcW w:w="1938" w:type="dxa"/>
            <w:tcBorders>
              <w:top w:val="nil"/>
              <w:left w:val="nil"/>
              <w:bottom w:val="single" w:sz="4" w:space="0" w:color="auto"/>
              <w:right w:val="single" w:sz="4" w:space="0" w:color="auto"/>
            </w:tcBorders>
            <w:shd w:val="clear" w:color="auto" w:fill="auto"/>
            <w:noWrap/>
            <w:vAlign w:val="center"/>
          </w:tcPr>
          <w:p w14:paraId="57D1FAE4" w14:textId="77777777" w:rsidR="00116ED7" w:rsidRPr="00D8741E" w:rsidRDefault="00116ED7" w:rsidP="00116ED7">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94,3</w:t>
            </w:r>
          </w:p>
        </w:tc>
      </w:tr>
      <w:tr w:rsidR="003E00A9" w:rsidRPr="00D8741E" w14:paraId="7D757512" w14:textId="77777777" w:rsidTr="00116ED7">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08B260" w14:textId="77777777" w:rsidR="003E00A9" w:rsidRPr="00D8741E" w:rsidRDefault="003E00A9" w:rsidP="003E00A9">
            <w:pPr>
              <w:spacing w:after="0" w:line="240" w:lineRule="auto"/>
              <w:rPr>
                <w:rFonts w:ascii="Times New Roman" w:eastAsia="Times New Roman" w:hAnsi="Times New Roman"/>
                <w:sz w:val="20"/>
                <w:szCs w:val="20"/>
                <w:lang w:eastAsia="ru-RU"/>
              </w:rPr>
            </w:pPr>
            <w:r w:rsidRPr="00D8741E">
              <w:rPr>
                <w:rFonts w:ascii="Times New Roman" w:eastAsia="Times New Roman" w:hAnsi="Times New Roman"/>
                <w:sz w:val="20"/>
                <w:szCs w:val="20"/>
                <w:lang w:eastAsia="ru-RU"/>
              </w:rPr>
              <w:t>местные бюджеты</w:t>
            </w:r>
          </w:p>
        </w:tc>
        <w:tc>
          <w:tcPr>
            <w:tcW w:w="1703" w:type="dxa"/>
            <w:tcBorders>
              <w:top w:val="single" w:sz="4" w:space="0" w:color="auto"/>
              <w:left w:val="nil"/>
              <w:bottom w:val="single" w:sz="4" w:space="0" w:color="auto"/>
              <w:right w:val="single" w:sz="4" w:space="0" w:color="auto"/>
            </w:tcBorders>
            <w:shd w:val="clear" w:color="auto" w:fill="auto"/>
            <w:noWrap/>
          </w:tcPr>
          <w:p w14:paraId="69B01252" w14:textId="77777777" w:rsidR="003E00A9" w:rsidRPr="00D8741E" w:rsidRDefault="003E00A9" w:rsidP="003E00A9">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w:t>
            </w:r>
          </w:p>
        </w:tc>
        <w:tc>
          <w:tcPr>
            <w:tcW w:w="1559" w:type="dxa"/>
            <w:tcBorders>
              <w:top w:val="single" w:sz="4" w:space="0" w:color="auto"/>
              <w:left w:val="nil"/>
              <w:bottom w:val="single" w:sz="4" w:space="0" w:color="auto"/>
              <w:right w:val="single" w:sz="4" w:space="0" w:color="auto"/>
            </w:tcBorders>
            <w:shd w:val="clear" w:color="auto" w:fill="auto"/>
            <w:noWrap/>
          </w:tcPr>
          <w:p w14:paraId="22BBC0F6" w14:textId="77777777" w:rsidR="003E00A9" w:rsidRPr="00D8741E" w:rsidRDefault="003E00A9" w:rsidP="003E00A9">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w:t>
            </w:r>
          </w:p>
        </w:tc>
        <w:tc>
          <w:tcPr>
            <w:tcW w:w="1938" w:type="dxa"/>
            <w:tcBorders>
              <w:top w:val="single" w:sz="4" w:space="0" w:color="auto"/>
              <w:left w:val="nil"/>
              <w:bottom w:val="single" w:sz="4" w:space="0" w:color="auto"/>
              <w:right w:val="single" w:sz="4" w:space="0" w:color="auto"/>
            </w:tcBorders>
            <w:shd w:val="clear" w:color="auto" w:fill="auto"/>
            <w:noWrap/>
          </w:tcPr>
          <w:p w14:paraId="17E669CC" w14:textId="2DA71E55" w:rsidR="003E00A9" w:rsidRPr="00D8741E" w:rsidRDefault="003E00A9" w:rsidP="003E00A9">
            <w:pPr>
              <w:spacing w:after="0" w:line="240" w:lineRule="auto"/>
              <w:jc w:val="center"/>
              <w:rPr>
                <w:rFonts w:ascii="Times New Roman" w:hAnsi="Times New Roman" w:cs="Times New Roman"/>
                <w:sz w:val="20"/>
                <w:szCs w:val="20"/>
              </w:rPr>
            </w:pPr>
            <w:r w:rsidRPr="00447327">
              <w:rPr>
                <w:rFonts w:ascii="Times New Roman" w:eastAsia="Times New Roman" w:hAnsi="Times New Roman"/>
                <w:color w:val="000000" w:themeColor="text1"/>
                <w:sz w:val="20"/>
                <w:szCs w:val="20"/>
                <w:lang w:eastAsia="ru-RU"/>
              </w:rPr>
              <w:t>-</w:t>
            </w:r>
          </w:p>
        </w:tc>
      </w:tr>
      <w:tr w:rsidR="003E00A9" w:rsidRPr="00D8741E" w14:paraId="63CF012D" w14:textId="77777777" w:rsidTr="00116ED7">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93C10" w14:textId="77777777" w:rsidR="003E00A9" w:rsidRPr="00D8741E" w:rsidRDefault="003E00A9" w:rsidP="003E00A9">
            <w:pPr>
              <w:spacing w:after="0" w:line="240" w:lineRule="auto"/>
              <w:rPr>
                <w:rFonts w:ascii="Times New Roman" w:eastAsia="Times New Roman" w:hAnsi="Times New Roman"/>
                <w:sz w:val="20"/>
                <w:szCs w:val="20"/>
                <w:lang w:eastAsia="ru-RU"/>
              </w:rPr>
            </w:pPr>
            <w:r w:rsidRPr="00D8741E">
              <w:rPr>
                <w:rFonts w:ascii="Times New Roman" w:eastAsia="Times New Roman" w:hAnsi="Times New Roman"/>
                <w:sz w:val="20"/>
                <w:szCs w:val="20"/>
                <w:lang w:eastAsia="ru-RU"/>
              </w:rPr>
              <w:t>внебюджетные источники</w:t>
            </w:r>
          </w:p>
        </w:tc>
        <w:tc>
          <w:tcPr>
            <w:tcW w:w="1703" w:type="dxa"/>
            <w:tcBorders>
              <w:top w:val="single" w:sz="4" w:space="0" w:color="auto"/>
              <w:left w:val="nil"/>
              <w:bottom w:val="single" w:sz="4" w:space="0" w:color="auto"/>
              <w:right w:val="single" w:sz="4" w:space="0" w:color="auto"/>
            </w:tcBorders>
            <w:shd w:val="clear" w:color="auto" w:fill="auto"/>
            <w:noWrap/>
          </w:tcPr>
          <w:p w14:paraId="4921E37D" w14:textId="77777777" w:rsidR="003E00A9" w:rsidRPr="00D8741E" w:rsidRDefault="003E00A9" w:rsidP="003E00A9">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w:t>
            </w:r>
          </w:p>
        </w:tc>
        <w:tc>
          <w:tcPr>
            <w:tcW w:w="1559" w:type="dxa"/>
            <w:tcBorders>
              <w:top w:val="single" w:sz="4" w:space="0" w:color="auto"/>
              <w:left w:val="nil"/>
              <w:bottom w:val="single" w:sz="4" w:space="0" w:color="auto"/>
              <w:right w:val="single" w:sz="4" w:space="0" w:color="auto"/>
            </w:tcBorders>
            <w:shd w:val="clear" w:color="auto" w:fill="auto"/>
            <w:noWrap/>
          </w:tcPr>
          <w:p w14:paraId="34211CA9" w14:textId="77777777" w:rsidR="003E00A9" w:rsidRPr="00D8741E" w:rsidRDefault="003E00A9" w:rsidP="003E00A9">
            <w:pPr>
              <w:spacing w:after="0" w:line="240" w:lineRule="auto"/>
              <w:jc w:val="center"/>
              <w:rPr>
                <w:rFonts w:ascii="Times New Roman" w:hAnsi="Times New Roman" w:cs="Times New Roman"/>
                <w:sz w:val="20"/>
                <w:szCs w:val="20"/>
              </w:rPr>
            </w:pPr>
            <w:r w:rsidRPr="00D8741E">
              <w:rPr>
                <w:rFonts w:ascii="Times New Roman" w:hAnsi="Times New Roman" w:cs="Times New Roman"/>
                <w:sz w:val="20"/>
                <w:szCs w:val="20"/>
              </w:rPr>
              <w:t>0</w:t>
            </w:r>
          </w:p>
        </w:tc>
        <w:tc>
          <w:tcPr>
            <w:tcW w:w="1938" w:type="dxa"/>
            <w:tcBorders>
              <w:top w:val="single" w:sz="4" w:space="0" w:color="auto"/>
              <w:left w:val="nil"/>
              <w:bottom w:val="single" w:sz="4" w:space="0" w:color="auto"/>
              <w:right w:val="single" w:sz="4" w:space="0" w:color="auto"/>
            </w:tcBorders>
            <w:shd w:val="clear" w:color="auto" w:fill="auto"/>
            <w:noWrap/>
          </w:tcPr>
          <w:p w14:paraId="75554899" w14:textId="580C536F" w:rsidR="003E00A9" w:rsidRPr="00D8741E" w:rsidRDefault="003E00A9" w:rsidP="003E00A9">
            <w:pPr>
              <w:spacing w:after="0" w:line="240" w:lineRule="auto"/>
              <w:jc w:val="center"/>
              <w:rPr>
                <w:rFonts w:ascii="Times New Roman" w:hAnsi="Times New Roman" w:cs="Times New Roman"/>
                <w:sz w:val="20"/>
                <w:szCs w:val="20"/>
              </w:rPr>
            </w:pPr>
            <w:r w:rsidRPr="00447327">
              <w:rPr>
                <w:rFonts w:ascii="Times New Roman" w:eastAsia="Times New Roman" w:hAnsi="Times New Roman"/>
                <w:color w:val="000000" w:themeColor="text1"/>
                <w:sz w:val="20"/>
                <w:szCs w:val="20"/>
                <w:lang w:eastAsia="ru-RU"/>
              </w:rPr>
              <w:t>-</w:t>
            </w:r>
          </w:p>
        </w:tc>
      </w:tr>
      <w:tr w:rsidR="00116ED7" w:rsidRPr="00D8741E" w14:paraId="69D6DCD0" w14:textId="77777777" w:rsidTr="00116ED7">
        <w:trPr>
          <w:trHeight w:val="300"/>
        </w:trPr>
        <w:tc>
          <w:tcPr>
            <w:tcW w:w="4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D1542" w14:textId="77777777" w:rsidR="00116ED7" w:rsidRPr="00D8741E" w:rsidRDefault="00116ED7" w:rsidP="00116ED7">
            <w:pPr>
              <w:autoSpaceDE w:val="0"/>
              <w:autoSpaceDN w:val="0"/>
              <w:adjustRightInd w:val="0"/>
              <w:spacing w:after="0" w:line="240" w:lineRule="auto"/>
              <w:rPr>
                <w:rFonts w:ascii="Times New Roman" w:eastAsia="Times New Roman" w:hAnsi="Times New Roman"/>
                <w:sz w:val="20"/>
                <w:szCs w:val="20"/>
                <w:lang w:eastAsia="ru-RU"/>
              </w:rPr>
            </w:pPr>
            <w:r w:rsidRPr="00D8741E">
              <w:rPr>
                <w:rFonts w:ascii="Times New Roman" w:hAnsi="Times New Roman" w:cs="Times New Roman"/>
                <w:sz w:val="20"/>
                <w:szCs w:val="20"/>
              </w:rPr>
              <w:t>налоговые расходы</w:t>
            </w:r>
          </w:p>
        </w:tc>
        <w:tc>
          <w:tcPr>
            <w:tcW w:w="1703" w:type="dxa"/>
            <w:tcBorders>
              <w:top w:val="single" w:sz="4" w:space="0" w:color="auto"/>
              <w:left w:val="nil"/>
              <w:bottom w:val="single" w:sz="4" w:space="0" w:color="auto"/>
              <w:right w:val="single" w:sz="4" w:space="0" w:color="auto"/>
            </w:tcBorders>
            <w:shd w:val="clear" w:color="auto" w:fill="auto"/>
            <w:noWrap/>
          </w:tcPr>
          <w:p w14:paraId="4ED54CC2" w14:textId="77777777" w:rsidR="00116ED7" w:rsidRPr="00D8741E" w:rsidRDefault="00116ED7" w:rsidP="00116ED7">
            <w:pPr>
              <w:spacing w:after="0" w:line="240" w:lineRule="auto"/>
              <w:jc w:val="center"/>
              <w:rPr>
                <w:rFonts w:ascii="Times New Roman" w:hAnsi="Times New Roman" w:cs="Times New Roman"/>
                <w:sz w:val="20"/>
                <w:szCs w:val="20"/>
                <w:vertAlign w:val="superscript"/>
              </w:rPr>
            </w:pPr>
            <w:r w:rsidRPr="00D8741E">
              <w:rPr>
                <w:rFonts w:ascii="Times New Roman" w:hAnsi="Times New Roman" w:cs="Times New Roman"/>
                <w:sz w:val="20"/>
                <w:szCs w:val="20"/>
              </w:rPr>
              <w:t>5 000 000,0</w:t>
            </w:r>
          </w:p>
        </w:tc>
        <w:tc>
          <w:tcPr>
            <w:tcW w:w="1559" w:type="dxa"/>
            <w:tcBorders>
              <w:top w:val="single" w:sz="4" w:space="0" w:color="auto"/>
              <w:left w:val="nil"/>
              <w:bottom w:val="single" w:sz="4" w:space="0" w:color="auto"/>
              <w:right w:val="single" w:sz="4" w:space="0" w:color="auto"/>
            </w:tcBorders>
            <w:shd w:val="clear" w:color="auto" w:fill="auto"/>
            <w:noWrap/>
          </w:tcPr>
          <w:p w14:paraId="67EE88C3" w14:textId="77777777" w:rsidR="00116ED7" w:rsidRPr="00D8741E" w:rsidRDefault="00116ED7" w:rsidP="00116ED7">
            <w:pPr>
              <w:spacing w:after="0" w:line="240" w:lineRule="auto"/>
              <w:jc w:val="center"/>
              <w:rPr>
                <w:rFonts w:ascii="Times New Roman" w:hAnsi="Times New Roman" w:cs="Times New Roman"/>
                <w:sz w:val="20"/>
                <w:szCs w:val="20"/>
                <w:vertAlign w:val="superscript"/>
              </w:rPr>
            </w:pPr>
            <w:r w:rsidRPr="00D8741E">
              <w:rPr>
                <w:rFonts w:ascii="Times New Roman" w:hAnsi="Times New Roman" w:cs="Times New Roman"/>
                <w:sz w:val="20"/>
                <w:szCs w:val="20"/>
              </w:rPr>
              <w:t>5 000 000,0</w:t>
            </w:r>
            <w:r w:rsidRPr="00D8741E">
              <w:rPr>
                <w:rFonts w:ascii="Times New Roman" w:hAnsi="Times New Roman" w:cs="Times New Roman"/>
                <w:sz w:val="20"/>
                <w:szCs w:val="20"/>
                <w:vertAlign w:val="superscript"/>
              </w:rPr>
              <w:t>1</w:t>
            </w:r>
          </w:p>
        </w:tc>
        <w:tc>
          <w:tcPr>
            <w:tcW w:w="1938" w:type="dxa"/>
            <w:tcBorders>
              <w:top w:val="single" w:sz="4" w:space="0" w:color="auto"/>
              <w:left w:val="nil"/>
              <w:bottom w:val="single" w:sz="4" w:space="0" w:color="auto"/>
              <w:right w:val="single" w:sz="4" w:space="0" w:color="auto"/>
            </w:tcBorders>
            <w:shd w:val="clear" w:color="auto" w:fill="auto"/>
            <w:noWrap/>
          </w:tcPr>
          <w:p w14:paraId="45019C52" w14:textId="77777777" w:rsidR="00116ED7" w:rsidRPr="00D8741E" w:rsidRDefault="00116ED7" w:rsidP="00116ED7">
            <w:pPr>
              <w:spacing w:after="0" w:line="240" w:lineRule="auto"/>
              <w:jc w:val="center"/>
              <w:rPr>
                <w:rFonts w:ascii="Times New Roman" w:hAnsi="Times New Roman" w:cs="Times New Roman"/>
                <w:sz w:val="20"/>
                <w:szCs w:val="20"/>
                <w:vertAlign w:val="superscript"/>
              </w:rPr>
            </w:pPr>
            <w:r w:rsidRPr="00D8741E">
              <w:rPr>
                <w:rFonts w:ascii="Times New Roman" w:hAnsi="Times New Roman" w:cs="Times New Roman"/>
                <w:sz w:val="20"/>
                <w:szCs w:val="20"/>
              </w:rPr>
              <w:t>100,0</w:t>
            </w:r>
            <w:r w:rsidRPr="00D8741E">
              <w:rPr>
                <w:rFonts w:ascii="Times New Roman" w:hAnsi="Times New Roman" w:cs="Times New Roman"/>
                <w:sz w:val="20"/>
                <w:szCs w:val="20"/>
                <w:vertAlign w:val="superscript"/>
              </w:rPr>
              <w:t>1</w:t>
            </w:r>
          </w:p>
        </w:tc>
      </w:tr>
    </w:tbl>
    <w:p w14:paraId="72E20E65" w14:textId="77777777" w:rsidR="00116ED7" w:rsidRPr="0083402D" w:rsidRDefault="00116ED7" w:rsidP="00116ED7">
      <w:pPr>
        <w:spacing w:after="0" w:line="240" w:lineRule="auto"/>
        <w:ind w:left="142"/>
        <w:jc w:val="both"/>
        <w:rPr>
          <w:rFonts w:ascii="Times New Roman" w:hAnsi="Times New Roman"/>
          <w:i/>
          <w:color w:val="000000" w:themeColor="text1"/>
          <w:sz w:val="18"/>
          <w:szCs w:val="18"/>
        </w:rPr>
      </w:pPr>
      <w:r w:rsidRPr="0083402D">
        <w:rPr>
          <w:rFonts w:ascii="Times New Roman" w:hAnsi="Times New Roman" w:cs="Times New Roman"/>
          <w:color w:val="000000" w:themeColor="text1"/>
          <w:spacing w:val="-2"/>
          <w:sz w:val="18"/>
          <w:szCs w:val="18"/>
          <w:vertAlign w:val="superscript"/>
        </w:rPr>
        <w:t>1</w:t>
      </w:r>
      <w:r w:rsidRPr="0083402D">
        <w:rPr>
          <w:rFonts w:ascii="Times New Roman" w:hAnsi="Times New Roman" w:cs="Times New Roman"/>
          <w:color w:val="000000" w:themeColor="text1"/>
          <w:spacing w:val="-2"/>
          <w:sz w:val="18"/>
          <w:szCs w:val="18"/>
        </w:rPr>
        <w:t xml:space="preserve"> – приведено оценочное значение (фактический размер налоговых льгот будет представлен дополнительно, в срок до 1 июля 2022 года, с учетом подготовки аналитического отчета о результатах предоставления государственной поддержки инвестиционной деятельности, предоставляемого в Законодательное Собрание Новосибирской области в соответствии с Законом Новосибирской области от 29.06.2016 № 75-ОЗ)</w:t>
      </w:r>
    </w:p>
    <w:p w14:paraId="3E8630BC" w14:textId="77777777" w:rsidR="000D7312" w:rsidRPr="00520C61" w:rsidRDefault="000D7312" w:rsidP="000D7312">
      <w:pPr>
        <w:spacing w:after="0" w:line="240" w:lineRule="auto"/>
        <w:ind w:firstLine="709"/>
        <w:jc w:val="center"/>
        <w:rPr>
          <w:rFonts w:ascii="Times New Roman" w:hAnsi="Times New Roman"/>
          <w:b/>
          <w:sz w:val="28"/>
          <w:szCs w:val="28"/>
        </w:rPr>
      </w:pPr>
      <w:r w:rsidRPr="00520C61">
        <w:rPr>
          <w:rFonts w:ascii="Times New Roman" w:hAnsi="Times New Roman"/>
          <w:b/>
          <w:sz w:val="28"/>
          <w:szCs w:val="28"/>
        </w:rPr>
        <w:br w:type="page"/>
      </w:r>
    </w:p>
    <w:p w14:paraId="2D87EAB3" w14:textId="77777777" w:rsidR="00116ED7" w:rsidRPr="00B7134F" w:rsidRDefault="00116ED7" w:rsidP="00116ED7">
      <w:pPr>
        <w:spacing w:after="0" w:line="240" w:lineRule="auto"/>
        <w:ind w:firstLine="709"/>
        <w:jc w:val="center"/>
        <w:rPr>
          <w:rFonts w:ascii="Times New Roman" w:hAnsi="Times New Roman" w:cs="Times New Roman"/>
          <w:b/>
          <w:sz w:val="28"/>
          <w:szCs w:val="28"/>
        </w:rPr>
      </w:pPr>
      <w:r w:rsidRPr="00B7134F">
        <w:rPr>
          <w:rFonts w:ascii="Times New Roman" w:hAnsi="Times New Roman"/>
          <w:b/>
          <w:sz w:val="28"/>
          <w:szCs w:val="28"/>
        </w:rPr>
        <w:t>30. Государственная программа Новосибирской области</w:t>
      </w:r>
    </w:p>
    <w:p w14:paraId="52439EC2" w14:textId="77777777" w:rsidR="00116ED7" w:rsidRPr="00B7134F" w:rsidRDefault="00116ED7" w:rsidP="00116ED7">
      <w:pPr>
        <w:spacing w:after="0" w:line="240" w:lineRule="auto"/>
        <w:ind w:firstLine="709"/>
        <w:jc w:val="center"/>
        <w:rPr>
          <w:rFonts w:ascii="Times New Roman" w:hAnsi="Times New Roman" w:cs="Times New Roman"/>
          <w:b/>
          <w:sz w:val="28"/>
          <w:szCs w:val="28"/>
        </w:rPr>
      </w:pPr>
      <w:r w:rsidRPr="00B7134F">
        <w:rPr>
          <w:rFonts w:ascii="Times New Roman" w:hAnsi="Times New Roman" w:cs="Times New Roman"/>
          <w:b/>
          <w:sz w:val="28"/>
          <w:szCs w:val="28"/>
        </w:rPr>
        <w:t>«Юстиция»</w:t>
      </w:r>
    </w:p>
    <w:p w14:paraId="072E5F22" w14:textId="77777777" w:rsidR="00116ED7" w:rsidRPr="00B7134F" w:rsidRDefault="00116ED7" w:rsidP="00116ED7">
      <w:pPr>
        <w:spacing w:after="0" w:line="240" w:lineRule="auto"/>
        <w:ind w:firstLine="709"/>
        <w:jc w:val="center"/>
        <w:rPr>
          <w:rFonts w:ascii="Times New Roman" w:hAnsi="Times New Roman" w:cs="Times New Roman"/>
          <w:b/>
          <w:sz w:val="28"/>
          <w:szCs w:val="28"/>
        </w:rPr>
      </w:pPr>
    </w:p>
    <w:p w14:paraId="190448FC" w14:textId="77777777" w:rsidR="00116ED7" w:rsidRPr="00B7134F" w:rsidRDefault="00116ED7" w:rsidP="00116ED7">
      <w:pPr>
        <w:spacing w:after="0" w:line="240" w:lineRule="auto"/>
        <w:ind w:firstLine="709"/>
        <w:jc w:val="both"/>
        <w:rPr>
          <w:rFonts w:ascii="Times New Roman" w:hAnsi="Times New Roman" w:cs="Times New Roman"/>
          <w:sz w:val="28"/>
          <w:szCs w:val="28"/>
        </w:rPr>
      </w:pPr>
      <w:r w:rsidRPr="00B7134F">
        <w:rPr>
          <w:rFonts w:ascii="Times New Roman" w:hAnsi="Times New Roman" w:cs="Times New Roman"/>
          <w:sz w:val="28"/>
          <w:szCs w:val="28"/>
        </w:rPr>
        <w:t xml:space="preserve">Государственной программой </w:t>
      </w:r>
      <w:r w:rsidRPr="00B7134F">
        <w:rPr>
          <w:rFonts w:ascii="Times New Roman" w:hAnsi="Times New Roman"/>
          <w:sz w:val="28"/>
          <w:szCs w:val="28"/>
        </w:rPr>
        <w:t xml:space="preserve">Новосибирской области </w:t>
      </w:r>
      <w:r w:rsidRPr="00B7134F">
        <w:rPr>
          <w:rFonts w:ascii="Times New Roman" w:hAnsi="Times New Roman" w:cs="Times New Roman"/>
          <w:sz w:val="28"/>
          <w:szCs w:val="28"/>
        </w:rPr>
        <w:t>«Юстиция», утвержденной постановлением Правительства Новосибирской области от 14.05.2013 № 220-п, на 2021 год установлено 14</w:t>
      </w:r>
      <w:r w:rsidRPr="00B7134F">
        <w:rPr>
          <w:rFonts w:ascii="Times New Roman" w:hAnsi="Times New Roman" w:cs="Times New Roman"/>
          <w:color w:val="FF0000"/>
          <w:sz w:val="28"/>
          <w:szCs w:val="28"/>
        </w:rPr>
        <w:t xml:space="preserve"> </w:t>
      </w:r>
      <w:r w:rsidRPr="00B7134F">
        <w:rPr>
          <w:rFonts w:ascii="Times New Roman" w:hAnsi="Times New Roman" w:cs="Times New Roman"/>
          <w:sz w:val="28"/>
          <w:szCs w:val="28"/>
        </w:rPr>
        <w:t>целевых индикаторов (приведены в таблице 1).</w:t>
      </w:r>
    </w:p>
    <w:p w14:paraId="5470B6C6" w14:textId="77777777" w:rsidR="00116ED7" w:rsidRPr="00B7134F" w:rsidRDefault="00116ED7" w:rsidP="00116ED7">
      <w:pPr>
        <w:spacing w:after="0" w:line="240" w:lineRule="auto"/>
        <w:ind w:firstLine="709"/>
        <w:jc w:val="both"/>
        <w:rPr>
          <w:rFonts w:ascii="Times New Roman" w:hAnsi="Times New Roman" w:cs="Times New Roman"/>
          <w:sz w:val="28"/>
          <w:szCs w:val="28"/>
        </w:rPr>
      </w:pPr>
      <w:r w:rsidRPr="00B7134F">
        <w:rPr>
          <w:rFonts w:ascii="Times New Roman" w:hAnsi="Times New Roman" w:cs="Times New Roman"/>
          <w:sz w:val="28"/>
          <w:szCs w:val="28"/>
        </w:rPr>
        <w:t>Интегральная оценка эффективности реализации составила 0,93.</w:t>
      </w:r>
    </w:p>
    <w:p w14:paraId="0320B1DC" w14:textId="77777777" w:rsidR="00116ED7" w:rsidRPr="00597050" w:rsidRDefault="00116ED7" w:rsidP="00116ED7">
      <w:pPr>
        <w:spacing w:after="0" w:line="240" w:lineRule="auto"/>
        <w:ind w:firstLine="709"/>
        <w:jc w:val="both"/>
        <w:rPr>
          <w:rFonts w:ascii="Times New Roman" w:hAnsi="Times New Roman" w:cs="Times New Roman"/>
          <w:sz w:val="28"/>
          <w:szCs w:val="28"/>
        </w:rPr>
      </w:pPr>
      <w:r w:rsidRPr="00B7134F">
        <w:rPr>
          <w:rFonts w:ascii="Times New Roman" w:hAnsi="Times New Roman" w:cs="Times New Roman"/>
          <w:sz w:val="28"/>
          <w:szCs w:val="28"/>
        </w:rPr>
        <w:t>Реализация по итогам 2021 года признана эффективной.</w:t>
      </w:r>
    </w:p>
    <w:p w14:paraId="1853F5ED" w14:textId="77777777" w:rsidR="00116ED7" w:rsidRPr="00597050" w:rsidRDefault="00116ED7" w:rsidP="00116ED7">
      <w:pPr>
        <w:spacing w:after="0" w:line="240" w:lineRule="auto"/>
        <w:ind w:firstLine="709"/>
        <w:jc w:val="center"/>
        <w:rPr>
          <w:rFonts w:ascii="Times New Roman" w:hAnsi="Times New Roman" w:cs="Times New Roman"/>
          <w:sz w:val="28"/>
          <w:szCs w:val="28"/>
        </w:rPr>
      </w:pPr>
    </w:p>
    <w:p w14:paraId="680E56FF" w14:textId="77777777" w:rsidR="00116ED7" w:rsidRPr="00597050" w:rsidRDefault="00116ED7" w:rsidP="00116ED7">
      <w:pPr>
        <w:pStyle w:val="a4"/>
        <w:autoSpaceDE w:val="0"/>
        <w:autoSpaceDN w:val="0"/>
        <w:adjustRightInd w:val="0"/>
        <w:spacing w:after="0" w:line="240" w:lineRule="auto"/>
        <w:ind w:left="0" w:firstLine="709"/>
        <w:jc w:val="right"/>
        <w:rPr>
          <w:rFonts w:ascii="Times New Roman" w:hAnsi="Times New Roman"/>
          <w:i/>
          <w:sz w:val="24"/>
          <w:szCs w:val="24"/>
        </w:rPr>
      </w:pPr>
      <w:r w:rsidRPr="00597050">
        <w:rPr>
          <w:rFonts w:ascii="Times New Roman" w:hAnsi="Times New Roman"/>
          <w:i/>
          <w:sz w:val="24"/>
          <w:szCs w:val="24"/>
        </w:rPr>
        <w:t>Таблица 1</w:t>
      </w:r>
    </w:p>
    <w:p w14:paraId="092C5393" w14:textId="77777777" w:rsidR="00116ED7" w:rsidRPr="00597050" w:rsidRDefault="00116ED7" w:rsidP="00116ED7">
      <w:pPr>
        <w:spacing w:after="0" w:line="240" w:lineRule="auto"/>
        <w:ind w:firstLine="709"/>
        <w:jc w:val="center"/>
        <w:rPr>
          <w:rFonts w:ascii="Times New Roman" w:hAnsi="Times New Roman" w:cs="Times New Roman"/>
          <w:b/>
          <w:sz w:val="24"/>
          <w:szCs w:val="24"/>
        </w:rPr>
      </w:pPr>
      <w:r w:rsidRPr="00597050">
        <w:rPr>
          <w:rFonts w:ascii="Times New Roman" w:hAnsi="Times New Roman"/>
          <w:b/>
          <w:sz w:val="24"/>
          <w:szCs w:val="24"/>
        </w:rPr>
        <w:t>Целевые индикаторы государственной программы Новосибирской области</w:t>
      </w:r>
    </w:p>
    <w:p w14:paraId="048EE734" w14:textId="77777777" w:rsidR="00116ED7" w:rsidRPr="00597050" w:rsidRDefault="00116ED7" w:rsidP="00116ED7">
      <w:pPr>
        <w:spacing w:after="0" w:line="240" w:lineRule="auto"/>
        <w:ind w:firstLine="709"/>
        <w:jc w:val="center"/>
        <w:rPr>
          <w:rFonts w:ascii="Times New Roman" w:hAnsi="Times New Roman" w:cs="Times New Roman"/>
          <w:b/>
          <w:sz w:val="24"/>
          <w:szCs w:val="24"/>
        </w:rPr>
      </w:pPr>
      <w:r w:rsidRPr="00597050">
        <w:rPr>
          <w:rFonts w:ascii="Times New Roman" w:hAnsi="Times New Roman" w:cs="Times New Roman"/>
          <w:b/>
          <w:sz w:val="24"/>
          <w:szCs w:val="24"/>
        </w:rPr>
        <w:t>«Юстиция»</w:t>
      </w:r>
    </w:p>
    <w:tbl>
      <w:tblPr>
        <w:tblW w:w="9856" w:type="dxa"/>
        <w:tblInd w:w="62" w:type="dxa"/>
        <w:tblLayout w:type="fixed"/>
        <w:tblCellMar>
          <w:top w:w="102" w:type="dxa"/>
          <w:left w:w="62" w:type="dxa"/>
          <w:bottom w:w="102" w:type="dxa"/>
          <w:right w:w="62" w:type="dxa"/>
        </w:tblCellMar>
        <w:tblLook w:val="0000" w:firstRow="0" w:lastRow="0" w:firstColumn="0" w:lastColumn="0" w:noHBand="0" w:noVBand="0"/>
      </w:tblPr>
      <w:tblGrid>
        <w:gridCol w:w="4753"/>
        <w:gridCol w:w="1843"/>
        <w:gridCol w:w="1559"/>
        <w:gridCol w:w="1701"/>
      </w:tblGrid>
      <w:tr w:rsidR="00116ED7" w:rsidRPr="00597050" w14:paraId="7117F996" w14:textId="77777777" w:rsidTr="00116ED7">
        <w:tc>
          <w:tcPr>
            <w:tcW w:w="4753" w:type="dxa"/>
            <w:vMerge w:val="restart"/>
            <w:tcBorders>
              <w:top w:val="single" w:sz="4" w:space="0" w:color="auto"/>
              <w:left w:val="single" w:sz="4" w:space="0" w:color="auto"/>
              <w:bottom w:val="single" w:sz="4" w:space="0" w:color="auto"/>
              <w:right w:val="single" w:sz="4" w:space="0" w:color="auto"/>
            </w:tcBorders>
          </w:tcPr>
          <w:p w14:paraId="79485D3A"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Наименование целевого индикатора</w:t>
            </w:r>
          </w:p>
        </w:tc>
        <w:tc>
          <w:tcPr>
            <w:tcW w:w="1843" w:type="dxa"/>
            <w:vMerge w:val="restart"/>
            <w:tcBorders>
              <w:top w:val="single" w:sz="4" w:space="0" w:color="auto"/>
              <w:left w:val="single" w:sz="4" w:space="0" w:color="auto"/>
              <w:bottom w:val="single" w:sz="4" w:space="0" w:color="auto"/>
              <w:right w:val="single" w:sz="4" w:space="0" w:color="auto"/>
            </w:tcBorders>
          </w:tcPr>
          <w:p w14:paraId="682D61C5"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tcPr>
          <w:p w14:paraId="300CAB64" w14:textId="77777777" w:rsidR="00116ED7" w:rsidRPr="00597050" w:rsidRDefault="00116ED7" w:rsidP="00116ED7">
            <w:pPr>
              <w:spacing w:after="0" w:line="240" w:lineRule="auto"/>
              <w:jc w:val="center"/>
              <w:rPr>
                <w:rFonts w:ascii="Times New Roman" w:hAnsi="Times New Roman" w:cs="Times New Roman"/>
                <w:sz w:val="20"/>
                <w:szCs w:val="20"/>
              </w:rPr>
            </w:pPr>
            <w:r w:rsidRPr="00597050">
              <w:rPr>
                <w:rFonts w:ascii="Times New Roman" w:hAnsi="Times New Roman" w:cs="Times New Roman"/>
                <w:sz w:val="20"/>
                <w:szCs w:val="20"/>
              </w:rPr>
              <w:t>Значение целевого индикатора</w:t>
            </w:r>
          </w:p>
        </w:tc>
      </w:tr>
      <w:tr w:rsidR="00116ED7" w:rsidRPr="00597050" w14:paraId="1312AC4E" w14:textId="77777777" w:rsidTr="00116ED7">
        <w:tc>
          <w:tcPr>
            <w:tcW w:w="4753" w:type="dxa"/>
            <w:vMerge/>
            <w:tcBorders>
              <w:top w:val="single" w:sz="4" w:space="0" w:color="auto"/>
              <w:left w:val="single" w:sz="4" w:space="0" w:color="auto"/>
              <w:bottom w:val="single" w:sz="4" w:space="0" w:color="auto"/>
              <w:right w:val="single" w:sz="4" w:space="0" w:color="auto"/>
            </w:tcBorders>
          </w:tcPr>
          <w:p w14:paraId="3FCEDCAA" w14:textId="77777777" w:rsidR="00116ED7" w:rsidRPr="00597050" w:rsidRDefault="00116ED7" w:rsidP="00116ED7">
            <w:pPr>
              <w:autoSpaceDE w:val="0"/>
              <w:autoSpaceDN w:val="0"/>
              <w:adjustRightInd w:val="0"/>
              <w:spacing w:after="0" w:line="240" w:lineRule="auto"/>
              <w:rPr>
                <w:rFonts w:ascii="Times New Roman" w:hAnsi="Times New Roman" w:cs="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tcPr>
          <w:p w14:paraId="7DF43242" w14:textId="77777777" w:rsidR="00116ED7" w:rsidRPr="00597050" w:rsidRDefault="00116ED7" w:rsidP="00116ED7">
            <w:pPr>
              <w:autoSpaceDE w:val="0"/>
              <w:autoSpaceDN w:val="0"/>
              <w:adjustRightIn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14:paraId="1C38F947"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2021</w:t>
            </w:r>
          </w:p>
          <w:p w14:paraId="50BFD077"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(план)</w:t>
            </w:r>
          </w:p>
        </w:tc>
        <w:tc>
          <w:tcPr>
            <w:tcW w:w="1701" w:type="dxa"/>
            <w:tcBorders>
              <w:top w:val="single" w:sz="4" w:space="0" w:color="auto"/>
              <w:left w:val="single" w:sz="4" w:space="0" w:color="auto"/>
              <w:bottom w:val="single" w:sz="4" w:space="0" w:color="auto"/>
              <w:right w:val="single" w:sz="4" w:space="0" w:color="auto"/>
            </w:tcBorders>
          </w:tcPr>
          <w:p w14:paraId="69AD3D7E"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2021</w:t>
            </w:r>
          </w:p>
          <w:p w14:paraId="361D09ED"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(факт)</w:t>
            </w:r>
          </w:p>
        </w:tc>
      </w:tr>
      <w:tr w:rsidR="00116ED7" w:rsidRPr="00597050" w14:paraId="3E53B87F" w14:textId="77777777" w:rsidTr="00116ED7">
        <w:tc>
          <w:tcPr>
            <w:tcW w:w="4753" w:type="dxa"/>
            <w:tcBorders>
              <w:top w:val="single" w:sz="4" w:space="0" w:color="auto"/>
              <w:left w:val="single" w:sz="4" w:space="0" w:color="auto"/>
              <w:bottom w:val="single" w:sz="4" w:space="0" w:color="auto"/>
              <w:right w:val="single" w:sz="4" w:space="0" w:color="auto"/>
            </w:tcBorders>
          </w:tcPr>
          <w:p w14:paraId="4E68F2B1"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sz w:val="20"/>
                <w:szCs w:val="20"/>
              </w:rPr>
            </w:pPr>
            <w:r w:rsidRPr="00597050">
              <w:rPr>
                <w:rFonts w:ascii="Times New Roman" w:hAnsi="Times New Roman" w:cs="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14:paraId="2B335FA5"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sz w:val="20"/>
                <w:szCs w:val="20"/>
              </w:rPr>
            </w:pPr>
            <w:r w:rsidRPr="00597050">
              <w:rPr>
                <w:rFonts w:ascii="Times New Roman" w:hAnsi="Times New Roman" w:cs="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14:paraId="6CE913A2"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44A30DC3"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4</w:t>
            </w:r>
          </w:p>
        </w:tc>
      </w:tr>
      <w:tr w:rsidR="00116ED7" w:rsidRPr="00597050" w14:paraId="39670A7B" w14:textId="77777777" w:rsidTr="00116ED7">
        <w:tc>
          <w:tcPr>
            <w:tcW w:w="9856" w:type="dxa"/>
            <w:gridSpan w:val="4"/>
            <w:tcBorders>
              <w:top w:val="single" w:sz="4" w:space="0" w:color="auto"/>
              <w:left w:val="single" w:sz="4" w:space="0" w:color="auto"/>
              <w:bottom w:val="single" w:sz="4" w:space="0" w:color="auto"/>
              <w:right w:val="single" w:sz="4" w:space="0" w:color="auto"/>
            </w:tcBorders>
          </w:tcPr>
          <w:p w14:paraId="2CD9C4FE"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Цель. Создание правовых, информационных и материально-технических условий для реализации прав граждан и осуществления государственных функций в юридической сфере</w:t>
            </w:r>
          </w:p>
        </w:tc>
      </w:tr>
      <w:tr w:rsidR="00116ED7" w:rsidRPr="00597050" w14:paraId="35993B4A" w14:textId="77777777" w:rsidTr="00116ED7">
        <w:tc>
          <w:tcPr>
            <w:tcW w:w="9856" w:type="dxa"/>
            <w:gridSpan w:val="4"/>
            <w:tcBorders>
              <w:top w:val="single" w:sz="4" w:space="0" w:color="auto"/>
              <w:left w:val="single" w:sz="4" w:space="0" w:color="auto"/>
              <w:bottom w:val="single" w:sz="4" w:space="0" w:color="auto"/>
              <w:right w:val="single" w:sz="4" w:space="0" w:color="auto"/>
            </w:tcBorders>
          </w:tcPr>
          <w:p w14:paraId="4109F217"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Задача 1. Повышение уровня защиты публичных интересов, реализации прав и свобод граждан в сфере юстиции на территории Новосибирской области</w:t>
            </w:r>
          </w:p>
        </w:tc>
      </w:tr>
      <w:tr w:rsidR="00116ED7" w:rsidRPr="00597050" w14:paraId="43259F02"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5284650A"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Отношение численности нотариусов, участвующих в государственной системе бесплатной юридической помощи на территории Новосибирской области, к общей численности нотариусов Новосибирской области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C2524B3"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77FDA85D"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100,0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5930E09C"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100,0</w:t>
            </w:r>
          </w:p>
        </w:tc>
      </w:tr>
      <w:tr w:rsidR="00116ED7" w:rsidRPr="00597050" w14:paraId="64A5EE21"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1551DD81"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Соотношение подготовленных министерством юстиции Новосибирской области экспертных заключений, содержащих результаты выявленных коррупциогенных факторов в проектах нормативных правовых актов Новосибирской области (законов Новосибирской области, постановлений Губернатора Новосибирской области, постановлений Правительства Новосибирской области), к общему количеству проведенных антикоррупционных экспертиз проектов нормативных правовых актов Новосибирской области (по отношению к 2013 году)</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00AB662C"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4A7B6453"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55,0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7AC4A2C9"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46,6</w:t>
            </w:r>
          </w:p>
        </w:tc>
      </w:tr>
      <w:tr w:rsidR="00116ED7" w:rsidRPr="00597050" w14:paraId="7749B3FD"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4CAD6498"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Соотношение экспертных заключений, содержащих выявленные противоречия муниципальных нормативных правовых актов федеральному законодательству, законодательству Новосибирской области, уставам муниципальных образований, к количеству проведенных правовых экспертиз муниципальных нормативных правовых актов Новосибирской области (по отношению к 2013 году)</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2F8F7AE"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1442AD99"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55,0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5D0A82D3"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28,0</w:t>
            </w:r>
          </w:p>
        </w:tc>
      </w:tr>
      <w:tr w:rsidR="00116ED7" w:rsidRPr="00597050" w14:paraId="69E4962F"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618ADADB"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Количество вынесенных постановлений административных комиссий в Новосибирской области в текущем календарном году</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6FAFDC5"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05E62BDD"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14 400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6A2D60B9"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15 792</w:t>
            </w:r>
          </w:p>
        </w:tc>
      </w:tr>
      <w:tr w:rsidR="00116ED7" w:rsidRPr="00597050" w14:paraId="0D8FA674"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01628862"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Количество адвокатов, участвующих в деятельности государственной системы бесплатной юридической помощи на территории Новосибирской области в текущем календарном году</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3C16BC04"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4F37C9EF"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181</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2A4AAB05"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180</w:t>
            </w:r>
          </w:p>
        </w:tc>
      </w:tr>
      <w:tr w:rsidR="00116ED7" w:rsidRPr="00597050" w14:paraId="6826A624"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5AF15621"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Укомплектованность списков кандидатов в присяжные заседатели от Новосибирской области для Новосибирского областного суда, районных судов, Западно-Сибирского окружного военного суда, 3 окружного военного суда, Новосибирского гарнизонного военного суда и 61 гарнизонного военного суда</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7820D59"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5346F59C"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100,0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64493943"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100,0</w:t>
            </w:r>
          </w:p>
        </w:tc>
      </w:tr>
      <w:tr w:rsidR="00116ED7" w:rsidRPr="00597050" w14:paraId="59F4C367"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2DC09503"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Количество случаев оказания гражданам бесплатной юридической помощи, оказанной всеми участниками государственной системы оказания бесплатной юридической помощи на территории Новосибирской области, в текущем календарном году</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50215713"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2A165C94"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64 100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36EA6A17"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74 373</w:t>
            </w:r>
          </w:p>
        </w:tc>
      </w:tr>
      <w:tr w:rsidR="00116ED7" w:rsidRPr="00597050" w14:paraId="7CF7CBDF" w14:textId="77777777" w:rsidTr="00116ED7">
        <w:tc>
          <w:tcPr>
            <w:tcW w:w="9856" w:type="dxa"/>
            <w:gridSpan w:val="4"/>
            <w:tcBorders>
              <w:top w:val="single" w:sz="4" w:space="0" w:color="auto"/>
              <w:left w:val="single" w:sz="4" w:space="0" w:color="auto"/>
              <w:bottom w:val="single" w:sz="4" w:space="0" w:color="auto"/>
              <w:right w:val="single" w:sz="4" w:space="0" w:color="auto"/>
            </w:tcBorders>
            <w:shd w:val="clear" w:color="000000" w:fill="FFFFFF"/>
          </w:tcPr>
          <w:p w14:paraId="1DF93876"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Задача 2. Обеспечение качества и доступности предоставления государственных услуг в сфере государственной регистрации актов гражданского состояния Новосибирской области</w:t>
            </w:r>
          </w:p>
        </w:tc>
      </w:tr>
      <w:tr w:rsidR="00116ED7" w:rsidRPr="00597050" w14:paraId="28D54095"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49553561"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Количество записей актов гражданского состояния и юридически значимых действий при осуществлении государственной регистрации актов гражданского состояния Новосибирской области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4ED9E61"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ед.</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0AE1EEC5"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292 000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1891B4E4"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470 237</w:t>
            </w:r>
          </w:p>
        </w:tc>
      </w:tr>
      <w:tr w:rsidR="00116ED7" w:rsidRPr="00597050" w14:paraId="40934276"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181B5EFC"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Доля государственных услуг, оказанных в электронной форме по регистрации:</w:t>
            </w:r>
          </w:p>
        </w:tc>
        <w:tc>
          <w:tcPr>
            <w:tcW w:w="5103" w:type="dxa"/>
            <w:gridSpan w:val="3"/>
            <w:tcBorders>
              <w:top w:val="single" w:sz="4" w:space="0" w:color="auto"/>
              <w:left w:val="single" w:sz="4" w:space="0" w:color="auto"/>
              <w:bottom w:val="single" w:sz="4" w:space="0" w:color="auto"/>
              <w:right w:val="single" w:sz="4" w:space="0" w:color="auto"/>
            </w:tcBorders>
            <w:shd w:val="clear" w:color="000000" w:fill="FFFFFF"/>
          </w:tcPr>
          <w:p w14:paraId="6D17AEA1"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p>
        </w:tc>
      </w:tr>
      <w:tr w:rsidR="00116ED7" w:rsidRPr="00597050" w14:paraId="6181797F"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6C6978F7"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заключения брака</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25527C3D"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68750833"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Pr>
                <w:rFonts w:ascii="Times New Roman" w:hAnsi="Times New Roman" w:cs="Times New Roman"/>
                <w:iCs/>
                <w:sz w:val="20"/>
                <w:szCs w:val="20"/>
              </w:rPr>
              <w:t>14</w:t>
            </w:r>
            <w:r w:rsidRPr="00597050">
              <w:rPr>
                <w:rFonts w:ascii="Times New Roman" w:hAnsi="Times New Roman" w:cs="Times New Roman"/>
                <w:iCs/>
                <w:sz w:val="20"/>
                <w:szCs w:val="20"/>
              </w:rPr>
              <w:t>,0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6CC876C6"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38,9</w:t>
            </w:r>
          </w:p>
        </w:tc>
      </w:tr>
      <w:tr w:rsidR="00116ED7" w:rsidRPr="00597050" w14:paraId="06C8A0C6"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3F1EE8CF"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рождения</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FD627B7"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75BE5B23"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8,0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22BB4EBE"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17,2</w:t>
            </w:r>
          </w:p>
        </w:tc>
      </w:tr>
      <w:tr w:rsidR="00116ED7" w:rsidRPr="00597050" w14:paraId="59345BB5"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59CC85EC"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выдаче повторных документов</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63A9F34"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61FA5A04"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7,0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5C5C3A45"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7,0</w:t>
            </w:r>
          </w:p>
        </w:tc>
      </w:tr>
      <w:tr w:rsidR="00116ED7" w:rsidRPr="00597050" w14:paraId="51CBA7B0"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48AF0525"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Уровень удовлетворенности населения услугами в сфере государственной регистрации актов гражданского состояния (процент числа опрошенных)</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7D6546D6"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315B7D40"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90,0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1DE0BD52"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 xml:space="preserve">0 </w:t>
            </w:r>
          </w:p>
        </w:tc>
      </w:tr>
      <w:tr w:rsidR="00116ED7" w:rsidRPr="00597050" w14:paraId="7870282F" w14:textId="77777777" w:rsidTr="00116ED7">
        <w:tc>
          <w:tcPr>
            <w:tcW w:w="9856" w:type="dxa"/>
            <w:gridSpan w:val="4"/>
            <w:tcBorders>
              <w:top w:val="single" w:sz="4" w:space="0" w:color="auto"/>
              <w:left w:val="single" w:sz="4" w:space="0" w:color="auto"/>
              <w:bottom w:val="single" w:sz="4" w:space="0" w:color="auto"/>
              <w:right w:val="single" w:sz="4" w:space="0" w:color="auto"/>
            </w:tcBorders>
            <w:shd w:val="clear" w:color="000000" w:fill="FFFFFF"/>
          </w:tcPr>
          <w:p w14:paraId="0CECEDEC"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Задача 4. Создание условий для эффективного функционирования института мировых судей в Новосибирской области</w:t>
            </w:r>
          </w:p>
        </w:tc>
      </w:tr>
      <w:tr w:rsidR="00116ED7" w:rsidRPr="00597050" w14:paraId="06DC6B07"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01C28EC9"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Укомплектованность сотрудников аппарата управления мировых судей по отношению к штатной численности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1FEC644D"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4AD0A90E"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100,0</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41F248B7"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96,73</w:t>
            </w:r>
          </w:p>
        </w:tc>
      </w:tr>
      <w:tr w:rsidR="00116ED7" w:rsidRPr="00597050" w14:paraId="749ACF08" w14:textId="77777777" w:rsidTr="00116ED7">
        <w:tc>
          <w:tcPr>
            <w:tcW w:w="4753" w:type="dxa"/>
            <w:tcBorders>
              <w:top w:val="single" w:sz="4" w:space="0" w:color="auto"/>
              <w:left w:val="single" w:sz="4" w:space="0" w:color="auto"/>
              <w:bottom w:val="single" w:sz="4" w:space="0" w:color="auto"/>
              <w:right w:val="single" w:sz="4" w:space="0" w:color="auto"/>
            </w:tcBorders>
            <w:shd w:val="clear" w:color="000000" w:fill="FFFFFF"/>
          </w:tcPr>
          <w:p w14:paraId="51029727" w14:textId="77777777" w:rsidR="00116ED7" w:rsidRPr="00597050" w:rsidRDefault="00116ED7" w:rsidP="00116ED7">
            <w:pPr>
              <w:autoSpaceDE w:val="0"/>
              <w:autoSpaceDN w:val="0"/>
              <w:adjustRightInd w:val="0"/>
              <w:spacing w:after="0" w:line="240" w:lineRule="auto"/>
              <w:jc w:val="both"/>
              <w:rPr>
                <w:rFonts w:ascii="Times New Roman" w:hAnsi="Times New Roman" w:cs="Times New Roman"/>
                <w:iCs/>
                <w:sz w:val="20"/>
                <w:szCs w:val="20"/>
              </w:rPr>
            </w:pPr>
            <w:r w:rsidRPr="00597050">
              <w:rPr>
                <w:rFonts w:ascii="Times New Roman" w:hAnsi="Times New Roman" w:cs="Times New Roman"/>
                <w:iCs/>
                <w:sz w:val="20"/>
                <w:szCs w:val="20"/>
              </w:rPr>
              <w:t>Доля судебных участков мировых судей Новосибирской области, соответствующих дополнительным требованиям к оборудованию и безопасности</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14:paraId="6B6D8211"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w:t>
            </w: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6323AA47"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77,25</w:t>
            </w:r>
          </w:p>
        </w:tc>
        <w:tc>
          <w:tcPr>
            <w:tcW w:w="1701" w:type="dxa"/>
            <w:tcBorders>
              <w:top w:val="single" w:sz="4" w:space="0" w:color="auto"/>
              <w:left w:val="single" w:sz="4" w:space="0" w:color="auto"/>
              <w:bottom w:val="single" w:sz="4" w:space="0" w:color="auto"/>
              <w:right w:val="single" w:sz="4" w:space="0" w:color="auto"/>
            </w:tcBorders>
            <w:shd w:val="clear" w:color="000000" w:fill="FFFFFF"/>
          </w:tcPr>
          <w:p w14:paraId="6A485968" w14:textId="77777777" w:rsidR="00116ED7" w:rsidRPr="00597050" w:rsidRDefault="00116ED7" w:rsidP="00116ED7">
            <w:pPr>
              <w:autoSpaceDE w:val="0"/>
              <w:autoSpaceDN w:val="0"/>
              <w:adjustRightInd w:val="0"/>
              <w:spacing w:after="0" w:line="240" w:lineRule="auto"/>
              <w:jc w:val="center"/>
              <w:rPr>
                <w:rFonts w:ascii="Times New Roman" w:hAnsi="Times New Roman" w:cs="Times New Roman"/>
                <w:iCs/>
                <w:sz w:val="20"/>
                <w:szCs w:val="20"/>
              </w:rPr>
            </w:pPr>
            <w:r w:rsidRPr="00597050">
              <w:rPr>
                <w:rFonts w:ascii="Times New Roman" w:hAnsi="Times New Roman" w:cs="Times New Roman"/>
                <w:iCs/>
                <w:sz w:val="20"/>
                <w:szCs w:val="20"/>
              </w:rPr>
              <w:t>76,09</w:t>
            </w:r>
          </w:p>
        </w:tc>
      </w:tr>
    </w:tbl>
    <w:p w14:paraId="72056774" w14:textId="77777777" w:rsidR="00116ED7" w:rsidRPr="00597050" w:rsidRDefault="00116ED7" w:rsidP="00116ED7">
      <w:pPr>
        <w:pStyle w:val="a4"/>
        <w:spacing w:after="0" w:line="240" w:lineRule="auto"/>
        <w:ind w:left="0"/>
        <w:rPr>
          <w:rFonts w:ascii="Times New Roman" w:hAnsi="Times New Roman"/>
          <w:sz w:val="20"/>
          <w:szCs w:val="20"/>
        </w:rPr>
      </w:pPr>
    </w:p>
    <w:p w14:paraId="545ECF97" w14:textId="77777777" w:rsidR="00116ED7" w:rsidRPr="00597050" w:rsidRDefault="00116ED7" w:rsidP="00116ED7">
      <w:pPr>
        <w:pStyle w:val="a4"/>
        <w:spacing w:after="0" w:line="240" w:lineRule="auto"/>
        <w:ind w:left="0"/>
        <w:jc w:val="right"/>
        <w:rPr>
          <w:rFonts w:ascii="Times New Roman" w:hAnsi="Times New Roman"/>
          <w:i/>
          <w:sz w:val="24"/>
          <w:szCs w:val="24"/>
        </w:rPr>
      </w:pPr>
      <w:r w:rsidRPr="00597050">
        <w:rPr>
          <w:rFonts w:ascii="Times New Roman" w:hAnsi="Times New Roman"/>
          <w:i/>
          <w:sz w:val="24"/>
          <w:szCs w:val="24"/>
        </w:rPr>
        <w:br w:type="page"/>
      </w:r>
    </w:p>
    <w:p w14:paraId="544EB6D6" w14:textId="77777777" w:rsidR="00116ED7" w:rsidRPr="00597050" w:rsidRDefault="00116ED7" w:rsidP="00116ED7">
      <w:pPr>
        <w:pStyle w:val="a4"/>
        <w:spacing w:after="0" w:line="240" w:lineRule="auto"/>
        <w:ind w:left="0"/>
        <w:jc w:val="right"/>
        <w:rPr>
          <w:rFonts w:ascii="Times New Roman" w:hAnsi="Times New Roman"/>
          <w:i/>
          <w:sz w:val="24"/>
          <w:szCs w:val="24"/>
        </w:rPr>
      </w:pPr>
      <w:r w:rsidRPr="00597050">
        <w:rPr>
          <w:rFonts w:ascii="Times New Roman" w:hAnsi="Times New Roman"/>
          <w:i/>
          <w:sz w:val="24"/>
          <w:szCs w:val="24"/>
        </w:rPr>
        <w:t>Таблица 2</w:t>
      </w:r>
    </w:p>
    <w:p w14:paraId="6AC9078E" w14:textId="77777777" w:rsidR="00116ED7" w:rsidRPr="00597050" w:rsidRDefault="00116ED7" w:rsidP="00116ED7">
      <w:pPr>
        <w:pStyle w:val="a4"/>
        <w:spacing w:after="0" w:line="240" w:lineRule="auto"/>
        <w:ind w:left="0"/>
        <w:jc w:val="center"/>
        <w:rPr>
          <w:rFonts w:ascii="Times New Roman" w:hAnsi="Times New Roman"/>
          <w:b/>
          <w:sz w:val="24"/>
          <w:szCs w:val="24"/>
        </w:rPr>
      </w:pPr>
      <w:r w:rsidRPr="00597050">
        <w:rPr>
          <w:rFonts w:ascii="Times New Roman" w:hAnsi="Times New Roman"/>
          <w:b/>
          <w:sz w:val="24"/>
          <w:szCs w:val="24"/>
        </w:rPr>
        <w:t>Ресурсное обеспечение государственной программы Новосибирской области</w:t>
      </w:r>
    </w:p>
    <w:p w14:paraId="3D33CE4B" w14:textId="77777777" w:rsidR="00116ED7" w:rsidRPr="00597050" w:rsidRDefault="00116ED7" w:rsidP="00116ED7">
      <w:pPr>
        <w:pStyle w:val="a4"/>
        <w:spacing w:after="0" w:line="240" w:lineRule="auto"/>
        <w:ind w:left="0"/>
        <w:jc w:val="center"/>
        <w:rPr>
          <w:rFonts w:ascii="Times New Roman" w:hAnsi="Times New Roman"/>
          <w:b/>
          <w:sz w:val="24"/>
          <w:szCs w:val="24"/>
        </w:rPr>
      </w:pPr>
      <w:r w:rsidRPr="00597050">
        <w:rPr>
          <w:rFonts w:ascii="Times New Roman" w:hAnsi="Times New Roman"/>
          <w:b/>
          <w:sz w:val="24"/>
          <w:szCs w:val="24"/>
        </w:rPr>
        <w:t>«Юстиция»</w:t>
      </w:r>
    </w:p>
    <w:p w14:paraId="077DE8E5" w14:textId="77777777" w:rsidR="00116ED7" w:rsidRPr="00597050" w:rsidRDefault="00116ED7" w:rsidP="00116ED7">
      <w:pPr>
        <w:pStyle w:val="a4"/>
        <w:spacing w:after="0" w:line="240" w:lineRule="auto"/>
        <w:ind w:left="0"/>
        <w:jc w:val="center"/>
        <w:rPr>
          <w:rFonts w:ascii="Times New Roman" w:hAnsi="Times New Roman"/>
          <w:b/>
          <w:sz w:val="24"/>
          <w:szCs w:val="24"/>
        </w:rPr>
      </w:pPr>
    </w:p>
    <w:tbl>
      <w:tblPr>
        <w:tblW w:w="9805" w:type="dxa"/>
        <w:tblInd w:w="113" w:type="dxa"/>
        <w:tblLook w:val="04A0" w:firstRow="1" w:lastRow="0" w:firstColumn="1" w:lastColumn="0" w:noHBand="0" w:noVBand="1"/>
      </w:tblPr>
      <w:tblGrid>
        <w:gridCol w:w="4700"/>
        <w:gridCol w:w="1845"/>
        <w:gridCol w:w="1559"/>
        <w:gridCol w:w="1701"/>
      </w:tblGrid>
      <w:tr w:rsidR="00116ED7" w:rsidRPr="00597050" w14:paraId="33179AFF" w14:textId="77777777" w:rsidTr="00116ED7">
        <w:trPr>
          <w:trHeight w:val="381"/>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C3DE9" w14:textId="77777777" w:rsidR="00116ED7" w:rsidRPr="00597050"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97050">
              <w:rPr>
                <w:rFonts w:ascii="Times New Roman" w:eastAsia="Times New Roman" w:hAnsi="Times New Roman" w:cs="Times New Roman"/>
                <w:bCs/>
                <w:color w:val="000000"/>
                <w:sz w:val="20"/>
                <w:szCs w:val="20"/>
                <w:lang w:eastAsia="ru-RU"/>
              </w:rPr>
              <w:t>Источники расходов</w:t>
            </w:r>
          </w:p>
        </w:tc>
        <w:tc>
          <w:tcPr>
            <w:tcW w:w="5105" w:type="dxa"/>
            <w:gridSpan w:val="3"/>
            <w:tcBorders>
              <w:top w:val="single" w:sz="4" w:space="0" w:color="auto"/>
              <w:left w:val="nil"/>
              <w:bottom w:val="single" w:sz="4" w:space="0" w:color="auto"/>
              <w:right w:val="single" w:sz="4" w:space="0" w:color="auto"/>
            </w:tcBorders>
            <w:shd w:val="clear" w:color="auto" w:fill="auto"/>
            <w:vAlign w:val="center"/>
            <w:hideMark/>
          </w:tcPr>
          <w:p w14:paraId="61BFC745" w14:textId="77777777" w:rsidR="00116ED7" w:rsidRPr="00597050"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97050">
              <w:rPr>
                <w:rFonts w:ascii="Times New Roman" w:eastAsia="Times New Roman" w:hAnsi="Times New Roman" w:cs="Times New Roman"/>
                <w:bCs/>
                <w:color w:val="000000"/>
                <w:sz w:val="20"/>
                <w:szCs w:val="20"/>
                <w:lang w:eastAsia="ru-RU"/>
              </w:rPr>
              <w:t xml:space="preserve">Объемы и источники финансирования </w:t>
            </w:r>
          </w:p>
          <w:p w14:paraId="154C81AE" w14:textId="77777777" w:rsidR="00116ED7" w:rsidRPr="00597050"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97050">
              <w:rPr>
                <w:rFonts w:ascii="Times New Roman" w:eastAsia="Times New Roman" w:hAnsi="Times New Roman" w:cs="Times New Roman"/>
                <w:bCs/>
                <w:color w:val="000000"/>
                <w:sz w:val="20"/>
                <w:szCs w:val="20"/>
                <w:lang w:eastAsia="ru-RU"/>
              </w:rPr>
              <w:t>за 2021 год (тыс. руб.)</w:t>
            </w:r>
          </w:p>
        </w:tc>
      </w:tr>
      <w:tr w:rsidR="00116ED7" w:rsidRPr="00597050" w14:paraId="29BD6DDF" w14:textId="77777777" w:rsidTr="00116ED7">
        <w:trPr>
          <w:trHeight w:val="288"/>
        </w:trPr>
        <w:tc>
          <w:tcPr>
            <w:tcW w:w="4700" w:type="dxa"/>
            <w:vMerge/>
            <w:tcBorders>
              <w:top w:val="single" w:sz="4" w:space="0" w:color="auto"/>
              <w:left w:val="single" w:sz="4" w:space="0" w:color="auto"/>
              <w:bottom w:val="single" w:sz="4" w:space="0" w:color="auto"/>
              <w:right w:val="single" w:sz="4" w:space="0" w:color="auto"/>
            </w:tcBorders>
            <w:vAlign w:val="center"/>
            <w:hideMark/>
          </w:tcPr>
          <w:p w14:paraId="2BA1F79D" w14:textId="77777777" w:rsidR="00116ED7" w:rsidRPr="00597050" w:rsidRDefault="00116ED7" w:rsidP="00116ED7">
            <w:pPr>
              <w:spacing w:after="0" w:line="240" w:lineRule="auto"/>
              <w:rPr>
                <w:rFonts w:ascii="Times New Roman" w:eastAsia="Times New Roman" w:hAnsi="Times New Roman" w:cs="Times New Roman"/>
                <w:bCs/>
                <w:color w:val="000000"/>
                <w:sz w:val="20"/>
                <w:szCs w:val="20"/>
                <w:lang w:eastAsia="ru-RU"/>
              </w:rPr>
            </w:pPr>
          </w:p>
        </w:tc>
        <w:tc>
          <w:tcPr>
            <w:tcW w:w="1845" w:type="dxa"/>
            <w:tcBorders>
              <w:top w:val="nil"/>
              <w:left w:val="nil"/>
              <w:bottom w:val="single" w:sz="4" w:space="0" w:color="auto"/>
              <w:right w:val="single" w:sz="4" w:space="0" w:color="auto"/>
            </w:tcBorders>
            <w:shd w:val="clear" w:color="auto" w:fill="auto"/>
            <w:vAlign w:val="center"/>
            <w:hideMark/>
          </w:tcPr>
          <w:p w14:paraId="7FA506BE" w14:textId="77777777" w:rsidR="00116ED7" w:rsidRPr="00597050"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97050">
              <w:rPr>
                <w:rFonts w:ascii="Times New Roman" w:eastAsia="Times New Roman" w:hAnsi="Times New Roman" w:cs="Times New Roman"/>
                <w:bCs/>
                <w:color w:val="000000"/>
                <w:sz w:val="20"/>
                <w:szCs w:val="20"/>
                <w:lang w:eastAsia="ru-RU"/>
              </w:rPr>
              <w:t>план</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009683" w14:textId="77777777" w:rsidR="00116ED7" w:rsidRPr="00597050"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97050">
              <w:rPr>
                <w:rFonts w:ascii="Times New Roman" w:eastAsia="Times New Roman" w:hAnsi="Times New Roman" w:cs="Times New Roman"/>
                <w:bCs/>
                <w:color w:val="000000"/>
                <w:sz w:val="20"/>
                <w:szCs w:val="20"/>
                <w:lang w:eastAsia="ru-RU"/>
              </w:rPr>
              <w:t>факт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69B2A95" w14:textId="77777777" w:rsidR="00116ED7" w:rsidRPr="00597050"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97050">
              <w:rPr>
                <w:rFonts w:ascii="Times New Roman" w:eastAsia="Times New Roman" w:hAnsi="Times New Roman" w:cs="Times New Roman"/>
                <w:bCs/>
                <w:color w:val="000000"/>
                <w:sz w:val="20"/>
                <w:szCs w:val="20"/>
                <w:lang w:eastAsia="ru-RU"/>
              </w:rPr>
              <w:t>% выполнения плана</w:t>
            </w:r>
          </w:p>
        </w:tc>
      </w:tr>
      <w:tr w:rsidR="00116ED7" w:rsidRPr="00597050" w14:paraId="47576C38" w14:textId="77777777" w:rsidTr="00116ED7">
        <w:trPr>
          <w:trHeight w:val="300"/>
        </w:trPr>
        <w:tc>
          <w:tcPr>
            <w:tcW w:w="4700" w:type="dxa"/>
            <w:tcBorders>
              <w:top w:val="nil"/>
              <w:left w:val="single" w:sz="4" w:space="0" w:color="auto"/>
              <w:bottom w:val="single" w:sz="4" w:space="0" w:color="auto"/>
              <w:right w:val="single" w:sz="4" w:space="0" w:color="auto"/>
            </w:tcBorders>
            <w:shd w:val="clear" w:color="auto" w:fill="auto"/>
            <w:vAlign w:val="center"/>
            <w:hideMark/>
          </w:tcPr>
          <w:p w14:paraId="632CD263" w14:textId="77777777" w:rsidR="00116ED7" w:rsidRPr="00597050"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97050">
              <w:rPr>
                <w:rFonts w:ascii="Times New Roman" w:eastAsia="Times New Roman" w:hAnsi="Times New Roman" w:cs="Times New Roman"/>
                <w:bCs/>
                <w:color w:val="000000"/>
                <w:sz w:val="20"/>
                <w:szCs w:val="20"/>
                <w:lang w:eastAsia="ru-RU"/>
              </w:rPr>
              <w:t>1</w:t>
            </w:r>
          </w:p>
        </w:tc>
        <w:tc>
          <w:tcPr>
            <w:tcW w:w="1845" w:type="dxa"/>
            <w:tcBorders>
              <w:top w:val="nil"/>
              <w:left w:val="nil"/>
              <w:bottom w:val="single" w:sz="4" w:space="0" w:color="auto"/>
              <w:right w:val="single" w:sz="4" w:space="0" w:color="auto"/>
            </w:tcBorders>
            <w:shd w:val="clear" w:color="auto" w:fill="auto"/>
            <w:vAlign w:val="center"/>
            <w:hideMark/>
          </w:tcPr>
          <w:p w14:paraId="498FF9A7" w14:textId="77777777" w:rsidR="00116ED7" w:rsidRPr="00597050"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97050">
              <w:rPr>
                <w:rFonts w:ascii="Times New Roman" w:eastAsia="Times New Roman" w:hAnsi="Times New Roman" w:cs="Times New Roman"/>
                <w:bCs/>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36965C4" w14:textId="77777777" w:rsidR="00116ED7" w:rsidRPr="00597050"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97050">
              <w:rPr>
                <w:rFonts w:ascii="Times New Roman" w:eastAsia="Times New Roman" w:hAnsi="Times New Roman" w:cs="Times New Roman"/>
                <w:bCs/>
                <w:color w:val="000000"/>
                <w:sz w:val="20"/>
                <w:szCs w:val="20"/>
                <w:lang w:eastAsia="ru-RU"/>
              </w:rPr>
              <w:t>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D71F1D5" w14:textId="77777777" w:rsidR="00116ED7" w:rsidRPr="00597050" w:rsidRDefault="00116ED7" w:rsidP="00116ED7">
            <w:pPr>
              <w:spacing w:after="0" w:line="240" w:lineRule="auto"/>
              <w:jc w:val="center"/>
              <w:rPr>
                <w:rFonts w:ascii="Times New Roman" w:eastAsia="Times New Roman" w:hAnsi="Times New Roman" w:cs="Times New Roman"/>
                <w:bCs/>
                <w:color w:val="000000"/>
                <w:sz w:val="20"/>
                <w:szCs w:val="20"/>
                <w:lang w:eastAsia="ru-RU"/>
              </w:rPr>
            </w:pPr>
            <w:r w:rsidRPr="00597050">
              <w:rPr>
                <w:rFonts w:ascii="Times New Roman" w:eastAsia="Times New Roman" w:hAnsi="Times New Roman" w:cs="Times New Roman"/>
                <w:bCs/>
                <w:color w:val="000000"/>
                <w:sz w:val="20"/>
                <w:szCs w:val="20"/>
                <w:lang w:eastAsia="ru-RU"/>
              </w:rPr>
              <w:t>4</w:t>
            </w:r>
          </w:p>
        </w:tc>
      </w:tr>
      <w:tr w:rsidR="00116ED7" w:rsidRPr="00597050" w14:paraId="300F65E7" w14:textId="77777777" w:rsidTr="00116ED7">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FDF7349" w14:textId="77777777" w:rsidR="00116ED7" w:rsidRPr="00597050" w:rsidRDefault="00116ED7" w:rsidP="00116ED7">
            <w:pPr>
              <w:spacing w:after="0" w:line="240" w:lineRule="auto"/>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Сумма затрат, в том числе:</w:t>
            </w:r>
          </w:p>
        </w:tc>
        <w:tc>
          <w:tcPr>
            <w:tcW w:w="1845" w:type="dxa"/>
            <w:tcBorders>
              <w:top w:val="nil"/>
              <w:left w:val="nil"/>
              <w:bottom w:val="single" w:sz="4" w:space="0" w:color="auto"/>
              <w:right w:val="single" w:sz="4" w:space="0" w:color="auto"/>
            </w:tcBorders>
            <w:shd w:val="clear" w:color="auto" w:fill="auto"/>
            <w:noWrap/>
          </w:tcPr>
          <w:p w14:paraId="3A56BAA5"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758 844,3</w:t>
            </w:r>
          </w:p>
        </w:tc>
        <w:tc>
          <w:tcPr>
            <w:tcW w:w="1559" w:type="dxa"/>
            <w:tcBorders>
              <w:top w:val="single" w:sz="4" w:space="0" w:color="auto"/>
              <w:left w:val="nil"/>
              <w:bottom w:val="single" w:sz="4" w:space="0" w:color="auto"/>
              <w:right w:val="single" w:sz="4" w:space="0" w:color="auto"/>
            </w:tcBorders>
            <w:shd w:val="clear" w:color="auto" w:fill="auto"/>
            <w:noWrap/>
          </w:tcPr>
          <w:p w14:paraId="2C4320FD"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746 705,0</w:t>
            </w:r>
          </w:p>
        </w:tc>
        <w:tc>
          <w:tcPr>
            <w:tcW w:w="1701" w:type="dxa"/>
            <w:tcBorders>
              <w:top w:val="single" w:sz="4" w:space="0" w:color="auto"/>
              <w:left w:val="nil"/>
              <w:bottom w:val="single" w:sz="4" w:space="0" w:color="auto"/>
              <w:right w:val="single" w:sz="4" w:space="0" w:color="auto"/>
            </w:tcBorders>
            <w:shd w:val="clear" w:color="auto" w:fill="auto"/>
            <w:noWrap/>
          </w:tcPr>
          <w:p w14:paraId="2655439B"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98,4</w:t>
            </w:r>
          </w:p>
        </w:tc>
      </w:tr>
      <w:tr w:rsidR="00116ED7" w:rsidRPr="00597050" w14:paraId="5C358379" w14:textId="77777777" w:rsidTr="00116ED7">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59C52B87" w14:textId="77777777" w:rsidR="00116ED7" w:rsidRPr="00597050" w:rsidRDefault="00116ED7" w:rsidP="00116ED7">
            <w:pPr>
              <w:spacing w:after="0" w:line="240" w:lineRule="auto"/>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федеральный бюджет</w:t>
            </w:r>
          </w:p>
        </w:tc>
        <w:tc>
          <w:tcPr>
            <w:tcW w:w="1845" w:type="dxa"/>
            <w:tcBorders>
              <w:top w:val="nil"/>
              <w:left w:val="nil"/>
              <w:bottom w:val="single" w:sz="4" w:space="0" w:color="auto"/>
              <w:right w:val="single" w:sz="4" w:space="0" w:color="auto"/>
            </w:tcBorders>
            <w:shd w:val="clear" w:color="auto" w:fill="auto"/>
            <w:noWrap/>
          </w:tcPr>
          <w:p w14:paraId="7C23C75C"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151 231,5</w:t>
            </w:r>
          </w:p>
        </w:tc>
        <w:tc>
          <w:tcPr>
            <w:tcW w:w="1559" w:type="dxa"/>
            <w:tcBorders>
              <w:top w:val="nil"/>
              <w:left w:val="nil"/>
              <w:bottom w:val="single" w:sz="4" w:space="0" w:color="auto"/>
              <w:right w:val="single" w:sz="4" w:space="0" w:color="auto"/>
            </w:tcBorders>
            <w:shd w:val="clear" w:color="auto" w:fill="auto"/>
            <w:noWrap/>
          </w:tcPr>
          <w:p w14:paraId="03A41527"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149 729,6</w:t>
            </w:r>
          </w:p>
        </w:tc>
        <w:tc>
          <w:tcPr>
            <w:tcW w:w="1701" w:type="dxa"/>
            <w:tcBorders>
              <w:top w:val="nil"/>
              <w:left w:val="nil"/>
              <w:bottom w:val="single" w:sz="4" w:space="0" w:color="auto"/>
              <w:right w:val="single" w:sz="4" w:space="0" w:color="auto"/>
            </w:tcBorders>
            <w:shd w:val="clear" w:color="auto" w:fill="auto"/>
            <w:noWrap/>
          </w:tcPr>
          <w:p w14:paraId="48CC2F0B"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99,0</w:t>
            </w:r>
          </w:p>
        </w:tc>
      </w:tr>
      <w:tr w:rsidR="00116ED7" w:rsidRPr="00597050" w14:paraId="3C5A794D" w14:textId="77777777" w:rsidTr="00116ED7">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0C01A7EE" w14:textId="77777777" w:rsidR="00116ED7" w:rsidRPr="00597050" w:rsidRDefault="00116ED7" w:rsidP="00116ED7">
            <w:pPr>
              <w:spacing w:after="0" w:line="240" w:lineRule="auto"/>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 xml:space="preserve">областной бюджет </w:t>
            </w:r>
          </w:p>
        </w:tc>
        <w:tc>
          <w:tcPr>
            <w:tcW w:w="1845" w:type="dxa"/>
            <w:tcBorders>
              <w:top w:val="nil"/>
              <w:left w:val="nil"/>
              <w:bottom w:val="single" w:sz="4" w:space="0" w:color="auto"/>
              <w:right w:val="single" w:sz="4" w:space="0" w:color="auto"/>
            </w:tcBorders>
            <w:shd w:val="clear" w:color="auto" w:fill="auto"/>
            <w:noWrap/>
          </w:tcPr>
          <w:p w14:paraId="36940950"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607 612,8</w:t>
            </w:r>
          </w:p>
        </w:tc>
        <w:tc>
          <w:tcPr>
            <w:tcW w:w="1559" w:type="dxa"/>
            <w:tcBorders>
              <w:top w:val="nil"/>
              <w:left w:val="nil"/>
              <w:bottom w:val="single" w:sz="4" w:space="0" w:color="auto"/>
              <w:right w:val="single" w:sz="4" w:space="0" w:color="auto"/>
            </w:tcBorders>
            <w:shd w:val="clear" w:color="auto" w:fill="auto"/>
            <w:noWrap/>
          </w:tcPr>
          <w:p w14:paraId="68361036"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596 975,4</w:t>
            </w:r>
          </w:p>
        </w:tc>
        <w:tc>
          <w:tcPr>
            <w:tcW w:w="1701" w:type="dxa"/>
            <w:tcBorders>
              <w:top w:val="nil"/>
              <w:left w:val="nil"/>
              <w:bottom w:val="single" w:sz="4" w:space="0" w:color="auto"/>
              <w:right w:val="single" w:sz="4" w:space="0" w:color="auto"/>
            </w:tcBorders>
            <w:shd w:val="clear" w:color="auto" w:fill="auto"/>
            <w:noWrap/>
          </w:tcPr>
          <w:p w14:paraId="7D18D2C3"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98,2</w:t>
            </w:r>
          </w:p>
        </w:tc>
      </w:tr>
      <w:tr w:rsidR="00116ED7" w:rsidRPr="00597050" w14:paraId="549037B9" w14:textId="77777777" w:rsidTr="00116ED7">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hideMark/>
          </w:tcPr>
          <w:p w14:paraId="75EC5F8D" w14:textId="77777777" w:rsidR="00116ED7" w:rsidRPr="00597050" w:rsidRDefault="00116ED7" w:rsidP="00116ED7">
            <w:pPr>
              <w:spacing w:after="0" w:line="240" w:lineRule="auto"/>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 xml:space="preserve">местные бюджеты </w:t>
            </w:r>
          </w:p>
        </w:tc>
        <w:tc>
          <w:tcPr>
            <w:tcW w:w="1845" w:type="dxa"/>
            <w:tcBorders>
              <w:top w:val="nil"/>
              <w:left w:val="nil"/>
              <w:bottom w:val="single" w:sz="4" w:space="0" w:color="auto"/>
              <w:right w:val="single" w:sz="4" w:space="0" w:color="auto"/>
            </w:tcBorders>
            <w:shd w:val="clear" w:color="auto" w:fill="auto"/>
            <w:noWrap/>
          </w:tcPr>
          <w:p w14:paraId="081AA999"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14:paraId="01E9125A"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14:paraId="6571A9E9"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w:t>
            </w:r>
          </w:p>
        </w:tc>
      </w:tr>
      <w:tr w:rsidR="00116ED7" w:rsidRPr="00597050" w14:paraId="62595B4E" w14:textId="77777777" w:rsidTr="00116ED7">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tcPr>
          <w:p w14:paraId="3BB68A26" w14:textId="77777777" w:rsidR="00116ED7" w:rsidRPr="00597050" w:rsidRDefault="00116ED7" w:rsidP="00116ED7">
            <w:pPr>
              <w:spacing w:after="0" w:line="240" w:lineRule="auto"/>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 xml:space="preserve">внебюджетные источники </w:t>
            </w:r>
          </w:p>
        </w:tc>
        <w:tc>
          <w:tcPr>
            <w:tcW w:w="1845" w:type="dxa"/>
            <w:tcBorders>
              <w:top w:val="nil"/>
              <w:left w:val="nil"/>
              <w:bottom w:val="single" w:sz="4" w:space="0" w:color="auto"/>
              <w:right w:val="single" w:sz="4" w:space="0" w:color="auto"/>
            </w:tcBorders>
            <w:shd w:val="clear" w:color="auto" w:fill="auto"/>
            <w:noWrap/>
          </w:tcPr>
          <w:p w14:paraId="64DEBAC1"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14:paraId="4FAF6DFB"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14:paraId="181B174B"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w:t>
            </w:r>
          </w:p>
        </w:tc>
      </w:tr>
      <w:tr w:rsidR="00116ED7" w:rsidRPr="005C0331" w14:paraId="417747D0" w14:textId="77777777" w:rsidTr="00116ED7">
        <w:trPr>
          <w:trHeight w:val="300"/>
        </w:trPr>
        <w:tc>
          <w:tcPr>
            <w:tcW w:w="4700" w:type="dxa"/>
            <w:tcBorders>
              <w:top w:val="nil"/>
              <w:left w:val="single" w:sz="4" w:space="0" w:color="auto"/>
              <w:bottom w:val="single" w:sz="4" w:space="0" w:color="auto"/>
              <w:right w:val="single" w:sz="4" w:space="0" w:color="auto"/>
            </w:tcBorders>
            <w:shd w:val="clear" w:color="auto" w:fill="auto"/>
            <w:noWrap/>
            <w:vAlign w:val="bottom"/>
          </w:tcPr>
          <w:p w14:paraId="1910AEFB" w14:textId="77777777" w:rsidR="00116ED7" w:rsidRPr="00597050" w:rsidRDefault="00116ED7" w:rsidP="00116ED7">
            <w:pPr>
              <w:spacing w:after="0" w:line="240" w:lineRule="auto"/>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налоговые расходы</w:t>
            </w:r>
          </w:p>
        </w:tc>
        <w:tc>
          <w:tcPr>
            <w:tcW w:w="1845" w:type="dxa"/>
            <w:tcBorders>
              <w:top w:val="nil"/>
              <w:left w:val="nil"/>
              <w:bottom w:val="single" w:sz="4" w:space="0" w:color="auto"/>
              <w:right w:val="single" w:sz="4" w:space="0" w:color="auto"/>
            </w:tcBorders>
            <w:shd w:val="clear" w:color="auto" w:fill="auto"/>
            <w:noWrap/>
          </w:tcPr>
          <w:p w14:paraId="30159F63"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0,0</w:t>
            </w:r>
          </w:p>
        </w:tc>
        <w:tc>
          <w:tcPr>
            <w:tcW w:w="1559" w:type="dxa"/>
            <w:tcBorders>
              <w:top w:val="nil"/>
              <w:left w:val="nil"/>
              <w:bottom w:val="single" w:sz="4" w:space="0" w:color="auto"/>
              <w:right w:val="single" w:sz="4" w:space="0" w:color="auto"/>
            </w:tcBorders>
            <w:shd w:val="clear" w:color="auto" w:fill="auto"/>
            <w:noWrap/>
          </w:tcPr>
          <w:p w14:paraId="48906863" w14:textId="77777777" w:rsidR="00116ED7" w:rsidRPr="00597050"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0,0</w:t>
            </w:r>
          </w:p>
        </w:tc>
        <w:tc>
          <w:tcPr>
            <w:tcW w:w="1701" w:type="dxa"/>
            <w:tcBorders>
              <w:top w:val="nil"/>
              <w:left w:val="nil"/>
              <w:bottom w:val="single" w:sz="4" w:space="0" w:color="auto"/>
              <w:right w:val="single" w:sz="4" w:space="0" w:color="auto"/>
            </w:tcBorders>
            <w:shd w:val="clear" w:color="auto" w:fill="auto"/>
            <w:noWrap/>
          </w:tcPr>
          <w:p w14:paraId="67018C7B" w14:textId="77777777" w:rsidR="00116ED7" w:rsidRPr="005C0331" w:rsidRDefault="00116ED7" w:rsidP="00116ED7">
            <w:pPr>
              <w:spacing w:after="0" w:line="240" w:lineRule="auto"/>
              <w:jc w:val="center"/>
              <w:rPr>
                <w:rFonts w:ascii="Times New Roman" w:eastAsia="Times New Roman" w:hAnsi="Times New Roman" w:cs="Times New Roman"/>
                <w:sz w:val="20"/>
                <w:szCs w:val="20"/>
                <w:lang w:eastAsia="ru-RU"/>
              </w:rPr>
            </w:pPr>
            <w:r w:rsidRPr="00597050">
              <w:rPr>
                <w:rFonts w:ascii="Times New Roman" w:eastAsia="Times New Roman" w:hAnsi="Times New Roman" w:cs="Times New Roman"/>
                <w:sz w:val="20"/>
                <w:szCs w:val="20"/>
                <w:lang w:eastAsia="ru-RU"/>
              </w:rPr>
              <w:t>-</w:t>
            </w:r>
          </w:p>
        </w:tc>
      </w:tr>
    </w:tbl>
    <w:p w14:paraId="180ADD71" w14:textId="77777777" w:rsidR="00116ED7" w:rsidRDefault="00116ED7" w:rsidP="00116ED7"/>
    <w:p w14:paraId="7E2606BC" w14:textId="77777777" w:rsidR="00CD481B" w:rsidRDefault="00CD481B" w:rsidP="00004503">
      <w:pPr>
        <w:spacing w:after="0" w:line="240" w:lineRule="auto"/>
        <w:jc w:val="center"/>
        <w:rPr>
          <w:rFonts w:ascii="Times New Roman" w:hAnsi="Times New Roman"/>
          <w:b/>
          <w:sz w:val="28"/>
          <w:szCs w:val="28"/>
        </w:rPr>
      </w:pPr>
      <w:r>
        <w:rPr>
          <w:rFonts w:ascii="Times New Roman" w:hAnsi="Times New Roman"/>
          <w:b/>
          <w:sz w:val="28"/>
          <w:szCs w:val="28"/>
        </w:rPr>
        <w:br w:type="page"/>
      </w:r>
    </w:p>
    <w:p w14:paraId="71C857EC" w14:textId="77777777" w:rsidR="00116ED7" w:rsidRPr="00B7134F" w:rsidRDefault="00116ED7" w:rsidP="00116ED7">
      <w:pPr>
        <w:spacing w:after="0" w:line="240" w:lineRule="auto"/>
        <w:jc w:val="center"/>
        <w:rPr>
          <w:rFonts w:ascii="Times New Roman" w:hAnsi="Times New Roman"/>
          <w:b/>
          <w:sz w:val="28"/>
          <w:szCs w:val="28"/>
        </w:rPr>
      </w:pPr>
      <w:r w:rsidRPr="00B7134F">
        <w:rPr>
          <w:rFonts w:ascii="Times New Roman" w:hAnsi="Times New Roman"/>
          <w:b/>
          <w:sz w:val="28"/>
          <w:szCs w:val="28"/>
        </w:rPr>
        <w:t>31. Государственная программа Новосибирской области</w:t>
      </w:r>
    </w:p>
    <w:p w14:paraId="2DE1E502" w14:textId="77777777" w:rsidR="00116ED7" w:rsidRPr="00B7134F" w:rsidRDefault="00116ED7" w:rsidP="00116ED7">
      <w:pPr>
        <w:spacing w:after="0" w:line="240" w:lineRule="auto"/>
        <w:jc w:val="center"/>
        <w:rPr>
          <w:rFonts w:ascii="Times New Roman" w:hAnsi="Times New Roman"/>
          <w:b/>
          <w:bCs/>
          <w:color w:val="000000"/>
          <w:sz w:val="28"/>
          <w:szCs w:val="28"/>
        </w:rPr>
      </w:pPr>
      <w:r w:rsidRPr="00B7134F">
        <w:rPr>
          <w:rFonts w:ascii="Times New Roman" w:hAnsi="Times New Roman"/>
          <w:b/>
          <w:bCs/>
          <w:color w:val="000000"/>
          <w:sz w:val="28"/>
          <w:szCs w:val="28"/>
        </w:rPr>
        <w:t>«Цифровая трансформация Новосибирской области»</w:t>
      </w:r>
    </w:p>
    <w:p w14:paraId="4E1B4356" w14:textId="77777777" w:rsidR="00116ED7" w:rsidRPr="00B7134F" w:rsidRDefault="00116ED7" w:rsidP="00116ED7">
      <w:pPr>
        <w:spacing w:after="0" w:line="240" w:lineRule="auto"/>
        <w:jc w:val="center"/>
        <w:rPr>
          <w:rFonts w:ascii="Times New Roman" w:hAnsi="Times New Roman"/>
          <w:b/>
          <w:bCs/>
          <w:color w:val="000000"/>
          <w:sz w:val="28"/>
          <w:szCs w:val="28"/>
        </w:rPr>
      </w:pPr>
    </w:p>
    <w:p w14:paraId="06F30A45" w14:textId="77777777" w:rsidR="00116ED7" w:rsidRPr="00B7134F" w:rsidRDefault="00116ED7" w:rsidP="00116ED7">
      <w:pPr>
        <w:spacing w:after="0" w:line="240" w:lineRule="auto"/>
        <w:ind w:firstLine="709"/>
        <w:jc w:val="both"/>
        <w:rPr>
          <w:rFonts w:ascii="Times New Roman" w:hAnsi="Times New Roman"/>
          <w:sz w:val="28"/>
          <w:szCs w:val="28"/>
        </w:rPr>
      </w:pPr>
      <w:r w:rsidRPr="00B7134F">
        <w:rPr>
          <w:rFonts w:ascii="Times New Roman" w:hAnsi="Times New Roman"/>
          <w:sz w:val="28"/>
          <w:szCs w:val="28"/>
        </w:rPr>
        <w:t>Государственной программой Новосибирской области «Цифровая трансформация Новосибирской области», утвержденной постановлением Правительства Новосибирской области от 31.12.2019 № 515-п, на 2021 год установлено 19 целевых индикаторов (приведены в таблице 1).</w:t>
      </w:r>
    </w:p>
    <w:p w14:paraId="34DDAC3E" w14:textId="44D00248" w:rsidR="00116ED7" w:rsidRPr="00B7134F" w:rsidRDefault="00116ED7" w:rsidP="00116ED7">
      <w:pPr>
        <w:autoSpaceDE w:val="0"/>
        <w:autoSpaceDN w:val="0"/>
        <w:adjustRightInd w:val="0"/>
        <w:spacing w:after="0" w:line="240" w:lineRule="auto"/>
        <w:ind w:firstLine="709"/>
        <w:jc w:val="both"/>
        <w:rPr>
          <w:rFonts w:ascii="Times New Roman" w:hAnsi="Times New Roman"/>
          <w:sz w:val="28"/>
          <w:szCs w:val="28"/>
        </w:rPr>
      </w:pPr>
      <w:r w:rsidRPr="00B7134F">
        <w:rPr>
          <w:rFonts w:ascii="Times New Roman" w:hAnsi="Times New Roman"/>
          <w:sz w:val="28"/>
          <w:szCs w:val="28"/>
        </w:rPr>
        <w:t>Интегральная оценка эффек</w:t>
      </w:r>
      <w:r w:rsidR="005567D5" w:rsidRPr="00B7134F">
        <w:rPr>
          <w:rFonts w:ascii="Times New Roman" w:hAnsi="Times New Roman"/>
          <w:sz w:val="28"/>
          <w:szCs w:val="28"/>
        </w:rPr>
        <w:t>тивности реализации составила 1,0.</w:t>
      </w:r>
    </w:p>
    <w:p w14:paraId="3725A2B0" w14:textId="77777777" w:rsidR="00116ED7" w:rsidRDefault="00116ED7" w:rsidP="00116ED7">
      <w:pPr>
        <w:spacing w:after="0" w:line="240" w:lineRule="auto"/>
        <w:ind w:firstLine="709"/>
        <w:jc w:val="both"/>
        <w:rPr>
          <w:rFonts w:ascii="Times New Roman" w:hAnsi="Times New Roman"/>
          <w:sz w:val="28"/>
          <w:szCs w:val="28"/>
        </w:rPr>
      </w:pPr>
      <w:r w:rsidRPr="00B7134F">
        <w:rPr>
          <w:rFonts w:ascii="Times New Roman" w:hAnsi="Times New Roman"/>
          <w:sz w:val="28"/>
          <w:szCs w:val="28"/>
        </w:rPr>
        <w:t>Реализация по итогам 2021 года признана эффективной.</w:t>
      </w:r>
    </w:p>
    <w:p w14:paraId="39DEFD73" w14:textId="77777777" w:rsidR="00116ED7" w:rsidRPr="00520C61" w:rsidRDefault="00116ED7" w:rsidP="00116ED7">
      <w:pPr>
        <w:spacing w:after="0" w:line="240" w:lineRule="auto"/>
        <w:ind w:firstLine="709"/>
        <w:jc w:val="both"/>
        <w:rPr>
          <w:rFonts w:ascii="Times New Roman" w:hAnsi="Times New Roman"/>
          <w:sz w:val="28"/>
          <w:szCs w:val="28"/>
        </w:rPr>
      </w:pPr>
    </w:p>
    <w:p w14:paraId="3AADF181" w14:textId="77777777" w:rsidR="00116ED7" w:rsidRPr="00520C61" w:rsidRDefault="00116ED7" w:rsidP="00116ED7">
      <w:pPr>
        <w:spacing w:after="0" w:line="240" w:lineRule="auto"/>
        <w:jc w:val="right"/>
        <w:rPr>
          <w:rFonts w:ascii="Times New Roman" w:hAnsi="Times New Roman"/>
          <w:i/>
          <w:sz w:val="24"/>
          <w:szCs w:val="24"/>
        </w:rPr>
      </w:pPr>
      <w:r w:rsidRPr="00520C61">
        <w:rPr>
          <w:rFonts w:ascii="Times New Roman" w:hAnsi="Times New Roman"/>
          <w:i/>
          <w:sz w:val="24"/>
          <w:szCs w:val="24"/>
        </w:rPr>
        <w:t>Таблица 1</w:t>
      </w:r>
    </w:p>
    <w:p w14:paraId="3E16BBB4" w14:textId="77777777" w:rsidR="00116ED7" w:rsidRPr="00911C0E" w:rsidRDefault="00116ED7" w:rsidP="00116ED7">
      <w:pPr>
        <w:spacing w:after="0" w:line="240" w:lineRule="auto"/>
        <w:contextualSpacing/>
        <w:jc w:val="center"/>
        <w:rPr>
          <w:rFonts w:ascii="Times New Roman" w:hAnsi="Times New Roman"/>
          <w:b/>
          <w:sz w:val="24"/>
          <w:szCs w:val="24"/>
        </w:rPr>
      </w:pPr>
      <w:r w:rsidRPr="00911C0E">
        <w:rPr>
          <w:rFonts w:ascii="Times New Roman" w:hAnsi="Times New Roman"/>
          <w:b/>
          <w:sz w:val="24"/>
          <w:szCs w:val="24"/>
        </w:rPr>
        <w:t>Целевые индикаторы государственной программы Новосибирской области</w:t>
      </w:r>
    </w:p>
    <w:p w14:paraId="092BBA11" w14:textId="77777777" w:rsidR="00116ED7" w:rsidRPr="00911C0E" w:rsidRDefault="00116ED7" w:rsidP="00116ED7">
      <w:pPr>
        <w:spacing w:after="0" w:line="240" w:lineRule="auto"/>
        <w:contextualSpacing/>
        <w:jc w:val="center"/>
        <w:rPr>
          <w:rFonts w:ascii="Times New Roman" w:hAnsi="Times New Roman"/>
          <w:b/>
          <w:sz w:val="24"/>
          <w:szCs w:val="24"/>
        </w:rPr>
      </w:pPr>
      <w:r w:rsidRPr="00911C0E">
        <w:rPr>
          <w:rFonts w:ascii="Times New Roman" w:hAnsi="Times New Roman"/>
          <w:b/>
          <w:sz w:val="24"/>
          <w:szCs w:val="24"/>
        </w:rPr>
        <w:t>«Цифровая трансформация Новосибирской области»</w:t>
      </w:r>
    </w:p>
    <w:tbl>
      <w:tblPr>
        <w:tblW w:w="10203" w:type="dxa"/>
        <w:tblInd w:w="-76" w:type="dxa"/>
        <w:tblLayout w:type="fixed"/>
        <w:tblCellMar>
          <w:top w:w="102" w:type="dxa"/>
          <w:left w:w="62" w:type="dxa"/>
          <w:bottom w:w="102" w:type="dxa"/>
          <w:right w:w="62" w:type="dxa"/>
        </w:tblCellMar>
        <w:tblLook w:val="0000" w:firstRow="0" w:lastRow="0" w:firstColumn="0" w:lastColumn="0" w:noHBand="0" w:noVBand="0"/>
      </w:tblPr>
      <w:tblGrid>
        <w:gridCol w:w="4962"/>
        <w:gridCol w:w="1275"/>
        <w:gridCol w:w="1914"/>
        <w:gridCol w:w="2052"/>
      </w:tblGrid>
      <w:tr w:rsidR="00116ED7" w:rsidRPr="00911C0E" w14:paraId="5297EAB8" w14:textId="77777777" w:rsidTr="00116ED7">
        <w:tc>
          <w:tcPr>
            <w:tcW w:w="4962" w:type="dxa"/>
            <w:vMerge w:val="restart"/>
            <w:tcBorders>
              <w:top w:val="single" w:sz="4" w:space="0" w:color="auto"/>
              <w:left w:val="single" w:sz="4" w:space="0" w:color="auto"/>
              <w:bottom w:val="single" w:sz="4" w:space="0" w:color="auto"/>
              <w:right w:val="single" w:sz="4" w:space="0" w:color="auto"/>
            </w:tcBorders>
          </w:tcPr>
          <w:p w14:paraId="6D8DD133"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14:paraId="749F861D"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Единица измерения</w:t>
            </w:r>
          </w:p>
        </w:tc>
        <w:tc>
          <w:tcPr>
            <w:tcW w:w="3966" w:type="dxa"/>
            <w:gridSpan w:val="2"/>
            <w:tcBorders>
              <w:top w:val="single" w:sz="4" w:space="0" w:color="auto"/>
              <w:left w:val="single" w:sz="4" w:space="0" w:color="auto"/>
              <w:bottom w:val="single" w:sz="4" w:space="0" w:color="auto"/>
              <w:right w:val="single" w:sz="4" w:space="0" w:color="auto"/>
            </w:tcBorders>
          </w:tcPr>
          <w:p w14:paraId="26E8F8A7" w14:textId="77777777" w:rsidR="00116ED7" w:rsidRPr="00911C0E" w:rsidRDefault="00116ED7" w:rsidP="00116ED7">
            <w:pPr>
              <w:spacing w:after="0" w:line="240" w:lineRule="auto"/>
              <w:jc w:val="center"/>
              <w:rPr>
                <w:rFonts w:ascii="Times New Roman" w:hAnsi="Times New Roman"/>
                <w:sz w:val="20"/>
                <w:szCs w:val="20"/>
              </w:rPr>
            </w:pPr>
            <w:r w:rsidRPr="00911C0E">
              <w:rPr>
                <w:rFonts w:ascii="Times New Roman" w:hAnsi="Times New Roman"/>
                <w:sz w:val="20"/>
                <w:szCs w:val="20"/>
              </w:rPr>
              <w:t>Значение целевого индикатора</w:t>
            </w:r>
          </w:p>
        </w:tc>
      </w:tr>
      <w:tr w:rsidR="00116ED7" w:rsidRPr="00911C0E" w14:paraId="25D923F6" w14:textId="77777777" w:rsidTr="00116ED7">
        <w:tc>
          <w:tcPr>
            <w:tcW w:w="4962" w:type="dxa"/>
            <w:vMerge/>
            <w:tcBorders>
              <w:top w:val="single" w:sz="4" w:space="0" w:color="auto"/>
              <w:left w:val="single" w:sz="4" w:space="0" w:color="auto"/>
              <w:bottom w:val="single" w:sz="4" w:space="0" w:color="auto"/>
              <w:right w:val="single" w:sz="4" w:space="0" w:color="auto"/>
            </w:tcBorders>
          </w:tcPr>
          <w:p w14:paraId="29147CB2" w14:textId="77777777" w:rsidR="00116ED7" w:rsidRPr="00911C0E" w:rsidRDefault="00116ED7" w:rsidP="00116ED7">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14:paraId="12008911" w14:textId="77777777" w:rsidR="00116ED7" w:rsidRPr="00911C0E" w:rsidRDefault="00116ED7" w:rsidP="00116ED7">
            <w:pPr>
              <w:autoSpaceDE w:val="0"/>
              <w:autoSpaceDN w:val="0"/>
              <w:adjustRightInd w:val="0"/>
              <w:spacing w:after="0" w:line="240" w:lineRule="auto"/>
              <w:rPr>
                <w:rFonts w:ascii="Times New Roman" w:hAnsi="Times New Roman"/>
                <w:sz w:val="20"/>
                <w:szCs w:val="20"/>
              </w:rPr>
            </w:pPr>
          </w:p>
        </w:tc>
        <w:tc>
          <w:tcPr>
            <w:tcW w:w="1914" w:type="dxa"/>
            <w:tcBorders>
              <w:top w:val="single" w:sz="4" w:space="0" w:color="auto"/>
              <w:left w:val="single" w:sz="4" w:space="0" w:color="auto"/>
              <w:bottom w:val="single" w:sz="4" w:space="0" w:color="auto"/>
              <w:right w:val="single" w:sz="4" w:space="0" w:color="auto"/>
            </w:tcBorders>
          </w:tcPr>
          <w:p w14:paraId="399700D5"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2021</w:t>
            </w:r>
          </w:p>
          <w:p w14:paraId="7107B2EF"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(план)</w:t>
            </w:r>
          </w:p>
        </w:tc>
        <w:tc>
          <w:tcPr>
            <w:tcW w:w="2052" w:type="dxa"/>
            <w:tcBorders>
              <w:top w:val="single" w:sz="4" w:space="0" w:color="auto"/>
              <w:left w:val="single" w:sz="4" w:space="0" w:color="auto"/>
              <w:bottom w:val="single" w:sz="4" w:space="0" w:color="auto"/>
              <w:right w:val="single" w:sz="4" w:space="0" w:color="auto"/>
            </w:tcBorders>
          </w:tcPr>
          <w:p w14:paraId="4F686692"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2021</w:t>
            </w:r>
          </w:p>
          <w:p w14:paraId="7333D0AB"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(факт)</w:t>
            </w:r>
          </w:p>
        </w:tc>
      </w:tr>
      <w:tr w:rsidR="00116ED7" w:rsidRPr="00911C0E" w14:paraId="35B014E4" w14:textId="77777777" w:rsidTr="00116ED7">
        <w:tc>
          <w:tcPr>
            <w:tcW w:w="4962" w:type="dxa"/>
            <w:tcBorders>
              <w:top w:val="single" w:sz="4" w:space="0" w:color="auto"/>
              <w:left w:val="single" w:sz="4" w:space="0" w:color="auto"/>
              <w:bottom w:val="single" w:sz="4" w:space="0" w:color="auto"/>
              <w:right w:val="single" w:sz="4" w:space="0" w:color="auto"/>
            </w:tcBorders>
          </w:tcPr>
          <w:p w14:paraId="16456751"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1</w:t>
            </w:r>
          </w:p>
        </w:tc>
        <w:tc>
          <w:tcPr>
            <w:tcW w:w="1275" w:type="dxa"/>
            <w:tcBorders>
              <w:top w:val="single" w:sz="4" w:space="0" w:color="auto"/>
              <w:left w:val="single" w:sz="4" w:space="0" w:color="auto"/>
              <w:bottom w:val="single" w:sz="4" w:space="0" w:color="auto"/>
              <w:right w:val="single" w:sz="4" w:space="0" w:color="auto"/>
            </w:tcBorders>
          </w:tcPr>
          <w:p w14:paraId="7F9944D2"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2</w:t>
            </w:r>
          </w:p>
        </w:tc>
        <w:tc>
          <w:tcPr>
            <w:tcW w:w="1914" w:type="dxa"/>
            <w:tcBorders>
              <w:top w:val="single" w:sz="4" w:space="0" w:color="auto"/>
              <w:left w:val="single" w:sz="4" w:space="0" w:color="auto"/>
              <w:bottom w:val="single" w:sz="4" w:space="0" w:color="auto"/>
              <w:right w:val="single" w:sz="4" w:space="0" w:color="auto"/>
            </w:tcBorders>
          </w:tcPr>
          <w:p w14:paraId="35F2278C"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3</w:t>
            </w:r>
          </w:p>
        </w:tc>
        <w:tc>
          <w:tcPr>
            <w:tcW w:w="2052" w:type="dxa"/>
            <w:tcBorders>
              <w:top w:val="single" w:sz="4" w:space="0" w:color="auto"/>
              <w:left w:val="single" w:sz="4" w:space="0" w:color="auto"/>
              <w:bottom w:val="single" w:sz="4" w:space="0" w:color="auto"/>
              <w:right w:val="single" w:sz="4" w:space="0" w:color="auto"/>
            </w:tcBorders>
          </w:tcPr>
          <w:p w14:paraId="25E3F80F"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4</w:t>
            </w:r>
          </w:p>
        </w:tc>
      </w:tr>
      <w:tr w:rsidR="00116ED7" w:rsidRPr="00911C0E" w14:paraId="07861D6B" w14:textId="77777777" w:rsidTr="00116ED7">
        <w:trPr>
          <w:trHeight w:val="467"/>
        </w:trPr>
        <w:tc>
          <w:tcPr>
            <w:tcW w:w="10203" w:type="dxa"/>
            <w:gridSpan w:val="4"/>
            <w:tcBorders>
              <w:top w:val="single" w:sz="4" w:space="0" w:color="auto"/>
              <w:left w:val="single" w:sz="4" w:space="0" w:color="auto"/>
              <w:bottom w:val="single" w:sz="4" w:space="0" w:color="auto"/>
              <w:right w:val="single" w:sz="4" w:space="0" w:color="auto"/>
            </w:tcBorders>
          </w:tcPr>
          <w:p w14:paraId="3F1E4692"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 xml:space="preserve">Цель. </w:t>
            </w:r>
            <w:r w:rsidRPr="00911C0E">
              <w:rPr>
                <w:rFonts w:ascii="Times New Roman" w:eastAsia="Times New Roman" w:hAnsi="Times New Roman"/>
                <w:sz w:val="20"/>
                <w:szCs w:val="20"/>
                <w:lang w:eastAsia="ru-RU"/>
              </w:rPr>
              <w:t>Создание условий для масштабного применения цифровых технологий</w:t>
            </w:r>
            <w:r w:rsidRPr="00911C0E">
              <w:rPr>
                <w:rFonts w:ascii="Times New Roman" w:hAnsi="Times New Roman"/>
                <w:sz w:val="20"/>
                <w:szCs w:val="20"/>
              </w:rPr>
              <w:t xml:space="preserve"> в </w:t>
            </w:r>
            <w:r w:rsidRPr="00911C0E">
              <w:rPr>
                <w:rFonts w:ascii="Times New Roman" w:eastAsia="Times New Roman" w:hAnsi="Times New Roman"/>
                <w:sz w:val="20"/>
                <w:szCs w:val="20"/>
                <w:lang w:eastAsia="ru-RU"/>
              </w:rPr>
              <w:t>социально-экономической деятельности, осуществляемой на территории Новосибирской области</w:t>
            </w:r>
          </w:p>
        </w:tc>
      </w:tr>
      <w:tr w:rsidR="00116ED7" w:rsidRPr="00911C0E" w14:paraId="47227943" w14:textId="77777777" w:rsidTr="00116ED7">
        <w:trPr>
          <w:trHeight w:val="219"/>
        </w:trPr>
        <w:tc>
          <w:tcPr>
            <w:tcW w:w="10203" w:type="dxa"/>
            <w:gridSpan w:val="4"/>
            <w:tcBorders>
              <w:top w:val="single" w:sz="4" w:space="0" w:color="auto"/>
              <w:left w:val="single" w:sz="4" w:space="0" w:color="auto"/>
              <w:bottom w:val="single" w:sz="4" w:space="0" w:color="auto"/>
              <w:right w:val="single" w:sz="4" w:space="0" w:color="auto"/>
            </w:tcBorders>
          </w:tcPr>
          <w:p w14:paraId="3F234533"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Задача 1. </w:t>
            </w:r>
            <w:r w:rsidRPr="00911C0E">
              <w:rPr>
                <w:rFonts w:ascii="Times New Roman" w:eastAsia="Times New Roman" w:hAnsi="Times New Roman"/>
                <w:sz w:val="20"/>
                <w:szCs w:val="20"/>
                <w:lang w:eastAsia="ru-RU"/>
              </w:rPr>
              <w:t>Создание и развитие устойчивой и безопасной инфраструктуры высокоскоростной передачи, обработки и хранения больших объемов данных на территории Новосибирской области</w:t>
            </w:r>
          </w:p>
        </w:tc>
      </w:tr>
      <w:tr w:rsidR="00116ED7" w:rsidRPr="00911C0E" w14:paraId="7BB37D92" w14:textId="77777777" w:rsidTr="00116ED7">
        <w:tc>
          <w:tcPr>
            <w:tcW w:w="4962" w:type="dxa"/>
            <w:tcBorders>
              <w:top w:val="single" w:sz="4" w:space="0" w:color="auto"/>
              <w:left w:val="single" w:sz="4" w:space="0" w:color="auto"/>
              <w:bottom w:val="single" w:sz="4" w:space="0" w:color="auto"/>
              <w:right w:val="single" w:sz="4" w:space="0" w:color="auto"/>
            </w:tcBorders>
          </w:tcPr>
          <w:p w14:paraId="1092E0FA" w14:textId="77777777" w:rsidR="00116ED7" w:rsidRPr="00911C0E" w:rsidRDefault="00116ED7" w:rsidP="00116ED7">
            <w:pPr>
              <w:autoSpaceDE w:val="0"/>
              <w:autoSpaceDN w:val="0"/>
              <w:adjustRightInd w:val="0"/>
              <w:spacing w:after="0" w:line="240" w:lineRule="auto"/>
              <w:jc w:val="both"/>
              <w:rPr>
                <w:rFonts w:ascii="Times New Roman" w:eastAsia="Times New Roman" w:hAnsi="Times New Roman"/>
                <w:sz w:val="20"/>
                <w:szCs w:val="20"/>
                <w:lang w:eastAsia="ru-RU"/>
              </w:rPr>
            </w:pPr>
            <w:r w:rsidRPr="0032304F">
              <w:rPr>
                <w:rFonts w:ascii="Times New Roman" w:eastAsia="Times New Roman" w:hAnsi="Times New Roman"/>
                <w:sz w:val="20"/>
                <w:szCs w:val="20"/>
                <w:lang w:eastAsia="ru-RU"/>
              </w:rPr>
              <w:t xml:space="preserve">Доля населенных пунктов Новосибирской области с численностью населения от 500 человек, обеспеченных услугами сотовой связи и мобильным </w:t>
            </w:r>
            <w:r>
              <w:rPr>
                <w:rFonts w:ascii="Times New Roman" w:eastAsia="Times New Roman" w:hAnsi="Times New Roman"/>
                <w:sz w:val="20"/>
                <w:szCs w:val="20"/>
                <w:lang w:eastAsia="ru-RU"/>
              </w:rPr>
              <w:t>широкополосным доступом к сети «Интернет»</w:t>
            </w:r>
          </w:p>
        </w:tc>
        <w:tc>
          <w:tcPr>
            <w:tcW w:w="1275" w:type="dxa"/>
            <w:tcBorders>
              <w:top w:val="single" w:sz="4" w:space="0" w:color="auto"/>
              <w:left w:val="single" w:sz="4" w:space="0" w:color="auto"/>
              <w:bottom w:val="single" w:sz="4" w:space="0" w:color="auto"/>
              <w:right w:val="single" w:sz="4" w:space="0" w:color="auto"/>
            </w:tcBorders>
          </w:tcPr>
          <w:p w14:paraId="6DCD7DEE"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lang w:eastAsia="ru-RU"/>
              </w:rPr>
              <w:t>%</w:t>
            </w:r>
          </w:p>
        </w:tc>
        <w:tc>
          <w:tcPr>
            <w:tcW w:w="1914" w:type="dxa"/>
            <w:tcBorders>
              <w:top w:val="single" w:sz="4" w:space="0" w:color="auto"/>
              <w:left w:val="single" w:sz="4" w:space="0" w:color="auto"/>
              <w:bottom w:val="single" w:sz="4" w:space="0" w:color="auto"/>
              <w:right w:val="single" w:sz="4" w:space="0" w:color="auto"/>
            </w:tcBorders>
          </w:tcPr>
          <w:p w14:paraId="7F650C9E"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lang w:eastAsia="ru-RU"/>
              </w:rPr>
              <w:t>99,7</w:t>
            </w:r>
          </w:p>
        </w:tc>
        <w:tc>
          <w:tcPr>
            <w:tcW w:w="2052" w:type="dxa"/>
            <w:tcBorders>
              <w:top w:val="single" w:sz="4" w:space="0" w:color="auto"/>
              <w:left w:val="single" w:sz="4" w:space="0" w:color="auto"/>
              <w:bottom w:val="single" w:sz="4" w:space="0" w:color="auto"/>
              <w:right w:val="single" w:sz="4" w:space="0" w:color="auto"/>
            </w:tcBorders>
          </w:tcPr>
          <w:p w14:paraId="62A1FEA9"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lang w:eastAsia="ru-RU"/>
              </w:rPr>
              <w:t>99,7</w:t>
            </w:r>
          </w:p>
        </w:tc>
      </w:tr>
      <w:tr w:rsidR="00116ED7" w:rsidRPr="00911C0E" w14:paraId="4105C4A4" w14:textId="77777777" w:rsidTr="00116ED7">
        <w:tc>
          <w:tcPr>
            <w:tcW w:w="4962" w:type="dxa"/>
            <w:tcBorders>
              <w:top w:val="single" w:sz="4" w:space="0" w:color="auto"/>
              <w:left w:val="single" w:sz="4" w:space="0" w:color="auto"/>
              <w:bottom w:val="single" w:sz="4" w:space="0" w:color="auto"/>
              <w:right w:val="single" w:sz="4" w:space="0" w:color="auto"/>
            </w:tcBorders>
          </w:tcPr>
          <w:p w14:paraId="2FE544A0" w14:textId="77777777" w:rsidR="00116ED7" w:rsidRPr="00911C0E" w:rsidRDefault="00116ED7" w:rsidP="00116ED7">
            <w:pPr>
              <w:autoSpaceDE w:val="0"/>
              <w:autoSpaceDN w:val="0"/>
              <w:adjustRightInd w:val="0"/>
              <w:spacing w:after="0" w:line="240" w:lineRule="auto"/>
              <w:jc w:val="both"/>
              <w:rPr>
                <w:rFonts w:ascii="Times New Roman" w:eastAsia="Times New Roman" w:hAnsi="Times New Roman"/>
                <w:sz w:val="20"/>
                <w:szCs w:val="20"/>
                <w:lang w:eastAsia="ru-RU"/>
              </w:rPr>
            </w:pPr>
            <w:r w:rsidRPr="00FE124E">
              <w:rPr>
                <w:rFonts w:ascii="Times New Roman" w:eastAsia="Times New Roman" w:hAnsi="Times New Roman"/>
                <w:sz w:val="20"/>
                <w:szCs w:val="20"/>
                <w:lang w:eastAsia="ru-RU"/>
              </w:rPr>
              <w:t>Доля домохозяйств в населенных пунктах Новосибирской области с численностью населения от 100 до 500 человек, имеющих возможность пользоваться услугами проводного широкопол</w:t>
            </w:r>
            <w:r>
              <w:rPr>
                <w:rFonts w:ascii="Times New Roman" w:eastAsia="Times New Roman" w:hAnsi="Times New Roman"/>
                <w:sz w:val="20"/>
                <w:szCs w:val="20"/>
                <w:lang w:eastAsia="ru-RU"/>
              </w:rPr>
              <w:t>осного доступа к сети «Интернет»</w:t>
            </w:r>
            <w:r w:rsidRPr="00FE124E">
              <w:rPr>
                <w:rFonts w:ascii="Times New Roman" w:eastAsia="Times New Roman" w:hAnsi="Times New Roman"/>
                <w:sz w:val="20"/>
                <w:szCs w:val="20"/>
                <w:lang w:eastAsia="ru-RU"/>
              </w:rPr>
              <w:t xml:space="preserve"> посредством распределительных волоконно-оптических линий связи, не менее</w:t>
            </w:r>
          </w:p>
        </w:tc>
        <w:tc>
          <w:tcPr>
            <w:tcW w:w="1275" w:type="dxa"/>
            <w:tcBorders>
              <w:top w:val="single" w:sz="4" w:space="0" w:color="auto"/>
              <w:left w:val="single" w:sz="4" w:space="0" w:color="auto"/>
              <w:bottom w:val="single" w:sz="4" w:space="0" w:color="auto"/>
              <w:right w:val="single" w:sz="4" w:space="0" w:color="auto"/>
            </w:tcBorders>
          </w:tcPr>
          <w:p w14:paraId="098667E6"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lang w:eastAsia="ru-RU"/>
              </w:rPr>
              <w:t>%</w:t>
            </w:r>
          </w:p>
        </w:tc>
        <w:tc>
          <w:tcPr>
            <w:tcW w:w="1914" w:type="dxa"/>
            <w:tcBorders>
              <w:top w:val="single" w:sz="4" w:space="0" w:color="auto"/>
              <w:left w:val="single" w:sz="4" w:space="0" w:color="auto"/>
              <w:bottom w:val="single" w:sz="4" w:space="0" w:color="auto"/>
              <w:right w:val="single" w:sz="4" w:space="0" w:color="auto"/>
            </w:tcBorders>
          </w:tcPr>
          <w:p w14:paraId="044C97C2"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lang w:eastAsia="ru-RU"/>
              </w:rPr>
              <w:t>3,95</w:t>
            </w:r>
          </w:p>
        </w:tc>
        <w:tc>
          <w:tcPr>
            <w:tcW w:w="2052" w:type="dxa"/>
            <w:tcBorders>
              <w:top w:val="single" w:sz="4" w:space="0" w:color="auto"/>
              <w:left w:val="single" w:sz="4" w:space="0" w:color="auto"/>
              <w:bottom w:val="single" w:sz="4" w:space="0" w:color="auto"/>
              <w:right w:val="single" w:sz="4" w:space="0" w:color="auto"/>
            </w:tcBorders>
          </w:tcPr>
          <w:p w14:paraId="09669F9B"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lang w:eastAsia="ru-RU"/>
              </w:rPr>
              <w:t>4,27</w:t>
            </w:r>
          </w:p>
        </w:tc>
      </w:tr>
      <w:tr w:rsidR="00116ED7" w:rsidRPr="00911C0E" w14:paraId="60ED7D4B" w14:textId="77777777" w:rsidTr="00116ED7">
        <w:tc>
          <w:tcPr>
            <w:tcW w:w="4962" w:type="dxa"/>
            <w:tcBorders>
              <w:top w:val="single" w:sz="4" w:space="0" w:color="auto"/>
              <w:left w:val="single" w:sz="4" w:space="0" w:color="auto"/>
              <w:bottom w:val="single" w:sz="4" w:space="0" w:color="auto"/>
              <w:right w:val="single" w:sz="4" w:space="0" w:color="auto"/>
            </w:tcBorders>
          </w:tcPr>
          <w:p w14:paraId="15559E6C" w14:textId="77777777" w:rsidR="00116ED7" w:rsidRPr="00911C0E" w:rsidRDefault="00116ED7" w:rsidP="00116ED7">
            <w:pPr>
              <w:autoSpaceDE w:val="0"/>
              <w:autoSpaceDN w:val="0"/>
              <w:adjustRightInd w:val="0"/>
              <w:spacing w:after="0" w:line="240" w:lineRule="auto"/>
              <w:jc w:val="both"/>
              <w:rPr>
                <w:rFonts w:ascii="Times New Roman" w:eastAsia="Times New Roman" w:hAnsi="Times New Roman"/>
                <w:sz w:val="20"/>
                <w:szCs w:val="20"/>
                <w:lang w:eastAsia="ru-RU"/>
              </w:rPr>
            </w:pPr>
            <w:r w:rsidRPr="00FE124E">
              <w:rPr>
                <w:rFonts w:ascii="Times New Roman" w:eastAsia="Times New Roman" w:hAnsi="Times New Roman"/>
                <w:sz w:val="20"/>
                <w:szCs w:val="20"/>
                <w:lang w:eastAsia="ru-RU"/>
              </w:rPr>
              <w:t>Доля социально значимых объектов, имеющих широкополосный доступ к информаци</w:t>
            </w:r>
            <w:r>
              <w:rPr>
                <w:rFonts w:ascii="Times New Roman" w:eastAsia="Times New Roman" w:hAnsi="Times New Roman"/>
                <w:sz w:val="20"/>
                <w:szCs w:val="20"/>
                <w:lang w:eastAsia="ru-RU"/>
              </w:rPr>
              <w:t>онно-телекоммуникационной сети «Интернет»</w:t>
            </w:r>
            <w:r w:rsidRPr="00FE124E">
              <w:rPr>
                <w:rFonts w:ascii="Times New Roman" w:eastAsia="Times New Roman" w:hAnsi="Times New Roman"/>
                <w:sz w:val="20"/>
                <w:szCs w:val="20"/>
                <w:lang w:eastAsia="ru-RU"/>
              </w:rPr>
              <w:t xml:space="preserve"> в соответствии с утвержденными требованиями</w:t>
            </w:r>
          </w:p>
        </w:tc>
        <w:tc>
          <w:tcPr>
            <w:tcW w:w="1275" w:type="dxa"/>
            <w:tcBorders>
              <w:top w:val="single" w:sz="4" w:space="0" w:color="auto"/>
              <w:left w:val="single" w:sz="4" w:space="0" w:color="auto"/>
              <w:bottom w:val="single" w:sz="4" w:space="0" w:color="auto"/>
              <w:right w:val="single" w:sz="4" w:space="0" w:color="auto"/>
            </w:tcBorders>
          </w:tcPr>
          <w:p w14:paraId="10AB5CB8"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lang w:eastAsia="ru-RU"/>
              </w:rPr>
              <w:t>%</w:t>
            </w:r>
          </w:p>
        </w:tc>
        <w:tc>
          <w:tcPr>
            <w:tcW w:w="1914" w:type="dxa"/>
            <w:tcBorders>
              <w:top w:val="single" w:sz="4" w:space="0" w:color="auto"/>
              <w:left w:val="single" w:sz="4" w:space="0" w:color="auto"/>
              <w:bottom w:val="single" w:sz="4" w:space="0" w:color="auto"/>
              <w:right w:val="single" w:sz="4" w:space="0" w:color="auto"/>
            </w:tcBorders>
          </w:tcPr>
          <w:p w14:paraId="1910BD43"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lang w:eastAsia="ru-RU"/>
              </w:rPr>
              <w:t>100,0</w:t>
            </w:r>
          </w:p>
        </w:tc>
        <w:tc>
          <w:tcPr>
            <w:tcW w:w="2052" w:type="dxa"/>
            <w:tcBorders>
              <w:top w:val="single" w:sz="4" w:space="0" w:color="auto"/>
              <w:left w:val="single" w:sz="4" w:space="0" w:color="auto"/>
              <w:bottom w:val="single" w:sz="4" w:space="0" w:color="auto"/>
              <w:right w:val="single" w:sz="4" w:space="0" w:color="auto"/>
            </w:tcBorders>
          </w:tcPr>
          <w:p w14:paraId="32397295"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lang w:eastAsia="ru-RU"/>
              </w:rPr>
              <w:t>100,0</w:t>
            </w:r>
          </w:p>
        </w:tc>
      </w:tr>
      <w:tr w:rsidR="00116ED7" w:rsidRPr="00911C0E" w14:paraId="2946BAE8" w14:textId="77777777" w:rsidTr="00116ED7">
        <w:tc>
          <w:tcPr>
            <w:tcW w:w="4962" w:type="dxa"/>
            <w:tcBorders>
              <w:top w:val="single" w:sz="4" w:space="0" w:color="auto"/>
              <w:left w:val="single" w:sz="4" w:space="0" w:color="auto"/>
              <w:bottom w:val="single" w:sz="4" w:space="0" w:color="auto"/>
              <w:right w:val="single" w:sz="4" w:space="0" w:color="auto"/>
            </w:tcBorders>
          </w:tcPr>
          <w:p w14:paraId="11EC84CF" w14:textId="77777777" w:rsidR="00116ED7" w:rsidRPr="00911C0E" w:rsidRDefault="00116ED7" w:rsidP="00116ED7">
            <w:pPr>
              <w:autoSpaceDE w:val="0"/>
              <w:autoSpaceDN w:val="0"/>
              <w:adjustRightInd w:val="0"/>
              <w:spacing w:after="0" w:line="240" w:lineRule="auto"/>
              <w:jc w:val="both"/>
              <w:rPr>
                <w:rFonts w:ascii="Times New Roman" w:eastAsia="Times New Roman" w:hAnsi="Times New Roman"/>
                <w:sz w:val="20"/>
                <w:szCs w:val="20"/>
                <w:lang w:eastAsia="ru-RU"/>
              </w:rPr>
            </w:pPr>
            <w:r w:rsidRPr="004E14F9">
              <w:rPr>
                <w:rFonts w:ascii="Times New Roman" w:eastAsia="Times New Roman" w:hAnsi="Times New Roman"/>
                <w:sz w:val="20"/>
                <w:szCs w:val="20"/>
                <w:lang w:eastAsia="ru-RU"/>
              </w:rPr>
              <w:t>Доля государственных и муниципальных образовательных организаций, реализующих программы начального общего, основного общего, среднего общего и среднего профессионального образования, в учебных классах которых обеспечена возможность беспроводного широкополосного доступа к информационно-телеко</w:t>
            </w:r>
            <w:r>
              <w:rPr>
                <w:rFonts w:ascii="Times New Roman" w:eastAsia="Times New Roman" w:hAnsi="Times New Roman"/>
                <w:sz w:val="20"/>
                <w:szCs w:val="20"/>
                <w:lang w:eastAsia="ru-RU"/>
              </w:rPr>
              <w:t>ммуникационной сети «</w:t>
            </w:r>
            <w:r w:rsidRPr="004E14F9">
              <w:rPr>
                <w:rFonts w:ascii="Times New Roman" w:eastAsia="Times New Roman" w:hAnsi="Times New Roman"/>
                <w:sz w:val="20"/>
                <w:szCs w:val="20"/>
                <w:lang w:eastAsia="ru-RU"/>
              </w:rPr>
              <w:t>Интернет</w:t>
            </w:r>
            <w:r>
              <w:rPr>
                <w:rFonts w:ascii="Times New Roman" w:eastAsia="Times New Roman" w:hAnsi="Times New Roman"/>
                <w:sz w:val="20"/>
                <w:szCs w:val="20"/>
                <w:lang w:eastAsia="ru-RU"/>
              </w:rPr>
              <w:t>»</w:t>
            </w:r>
            <w:r w:rsidRPr="004E14F9">
              <w:rPr>
                <w:rFonts w:ascii="Times New Roman" w:eastAsia="Times New Roman" w:hAnsi="Times New Roman"/>
                <w:sz w:val="20"/>
                <w:szCs w:val="20"/>
                <w:lang w:eastAsia="ru-RU"/>
              </w:rPr>
              <w:t xml:space="preserve"> по технологии Wi-Fi</w:t>
            </w:r>
          </w:p>
        </w:tc>
        <w:tc>
          <w:tcPr>
            <w:tcW w:w="1275" w:type="dxa"/>
            <w:tcBorders>
              <w:top w:val="single" w:sz="4" w:space="0" w:color="auto"/>
              <w:left w:val="single" w:sz="4" w:space="0" w:color="auto"/>
              <w:bottom w:val="single" w:sz="4" w:space="0" w:color="auto"/>
              <w:right w:val="single" w:sz="4" w:space="0" w:color="auto"/>
            </w:tcBorders>
          </w:tcPr>
          <w:p w14:paraId="39AFB584"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lang w:eastAsia="ru-RU"/>
              </w:rPr>
              <w:t>%</w:t>
            </w:r>
          </w:p>
        </w:tc>
        <w:tc>
          <w:tcPr>
            <w:tcW w:w="1914" w:type="dxa"/>
            <w:tcBorders>
              <w:top w:val="single" w:sz="4" w:space="0" w:color="auto"/>
              <w:left w:val="single" w:sz="4" w:space="0" w:color="auto"/>
              <w:bottom w:val="single" w:sz="4" w:space="0" w:color="auto"/>
              <w:right w:val="single" w:sz="4" w:space="0" w:color="auto"/>
            </w:tcBorders>
          </w:tcPr>
          <w:p w14:paraId="24D36B43"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lang w:eastAsia="ru-RU"/>
              </w:rPr>
              <w:t>26,73</w:t>
            </w:r>
          </w:p>
        </w:tc>
        <w:tc>
          <w:tcPr>
            <w:tcW w:w="2052" w:type="dxa"/>
            <w:tcBorders>
              <w:top w:val="single" w:sz="4" w:space="0" w:color="auto"/>
              <w:left w:val="single" w:sz="4" w:space="0" w:color="auto"/>
              <w:bottom w:val="single" w:sz="4" w:space="0" w:color="auto"/>
              <w:right w:val="single" w:sz="4" w:space="0" w:color="auto"/>
            </w:tcBorders>
          </w:tcPr>
          <w:p w14:paraId="5DC6A8CD"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lang w:eastAsia="ru-RU"/>
              </w:rPr>
              <w:t>25,4</w:t>
            </w:r>
          </w:p>
        </w:tc>
      </w:tr>
      <w:tr w:rsidR="00116ED7" w:rsidRPr="00911C0E" w14:paraId="7186B41F" w14:textId="77777777" w:rsidTr="00116ED7">
        <w:tc>
          <w:tcPr>
            <w:tcW w:w="10203" w:type="dxa"/>
            <w:gridSpan w:val="4"/>
            <w:tcBorders>
              <w:top w:val="single" w:sz="4" w:space="0" w:color="auto"/>
              <w:left w:val="single" w:sz="4" w:space="0" w:color="auto"/>
              <w:bottom w:val="single" w:sz="4" w:space="0" w:color="auto"/>
              <w:right w:val="single" w:sz="4" w:space="0" w:color="auto"/>
            </w:tcBorders>
          </w:tcPr>
          <w:p w14:paraId="197D287B"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eastAsia="Times New Roman" w:hAnsi="Times New Roman"/>
                <w:sz w:val="20"/>
                <w:szCs w:val="20"/>
                <w:lang w:eastAsia="ru-RU"/>
              </w:rPr>
              <w:t>Задача 2. Цифровизация сфер государственного управления и оказания государственных услуг на территории Новосибирской области</w:t>
            </w:r>
          </w:p>
        </w:tc>
      </w:tr>
      <w:tr w:rsidR="00116ED7" w:rsidRPr="00911C0E" w14:paraId="0D4E6B77" w14:textId="77777777" w:rsidTr="00116ED7">
        <w:tc>
          <w:tcPr>
            <w:tcW w:w="4962" w:type="dxa"/>
            <w:tcBorders>
              <w:top w:val="single" w:sz="4" w:space="0" w:color="auto"/>
              <w:left w:val="single" w:sz="4" w:space="0" w:color="auto"/>
              <w:bottom w:val="single" w:sz="4" w:space="0" w:color="auto"/>
              <w:right w:val="single" w:sz="4" w:space="0" w:color="auto"/>
            </w:tcBorders>
          </w:tcPr>
          <w:p w14:paraId="57B9075D" w14:textId="77777777" w:rsidR="00116ED7" w:rsidRPr="00911C0E" w:rsidRDefault="00116ED7" w:rsidP="00116ED7">
            <w:pPr>
              <w:autoSpaceDE w:val="0"/>
              <w:autoSpaceDN w:val="0"/>
              <w:adjustRightInd w:val="0"/>
              <w:spacing w:after="0" w:line="240" w:lineRule="auto"/>
              <w:jc w:val="both"/>
              <w:rPr>
                <w:rFonts w:ascii="Times New Roman" w:hAnsi="Times New Roman"/>
                <w:sz w:val="20"/>
                <w:szCs w:val="20"/>
              </w:rPr>
            </w:pPr>
            <w:r w:rsidRPr="000B395B">
              <w:rPr>
                <w:rFonts w:ascii="Times New Roman" w:hAnsi="Times New Roman"/>
                <w:sz w:val="20"/>
                <w:szCs w:val="20"/>
              </w:rPr>
              <w:t>Доля органов государственной власти Новосибирской области, органов местного самоуправления, государственных учреждений Новосибирской области, муниципальных учреждений, подключенных к единой системе электронного документооборота и делопроизводства Правительства Новосибирской области</w:t>
            </w:r>
          </w:p>
        </w:tc>
        <w:tc>
          <w:tcPr>
            <w:tcW w:w="1275" w:type="dxa"/>
            <w:tcBorders>
              <w:top w:val="single" w:sz="4" w:space="0" w:color="auto"/>
              <w:left w:val="single" w:sz="4" w:space="0" w:color="auto"/>
              <w:bottom w:val="single" w:sz="4" w:space="0" w:color="auto"/>
              <w:right w:val="single" w:sz="4" w:space="0" w:color="auto"/>
            </w:tcBorders>
          </w:tcPr>
          <w:p w14:paraId="705C6F99"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2532213E"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55,0</w:t>
            </w:r>
          </w:p>
        </w:tc>
        <w:tc>
          <w:tcPr>
            <w:tcW w:w="2052" w:type="dxa"/>
            <w:tcBorders>
              <w:top w:val="single" w:sz="4" w:space="0" w:color="auto"/>
              <w:left w:val="single" w:sz="4" w:space="0" w:color="auto"/>
              <w:bottom w:val="single" w:sz="4" w:space="0" w:color="auto"/>
              <w:right w:val="single" w:sz="4" w:space="0" w:color="auto"/>
            </w:tcBorders>
          </w:tcPr>
          <w:p w14:paraId="0F32074A"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lang w:eastAsia="ru-RU"/>
              </w:rPr>
              <w:t>58,0</w:t>
            </w:r>
          </w:p>
        </w:tc>
      </w:tr>
      <w:tr w:rsidR="00116ED7" w:rsidRPr="00911C0E" w14:paraId="03EFA495" w14:textId="77777777" w:rsidTr="00116ED7">
        <w:tc>
          <w:tcPr>
            <w:tcW w:w="4962" w:type="dxa"/>
            <w:tcBorders>
              <w:top w:val="single" w:sz="4" w:space="0" w:color="auto"/>
              <w:left w:val="single" w:sz="4" w:space="0" w:color="auto"/>
              <w:bottom w:val="single" w:sz="4" w:space="0" w:color="auto"/>
              <w:right w:val="single" w:sz="4" w:space="0" w:color="auto"/>
            </w:tcBorders>
          </w:tcPr>
          <w:p w14:paraId="147D75F2" w14:textId="77777777" w:rsidR="00116ED7" w:rsidRPr="000B395B" w:rsidRDefault="00116ED7" w:rsidP="00116ED7">
            <w:pPr>
              <w:autoSpaceDE w:val="0"/>
              <w:autoSpaceDN w:val="0"/>
              <w:adjustRightInd w:val="0"/>
              <w:spacing w:after="0" w:line="240" w:lineRule="auto"/>
              <w:jc w:val="both"/>
              <w:rPr>
                <w:rFonts w:ascii="Times New Roman" w:hAnsi="Times New Roman"/>
                <w:sz w:val="20"/>
                <w:szCs w:val="20"/>
              </w:rPr>
            </w:pPr>
            <w:r w:rsidRPr="00BA2E17">
              <w:rPr>
                <w:rFonts w:ascii="Times New Roman" w:hAnsi="Times New Roman"/>
                <w:sz w:val="20"/>
                <w:szCs w:val="20"/>
              </w:rPr>
              <w:t>Доля массовых социально значимых государственных и муниципальных услуг в электронном виде, предоставляемых с использованием ЕПГУ, от общего количества таких услуг, предоставляемых в электронном виде</w:t>
            </w:r>
          </w:p>
        </w:tc>
        <w:tc>
          <w:tcPr>
            <w:tcW w:w="1275" w:type="dxa"/>
            <w:tcBorders>
              <w:top w:val="single" w:sz="4" w:space="0" w:color="auto"/>
              <w:left w:val="single" w:sz="4" w:space="0" w:color="auto"/>
              <w:bottom w:val="single" w:sz="4" w:space="0" w:color="auto"/>
              <w:right w:val="single" w:sz="4" w:space="0" w:color="auto"/>
            </w:tcBorders>
          </w:tcPr>
          <w:p w14:paraId="2C2283DB"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43293237"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25,0</w:t>
            </w:r>
          </w:p>
        </w:tc>
        <w:tc>
          <w:tcPr>
            <w:tcW w:w="2052" w:type="dxa"/>
            <w:tcBorders>
              <w:top w:val="single" w:sz="4" w:space="0" w:color="auto"/>
              <w:left w:val="single" w:sz="4" w:space="0" w:color="auto"/>
              <w:bottom w:val="single" w:sz="4" w:space="0" w:color="auto"/>
              <w:right w:val="single" w:sz="4" w:space="0" w:color="auto"/>
            </w:tcBorders>
          </w:tcPr>
          <w:p w14:paraId="1E7830AA" w14:textId="77777777" w:rsidR="00116ED7" w:rsidRDefault="00116ED7" w:rsidP="00116ED7">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97,6</w:t>
            </w:r>
          </w:p>
        </w:tc>
      </w:tr>
      <w:tr w:rsidR="00116ED7" w:rsidRPr="00911C0E" w14:paraId="4B963262" w14:textId="77777777" w:rsidTr="00116ED7">
        <w:tc>
          <w:tcPr>
            <w:tcW w:w="4962" w:type="dxa"/>
            <w:tcBorders>
              <w:top w:val="single" w:sz="4" w:space="0" w:color="auto"/>
              <w:left w:val="single" w:sz="4" w:space="0" w:color="auto"/>
              <w:bottom w:val="single" w:sz="4" w:space="0" w:color="auto"/>
              <w:right w:val="single" w:sz="4" w:space="0" w:color="auto"/>
            </w:tcBorders>
          </w:tcPr>
          <w:p w14:paraId="1B898BCC" w14:textId="77777777" w:rsidR="00116ED7" w:rsidRPr="00BA2E17" w:rsidRDefault="00116ED7" w:rsidP="00116ED7">
            <w:pPr>
              <w:autoSpaceDE w:val="0"/>
              <w:autoSpaceDN w:val="0"/>
              <w:adjustRightInd w:val="0"/>
              <w:spacing w:after="0" w:line="240" w:lineRule="auto"/>
              <w:jc w:val="both"/>
              <w:rPr>
                <w:rFonts w:ascii="Times New Roman" w:hAnsi="Times New Roman"/>
                <w:sz w:val="20"/>
                <w:szCs w:val="20"/>
              </w:rPr>
            </w:pPr>
            <w:r w:rsidRPr="003D3A3D">
              <w:rPr>
                <w:rFonts w:ascii="Times New Roman" w:hAnsi="Times New Roman"/>
                <w:sz w:val="20"/>
                <w:szCs w:val="20"/>
              </w:rPr>
              <w:t>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(ЕПГУ)</w:t>
            </w:r>
          </w:p>
        </w:tc>
        <w:tc>
          <w:tcPr>
            <w:tcW w:w="1275" w:type="dxa"/>
            <w:tcBorders>
              <w:top w:val="single" w:sz="4" w:space="0" w:color="auto"/>
              <w:left w:val="single" w:sz="4" w:space="0" w:color="auto"/>
              <w:bottom w:val="single" w:sz="4" w:space="0" w:color="auto"/>
              <w:right w:val="single" w:sz="4" w:space="0" w:color="auto"/>
            </w:tcBorders>
          </w:tcPr>
          <w:p w14:paraId="06C4D646"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балл</w:t>
            </w:r>
          </w:p>
        </w:tc>
        <w:tc>
          <w:tcPr>
            <w:tcW w:w="1914" w:type="dxa"/>
            <w:tcBorders>
              <w:top w:val="single" w:sz="4" w:space="0" w:color="auto"/>
              <w:left w:val="single" w:sz="4" w:space="0" w:color="auto"/>
              <w:bottom w:val="single" w:sz="4" w:space="0" w:color="auto"/>
              <w:right w:val="single" w:sz="4" w:space="0" w:color="auto"/>
            </w:tcBorders>
          </w:tcPr>
          <w:p w14:paraId="485CE1A5"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3,8</w:t>
            </w:r>
          </w:p>
        </w:tc>
        <w:tc>
          <w:tcPr>
            <w:tcW w:w="2052" w:type="dxa"/>
            <w:tcBorders>
              <w:top w:val="single" w:sz="4" w:space="0" w:color="auto"/>
              <w:left w:val="single" w:sz="4" w:space="0" w:color="auto"/>
              <w:bottom w:val="single" w:sz="4" w:space="0" w:color="auto"/>
              <w:right w:val="single" w:sz="4" w:space="0" w:color="auto"/>
            </w:tcBorders>
          </w:tcPr>
          <w:p w14:paraId="2E4942D8" w14:textId="77777777" w:rsidR="00116ED7" w:rsidRDefault="00116ED7" w:rsidP="00116ED7">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4,37</w:t>
            </w:r>
          </w:p>
        </w:tc>
      </w:tr>
      <w:tr w:rsidR="00116ED7" w:rsidRPr="00911C0E" w14:paraId="2D72CF0D" w14:textId="77777777" w:rsidTr="00116ED7">
        <w:tc>
          <w:tcPr>
            <w:tcW w:w="4962" w:type="dxa"/>
            <w:tcBorders>
              <w:top w:val="single" w:sz="4" w:space="0" w:color="auto"/>
              <w:left w:val="single" w:sz="4" w:space="0" w:color="auto"/>
              <w:bottom w:val="single" w:sz="4" w:space="0" w:color="auto"/>
              <w:right w:val="single" w:sz="4" w:space="0" w:color="auto"/>
            </w:tcBorders>
          </w:tcPr>
          <w:p w14:paraId="5C17B23E" w14:textId="77777777" w:rsidR="00116ED7" w:rsidRPr="003D3A3D" w:rsidRDefault="00116ED7" w:rsidP="00116ED7">
            <w:pPr>
              <w:autoSpaceDE w:val="0"/>
              <w:autoSpaceDN w:val="0"/>
              <w:adjustRightInd w:val="0"/>
              <w:spacing w:after="0" w:line="240" w:lineRule="auto"/>
              <w:jc w:val="both"/>
              <w:rPr>
                <w:rFonts w:ascii="Times New Roman" w:hAnsi="Times New Roman"/>
                <w:sz w:val="20"/>
                <w:szCs w:val="20"/>
              </w:rPr>
            </w:pPr>
            <w:r w:rsidRPr="00212708">
              <w:rPr>
                <w:rFonts w:ascii="Times New Roman" w:hAnsi="Times New Roman"/>
                <w:sz w:val="20"/>
                <w:szCs w:val="20"/>
              </w:rPr>
              <w:t>Доля зарегистрированных пользователей ЕПГУ, использующих сервисы ЕПГУ в текущем году в целях получения государственных и муниципальных услуг в электронном виде, от общего числа зарегистрированных пользователей ЕПГУ</w:t>
            </w:r>
          </w:p>
        </w:tc>
        <w:tc>
          <w:tcPr>
            <w:tcW w:w="1275" w:type="dxa"/>
            <w:tcBorders>
              <w:top w:val="single" w:sz="4" w:space="0" w:color="auto"/>
              <w:left w:val="single" w:sz="4" w:space="0" w:color="auto"/>
              <w:bottom w:val="single" w:sz="4" w:space="0" w:color="auto"/>
              <w:right w:val="single" w:sz="4" w:space="0" w:color="auto"/>
            </w:tcBorders>
          </w:tcPr>
          <w:p w14:paraId="141DC9CB"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55D33F58"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30,0</w:t>
            </w:r>
          </w:p>
        </w:tc>
        <w:tc>
          <w:tcPr>
            <w:tcW w:w="2052" w:type="dxa"/>
            <w:tcBorders>
              <w:top w:val="single" w:sz="4" w:space="0" w:color="auto"/>
              <w:left w:val="single" w:sz="4" w:space="0" w:color="auto"/>
              <w:bottom w:val="single" w:sz="4" w:space="0" w:color="auto"/>
              <w:right w:val="single" w:sz="4" w:space="0" w:color="auto"/>
            </w:tcBorders>
          </w:tcPr>
          <w:p w14:paraId="24320191" w14:textId="77777777" w:rsidR="00116ED7" w:rsidRDefault="00116ED7" w:rsidP="00116ED7">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69,3</w:t>
            </w:r>
          </w:p>
        </w:tc>
      </w:tr>
      <w:tr w:rsidR="00116ED7" w:rsidRPr="00911C0E" w14:paraId="6E1A51A1" w14:textId="77777777" w:rsidTr="00116ED7">
        <w:tc>
          <w:tcPr>
            <w:tcW w:w="4962" w:type="dxa"/>
            <w:tcBorders>
              <w:top w:val="single" w:sz="4" w:space="0" w:color="auto"/>
              <w:left w:val="single" w:sz="4" w:space="0" w:color="auto"/>
              <w:bottom w:val="single" w:sz="4" w:space="0" w:color="auto"/>
              <w:right w:val="single" w:sz="4" w:space="0" w:color="auto"/>
            </w:tcBorders>
          </w:tcPr>
          <w:p w14:paraId="287DE21E" w14:textId="77777777" w:rsidR="00116ED7" w:rsidRPr="003D3A3D" w:rsidRDefault="00116ED7" w:rsidP="00116ED7">
            <w:pPr>
              <w:autoSpaceDE w:val="0"/>
              <w:autoSpaceDN w:val="0"/>
              <w:adjustRightInd w:val="0"/>
              <w:spacing w:after="0" w:line="240" w:lineRule="auto"/>
              <w:jc w:val="both"/>
              <w:rPr>
                <w:rFonts w:ascii="Times New Roman" w:hAnsi="Times New Roman"/>
                <w:sz w:val="20"/>
                <w:szCs w:val="20"/>
              </w:rPr>
            </w:pPr>
            <w:r w:rsidRPr="00D364FD">
              <w:rPr>
                <w:rFonts w:ascii="Times New Roman" w:hAnsi="Times New Roman"/>
                <w:sz w:val="20"/>
                <w:szCs w:val="20"/>
              </w:rPr>
              <w:t>Доля граждан, использующих механизм получения государственных и муниципальных услуг в электронной форме</w:t>
            </w:r>
          </w:p>
        </w:tc>
        <w:tc>
          <w:tcPr>
            <w:tcW w:w="1275" w:type="dxa"/>
            <w:tcBorders>
              <w:top w:val="single" w:sz="4" w:space="0" w:color="auto"/>
              <w:left w:val="single" w:sz="4" w:space="0" w:color="auto"/>
              <w:bottom w:val="single" w:sz="4" w:space="0" w:color="auto"/>
              <w:right w:val="single" w:sz="4" w:space="0" w:color="auto"/>
            </w:tcBorders>
          </w:tcPr>
          <w:p w14:paraId="00585BD0"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58C6F5E8"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72,0</w:t>
            </w:r>
          </w:p>
        </w:tc>
        <w:tc>
          <w:tcPr>
            <w:tcW w:w="2052" w:type="dxa"/>
            <w:tcBorders>
              <w:top w:val="single" w:sz="4" w:space="0" w:color="auto"/>
              <w:left w:val="single" w:sz="4" w:space="0" w:color="auto"/>
              <w:bottom w:val="single" w:sz="4" w:space="0" w:color="auto"/>
              <w:right w:val="single" w:sz="4" w:space="0" w:color="auto"/>
            </w:tcBorders>
          </w:tcPr>
          <w:p w14:paraId="63D499BA" w14:textId="77777777" w:rsidR="00116ED7" w:rsidRDefault="00116ED7" w:rsidP="00116ED7">
            <w:pPr>
              <w:autoSpaceDE w:val="0"/>
              <w:autoSpaceDN w:val="0"/>
              <w:adjustRightInd w:val="0"/>
              <w:spacing w:after="0" w:line="240" w:lineRule="auto"/>
              <w:jc w:val="center"/>
              <w:rPr>
                <w:rFonts w:ascii="Times New Roman" w:hAnsi="Times New Roman"/>
                <w:sz w:val="20"/>
                <w:szCs w:val="20"/>
                <w:lang w:eastAsia="ru-RU"/>
              </w:rPr>
            </w:pPr>
            <w:r>
              <w:rPr>
                <w:rFonts w:ascii="Times New Roman" w:hAnsi="Times New Roman"/>
                <w:sz w:val="20"/>
                <w:szCs w:val="20"/>
                <w:lang w:eastAsia="ru-RU"/>
              </w:rPr>
              <w:t>78,5</w:t>
            </w:r>
          </w:p>
        </w:tc>
      </w:tr>
      <w:tr w:rsidR="00116ED7" w:rsidRPr="00911C0E" w14:paraId="478A6BB0" w14:textId="77777777" w:rsidTr="00116ED7">
        <w:tblPrEx>
          <w:tblCellMar>
            <w:top w:w="0" w:type="dxa"/>
            <w:left w:w="0" w:type="dxa"/>
            <w:bottom w:w="0" w:type="dxa"/>
            <w:right w:w="0" w:type="dxa"/>
          </w:tblCellMar>
          <w:tblLook w:val="04A0" w:firstRow="1" w:lastRow="0" w:firstColumn="1" w:lastColumn="0" w:noHBand="0" w:noVBand="1"/>
        </w:tblPrEx>
        <w:tc>
          <w:tcPr>
            <w:tcW w:w="10203"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BA7E42"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 xml:space="preserve">Задача 3. </w:t>
            </w:r>
            <w:r w:rsidRPr="00911C0E">
              <w:rPr>
                <w:rFonts w:ascii="Times New Roman" w:eastAsia="Times New Roman" w:hAnsi="Times New Roman"/>
                <w:sz w:val="20"/>
                <w:szCs w:val="20"/>
                <w:lang w:eastAsia="ru-RU"/>
              </w:rPr>
              <w:t xml:space="preserve">Содействие внедрению цифровых технологий и платформенных решений в приоритетных отраслях </w:t>
            </w:r>
            <w:r w:rsidRPr="00911C0E">
              <w:rPr>
                <w:rFonts w:ascii="Times New Roman" w:hAnsi="Times New Roman"/>
                <w:sz w:val="20"/>
                <w:szCs w:val="20"/>
              </w:rPr>
              <w:t>экономики и социальной сферы Новосибирской области</w:t>
            </w:r>
          </w:p>
        </w:tc>
      </w:tr>
      <w:tr w:rsidR="00116ED7" w:rsidRPr="00911C0E" w14:paraId="5E5A5FBD" w14:textId="77777777" w:rsidTr="00116ED7">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452243F" w14:textId="77777777" w:rsidR="00116ED7" w:rsidRPr="00911C0E" w:rsidRDefault="00116ED7" w:rsidP="00116ED7">
            <w:pPr>
              <w:autoSpaceDE w:val="0"/>
              <w:autoSpaceDN w:val="0"/>
              <w:adjustRightInd w:val="0"/>
              <w:spacing w:after="0" w:line="240" w:lineRule="auto"/>
              <w:jc w:val="both"/>
              <w:rPr>
                <w:rFonts w:ascii="Times New Roman" w:hAnsi="Times New Roman"/>
                <w:sz w:val="20"/>
                <w:szCs w:val="20"/>
              </w:rPr>
            </w:pPr>
            <w:r w:rsidRPr="00911C0E">
              <w:rPr>
                <w:rFonts w:ascii="Times New Roman" w:eastAsia="Times New Roman" w:hAnsi="Times New Roman"/>
                <w:sz w:val="20"/>
                <w:szCs w:val="20"/>
                <w:lang w:eastAsia="ru-RU"/>
              </w:rPr>
              <w:t>Число граждан, воспользовавшихся услугами (сервисами) в Личном кабинете пациента «Мое здоровье» на Едином портале государственных услуг и функций в отчетном году</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7E453F2D"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eastAsia="Times New Roman" w:hAnsi="Times New Roman"/>
                <w:sz w:val="20"/>
                <w:szCs w:val="20"/>
                <w:lang w:eastAsia="ru-RU"/>
              </w:rPr>
              <w:t>тысяча человек</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4195ADB0"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380,02</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6351B05"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648,19</w:t>
            </w:r>
          </w:p>
        </w:tc>
      </w:tr>
      <w:tr w:rsidR="00116ED7" w:rsidRPr="00911C0E" w14:paraId="3E911EAB" w14:textId="77777777" w:rsidTr="00116ED7">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4C17B618" w14:textId="77777777" w:rsidR="00116ED7" w:rsidRPr="00911C0E" w:rsidRDefault="00116ED7" w:rsidP="00116ED7">
            <w:pPr>
              <w:autoSpaceDE w:val="0"/>
              <w:autoSpaceDN w:val="0"/>
              <w:adjustRightInd w:val="0"/>
              <w:spacing w:after="0" w:line="240" w:lineRule="auto"/>
              <w:jc w:val="both"/>
              <w:rPr>
                <w:rFonts w:ascii="Times New Roman" w:hAnsi="Times New Roman"/>
                <w:sz w:val="20"/>
                <w:szCs w:val="20"/>
              </w:rPr>
            </w:pPr>
            <w:r w:rsidRPr="00911C0E">
              <w:rPr>
                <w:rFonts w:ascii="Times New Roman" w:eastAsia="Times New Roman" w:hAnsi="Times New Roman"/>
                <w:sz w:val="20"/>
                <w:szCs w:val="20"/>
                <w:lang w:eastAsia="ru-RU"/>
              </w:rPr>
              <w:t xml:space="preserve">Доля медицинских организаций государственной и муниципальной систем здравоохранения, использующих </w:t>
            </w:r>
            <w:r w:rsidRPr="00F24E6D">
              <w:rPr>
                <w:rFonts w:ascii="Times New Roman" w:eastAsia="Times New Roman" w:hAnsi="Times New Roman"/>
                <w:sz w:val="20"/>
                <w:szCs w:val="20"/>
                <w:lang w:eastAsia="ru-RU"/>
              </w:rPr>
              <w:t>медицинские информационные</w:t>
            </w:r>
            <w:r w:rsidRPr="00911C0E">
              <w:rPr>
                <w:rFonts w:ascii="Times New Roman" w:eastAsia="Times New Roman" w:hAnsi="Times New Roman"/>
                <w:sz w:val="20"/>
                <w:szCs w:val="20"/>
                <w:lang w:eastAsia="ru-RU"/>
              </w:rPr>
              <w:t xml:space="preserve"> системы для организации и </w:t>
            </w:r>
            <w:r w:rsidRPr="008B4301">
              <w:rPr>
                <w:rFonts w:ascii="Times New Roman" w:eastAsia="Times New Roman" w:hAnsi="Times New Roman"/>
                <w:sz w:val="20"/>
                <w:szCs w:val="20"/>
                <w:lang w:eastAsia="ru-RU"/>
              </w:rPr>
              <w:t>оказания медицинской</w:t>
            </w:r>
            <w:r w:rsidRPr="00911C0E">
              <w:rPr>
                <w:rFonts w:ascii="Times New Roman" w:eastAsia="Times New Roman" w:hAnsi="Times New Roman"/>
                <w:sz w:val="20"/>
                <w:szCs w:val="20"/>
                <w:lang w:eastAsia="ru-RU"/>
              </w:rPr>
              <w:t xml:space="preserve"> помощи гражданам, обеспечивающих информационное взаимодействие с Единой государственной информационной системой в сфере здравоохранения</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44B187CB"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9B33EC0"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97</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C7B3AF2"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83,9</w:t>
            </w:r>
          </w:p>
        </w:tc>
      </w:tr>
      <w:tr w:rsidR="00116ED7" w:rsidRPr="00911C0E" w14:paraId="63F15016" w14:textId="77777777" w:rsidTr="00116ED7">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0526E45" w14:textId="77777777" w:rsidR="00116ED7" w:rsidRPr="00911C0E" w:rsidRDefault="00116ED7" w:rsidP="00116ED7">
            <w:pPr>
              <w:autoSpaceDE w:val="0"/>
              <w:autoSpaceDN w:val="0"/>
              <w:adjustRightInd w:val="0"/>
              <w:spacing w:after="0" w:line="240" w:lineRule="auto"/>
              <w:jc w:val="both"/>
              <w:rPr>
                <w:rFonts w:ascii="Times New Roman" w:hAnsi="Times New Roman"/>
                <w:sz w:val="20"/>
                <w:szCs w:val="20"/>
              </w:rPr>
            </w:pPr>
            <w:r w:rsidRPr="00911C0E">
              <w:rPr>
                <w:rFonts w:ascii="Times New Roman" w:eastAsia="Times New Roman" w:hAnsi="Times New Roman"/>
                <w:sz w:val="20"/>
                <w:szCs w:val="20"/>
                <w:lang w:eastAsia="ru-RU"/>
              </w:rPr>
              <w:t>Доля медицинских организаций государственной и муниципальной систем здравоохранения, подключенных к централизованным подсистемам государственных информационных систем в сфере здравоохранения субъектов Российской Федерации</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555D3956"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46D8423"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77</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8732223"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99,95</w:t>
            </w:r>
          </w:p>
        </w:tc>
      </w:tr>
      <w:tr w:rsidR="00116ED7" w:rsidRPr="00911C0E" w14:paraId="06C71182" w14:textId="77777777" w:rsidTr="00116ED7">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B9A3EC0" w14:textId="77777777" w:rsidR="00116ED7" w:rsidRPr="00911C0E" w:rsidRDefault="00116ED7" w:rsidP="00116ED7">
            <w:pPr>
              <w:autoSpaceDE w:val="0"/>
              <w:autoSpaceDN w:val="0"/>
              <w:adjustRightInd w:val="0"/>
              <w:spacing w:after="0" w:line="240" w:lineRule="auto"/>
              <w:jc w:val="both"/>
              <w:rPr>
                <w:rFonts w:ascii="Times New Roman" w:hAnsi="Times New Roman"/>
                <w:sz w:val="20"/>
                <w:szCs w:val="20"/>
              </w:rPr>
            </w:pPr>
            <w:r w:rsidRPr="00505EB7">
              <w:rPr>
                <w:rFonts w:ascii="Times New Roman" w:hAnsi="Times New Roman"/>
                <w:sz w:val="20"/>
                <w:szCs w:val="20"/>
              </w:rPr>
              <w:t>Доля записей на прием к врачу, совершенных гражданами дистанционно, в том числе на региональных порталах государственных услуг</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27660EAA"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14D4B1B"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40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D46F8E3"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66,55</w:t>
            </w:r>
          </w:p>
        </w:tc>
      </w:tr>
      <w:tr w:rsidR="00116ED7" w:rsidRPr="00911C0E" w14:paraId="20742241" w14:textId="77777777" w:rsidTr="00116ED7">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1DF75111" w14:textId="77777777" w:rsidR="00116ED7" w:rsidRPr="00505EB7" w:rsidRDefault="00116ED7" w:rsidP="00116ED7">
            <w:pPr>
              <w:autoSpaceDE w:val="0"/>
              <w:autoSpaceDN w:val="0"/>
              <w:adjustRightInd w:val="0"/>
              <w:spacing w:after="0" w:line="240" w:lineRule="auto"/>
              <w:jc w:val="both"/>
              <w:rPr>
                <w:rFonts w:ascii="Times New Roman" w:hAnsi="Times New Roman"/>
                <w:sz w:val="20"/>
                <w:szCs w:val="20"/>
              </w:rPr>
            </w:pPr>
            <w:r w:rsidRPr="000F3A11">
              <w:rPr>
                <w:rFonts w:ascii="Times New Roman" w:hAnsi="Times New Roman"/>
                <w:sz w:val="20"/>
                <w:szCs w:val="20"/>
              </w:rPr>
              <w:t>Доля граждан, являющихся пользователями ЕПГУ, которым доступны электронные медицинские докуме</w:t>
            </w:r>
            <w:r>
              <w:rPr>
                <w:rFonts w:ascii="Times New Roman" w:hAnsi="Times New Roman"/>
                <w:sz w:val="20"/>
                <w:szCs w:val="20"/>
              </w:rPr>
              <w:t>нты в Личном кабинете пациента «</w:t>
            </w:r>
            <w:r w:rsidRPr="000F3A11">
              <w:rPr>
                <w:rFonts w:ascii="Times New Roman" w:hAnsi="Times New Roman"/>
                <w:sz w:val="20"/>
                <w:szCs w:val="20"/>
              </w:rPr>
              <w:t>Мое здоровь</w:t>
            </w:r>
            <w:r>
              <w:rPr>
                <w:rFonts w:ascii="Times New Roman" w:hAnsi="Times New Roman"/>
                <w:sz w:val="20"/>
                <w:szCs w:val="20"/>
              </w:rPr>
              <w:t>е»</w:t>
            </w:r>
            <w:r w:rsidRPr="000F3A11">
              <w:rPr>
                <w:rFonts w:ascii="Times New Roman" w:hAnsi="Times New Roman"/>
                <w:sz w:val="20"/>
                <w:szCs w:val="20"/>
              </w:rPr>
              <w:t xml:space="preserve"> по факту оказания медицинской помощи за период</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33EDAC6E"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FFCB4BA" w14:textId="77777777" w:rsidR="00116ED7" w:rsidRDefault="00116ED7" w:rsidP="00116ED7">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CAE2952"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4,45</w:t>
            </w:r>
          </w:p>
        </w:tc>
      </w:tr>
      <w:tr w:rsidR="00116ED7" w:rsidRPr="00911C0E" w14:paraId="16299010" w14:textId="77777777" w:rsidTr="00116ED7">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252EDEF" w14:textId="77777777" w:rsidR="00116ED7" w:rsidRPr="00505EB7" w:rsidRDefault="00116ED7" w:rsidP="00116ED7">
            <w:pPr>
              <w:autoSpaceDE w:val="0"/>
              <w:autoSpaceDN w:val="0"/>
              <w:adjustRightInd w:val="0"/>
              <w:spacing w:after="0" w:line="240" w:lineRule="auto"/>
              <w:jc w:val="both"/>
              <w:rPr>
                <w:rFonts w:ascii="Times New Roman" w:hAnsi="Times New Roman"/>
                <w:sz w:val="20"/>
                <w:szCs w:val="20"/>
              </w:rPr>
            </w:pPr>
            <w:r w:rsidRPr="00CE7A85">
              <w:rPr>
                <w:rFonts w:ascii="Times New Roman" w:hAnsi="Times New Roman"/>
                <w:sz w:val="20"/>
                <w:szCs w:val="20"/>
              </w:rPr>
              <w:t>Доля случаев оказания медицинской помощи, по которым предоставлены электронные медицинские документы в подсистеме ЕГИСЗ за период</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627EA6E4"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FD55418" w14:textId="77777777" w:rsidR="00116ED7" w:rsidRDefault="00116ED7" w:rsidP="00116ED7">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41,0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607D956"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30,82</w:t>
            </w:r>
          </w:p>
        </w:tc>
      </w:tr>
      <w:tr w:rsidR="00116ED7" w:rsidRPr="00911C0E" w14:paraId="659C8FF8" w14:textId="77777777" w:rsidTr="00116ED7">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38864CB" w14:textId="77777777" w:rsidR="00116ED7" w:rsidRPr="00505EB7" w:rsidRDefault="00116ED7" w:rsidP="00116ED7">
            <w:pPr>
              <w:autoSpaceDE w:val="0"/>
              <w:autoSpaceDN w:val="0"/>
              <w:adjustRightInd w:val="0"/>
              <w:spacing w:after="0" w:line="240" w:lineRule="auto"/>
              <w:jc w:val="both"/>
              <w:rPr>
                <w:rFonts w:ascii="Times New Roman" w:hAnsi="Times New Roman"/>
                <w:sz w:val="20"/>
                <w:szCs w:val="20"/>
              </w:rPr>
            </w:pPr>
            <w:r w:rsidRPr="00F8715F">
              <w:rPr>
                <w:rFonts w:ascii="Times New Roman" w:hAnsi="Times New Roman"/>
                <w:sz w:val="20"/>
                <w:szCs w:val="20"/>
              </w:rPr>
              <w:t>Обеспечение ежегодной потребности областных исполнительных органов государственной власти Новосибирской области в программно-аппаратных комплексах, обеспечивающих процессы ведомственной информатизации</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328F9551"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49600889" w14:textId="77777777" w:rsidR="00116ED7" w:rsidRDefault="00116ED7" w:rsidP="00116ED7">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04344DE2"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98,3</w:t>
            </w:r>
          </w:p>
        </w:tc>
      </w:tr>
      <w:tr w:rsidR="00116ED7" w:rsidRPr="00911C0E" w14:paraId="0667C14A" w14:textId="77777777" w:rsidTr="00116ED7">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424C1820" w14:textId="77777777" w:rsidR="00116ED7" w:rsidRPr="00F8715F" w:rsidRDefault="00116ED7" w:rsidP="00116ED7">
            <w:pPr>
              <w:autoSpaceDE w:val="0"/>
              <w:autoSpaceDN w:val="0"/>
              <w:adjustRightInd w:val="0"/>
              <w:spacing w:after="0" w:line="240" w:lineRule="auto"/>
              <w:jc w:val="both"/>
              <w:rPr>
                <w:rFonts w:ascii="Times New Roman" w:hAnsi="Times New Roman"/>
                <w:sz w:val="20"/>
                <w:szCs w:val="20"/>
              </w:rPr>
            </w:pPr>
            <w:r w:rsidRPr="00D56A90">
              <w:rPr>
                <w:rFonts w:ascii="Times New Roman" w:hAnsi="Times New Roman"/>
                <w:sz w:val="20"/>
                <w:szCs w:val="20"/>
              </w:rPr>
              <w:t>Уровень обновления компьютерного парка и оргтехники областных исполнительных органов государственной власти Новосибирской области, не менее</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7C466734"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33F21F17" w14:textId="77777777" w:rsidR="00116ED7" w:rsidRDefault="00116ED7" w:rsidP="00116ED7">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15,0</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6A9F9017"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15,59</w:t>
            </w:r>
          </w:p>
        </w:tc>
      </w:tr>
      <w:tr w:rsidR="00116ED7" w:rsidRPr="00911C0E" w14:paraId="3BB3A5FC" w14:textId="77777777" w:rsidTr="00116ED7">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56EDBD2" w14:textId="77777777" w:rsidR="00116ED7" w:rsidRPr="00D56A90" w:rsidRDefault="00116ED7" w:rsidP="00116ED7">
            <w:pPr>
              <w:autoSpaceDE w:val="0"/>
              <w:autoSpaceDN w:val="0"/>
              <w:adjustRightInd w:val="0"/>
              <w:spacing w:after="0" w:line="240" w:lineRule="auto"/>
              <w:jc w:val="both"/>
              <w:rPr>
                <w:rFonts w:ascii="Times New Roman" w:hAnsi="Times New Roman"/>
                <w:sz w:val="20"/>
                <w:szCs w:val="20"/>
              </w:rPr>
            </w:pPr>
            <w:r w:rsidRPr="00F83E4C">
              <w:rPr>
                <w:rFonts w:ascii="Times New Roman" w:hAnsi="Times New Roman"/>
                <w:sz w:val="20"/>
                <w:szCs w:val="20"/>
              </w:rPr>
              <w:t>Количество отраслевых приложений региональной геоинформационной системы Новосибирской области, используемых органами государственной власти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tcPr>
          <w:p w14:paraId="18F3DA03"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ед.</w:t>
            </w:r>
          </w:p>
        </w:tc>
        <w:tc>
          <w:tcPr>
            <w:tcW w:w="1914"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5DFF6CF2" w14:textId="77777777" w:rsidR="00116ED7" w:rsidRDefault="00116ED7" w:rsidP="00116ED7">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75</w:t>
            </w:r>
          </w:p>
        </w:tc>
        <w:tc>
          <w:tcPr>
            <w:tcW w:w="2052"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2B03612C" w14:textId="77777777" w:rsidR="00116ED7"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75</w:t>
            </w:r>
          </w:p>
        </w:tc>
      </w:tr>
      <w:tr w:rsidR="00116ED7" w:rsidRPr="00911C0E" w14:paraId="17F2C872" w14:textId="77777777" w:rsidTr="00116ED7">
        <w:tblPrEx>
          <w:tblCellMar>
            <w:top w:w="0" w:type="dxa"/>
            <w:left w:w="0" w:type="dxa"/>
            <w:bottom w:w="0" w:type="dxa"/>
            <w:right w:w="0" w:type="dxa"/>
          </w:tblCellMar>
          <w:tblLook w:val="04A0" w:firstRow="1" w:lastRow="0" w:firstColumn="1" w:lastColumn="0" w:noHBand="0" w:noVBand="1"/>
        </w:tblPrEx>
        <w:tc>
          <w:tcPr>
            <w:tcW w:w="10203" w:type="dxa"/>
            <w:gridSpan w:val="4"/>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tcPr>
          <w:p w14:paraId="75F37595"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sidRPr="00911C0E">
              <w:rPr>
                <w:rFonts w:ascii="Times New Roman" w:hAnsi="Times New Roman"/>
                <w:sz w:val="20"/>
                <w:szCs w:val="20"/>
              </w:rPr>
              <w:t xml:space="preserve">Задача 5. </w:t>
            </w:r>
            <w:r w:rsidRPr="00911C0E">
              <w:rPr>
                <w:rFonts w:ascii="Times New Roman" w:eastAsia="Times New Roman" w:hAnsi="Times New Roman"/>
                <w:sz w:val="20"/>
                <w:szCs w:val="20"/>
                <w:lang w:eastAsia="ru-RU"/>
              </w:rPr>
              <w:t>Создание условий для подготовки кадров для цифровой трансформации на территории Новосибирской области</w:t>
            </w:r>
          </w:p>
        </w:tc>
      </w:tr>
      <w:tr w:rsidR="00116ED7" w:rsidRPr="00911C0E" w14:paraId="5487C428" w14:textId="77777777" w:rsidTr="00116ED7">
        <w:tblPrEx>
          <w:tblCellMar>
            <w:top w:w="0" w:type="dxa"/>
            <w:left w:w="0" w:type="dxa"/>
            <w:bottom w:w="0" w:type="dxa"/>
            <w:right w:w="0" w:type="dxa"/>
          </w:tblCellMar>
          <w:tblLook w:val="04A0" w:firstRow="1" w:lastRow="0" w:firstColumn="1" w:lastColumn="0" w:noHBand="0" w:noVBand="1"/>
        </w:tblPrEx>
        <w:tc>
          <w:tcPr>
            <w:tcW w:w="49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0085DE" w14:textId="77777777" w:rsidR="00116ED7" w:rsidRPr="00911C0E" w:rsidRDefault="00116ED7" w:rsidP="00116ED7">
            <w:pPr>
              <w:autoSpaceDE w:val="0"/>
              <w:autoSpaceDN w:val="0"/>
              <w:adjustRightInd w:val="0"/>
              <w:spacing w:after="0" w:line="240" w:lineRule="auto"/>
              <w:jc w:val="both"/>
              <w:rPr>
                <w:rFonts w:ascii="Times New Roman" w:hAnsi="Times New Roman"/>
                <w:sz w:val="20"/>
                <w:szCs w:val="20"/>
              </w:rPr>
            </w:pPr>
            <w:r w:rsidRPr="000B2D69">
              <w:rPr>
                <w:rFonts w:ascii="Times New Roman" w:hAnsi="Times New Roman"/>
                <w:sz w:val="20"/>
                <w:szCs w:val="20"/>
              </w:rPr>
              <w:t>Количество государственных (муниципальных) служащих и работников учреждений, прошедших обучение компетенциям в сфере цифровой трансформации государственного и муниципального управления, ежегодно</w:t>
            </w:r>
          </w:p>
        </w:tc>
        <w:tc>
          <w:tcPr>
            <w:tcW w:w="1275" w:type="dxa"/>
            <w:tcBorders>
              <w:top w:val="single" w:sz="4" w:space="0" w:color="auto"/>
              <w:left w:val="single" w:sz="4" w:space="0" w:color="auto"/>
              <w:bottom w:val="single" w:sz="4" w:space="0" w:color="auto"/>
              <w:right w:val="single" w:sz="4" w:space="0" w:color="auto"/>
            </w:tcBorders>
            <w:vAlign w:val="center"/>
          </w:tcPr>
          <w:p w14:paraId="271C884A"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чел.</w:t>
            </w:r>
          </w:p>
        </w:tc>
        <w:tc>
          <w:tcPr>
            <w:tcW w:w="1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A55547"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169</w:t>
            </w:r>
          </w:p>
        </w:tc>
        <w:tc>
          <w:tcPr>
            <w:tcW w:w="20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C548D4" w14:textId="77777777" w:rsidR="00116ED7" w:rsidRPr="00911C0E" w:rsidRDefault="00116ED7" w:rsidP="00116ED7">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lang w:eastAsia="ru-RU"/>
              </w:rPr>
              <w:t>253</w:t>
            </w:r>
          </w:p>
        </w:tc>
      </w:tr>
    </w:tbl>
    <w:p w14:paraId="777D15E2" w14:textId="77777777" w:rsidR="00116ED7" w:rsidRDefault="00116ED7" w:rsidP="00116ED7">
      <w:pPr>
        <w:spacing w:after="0" w:line="240" w:lineRule="auto"/>
        <w:jc w:val="right"/>
        <w:rPr>
          <w:rFonts w:ascii="Times New Roman" w:hAnsi="Times New Roman"/>
          <w:i/>
          <w:sz w:val="24"/>
          <w:szCs w:val="24"/>
        </w:rPr>
      </w:pPr>
    </w:p>
    <w:p w14:paraId="14BD79C3" w14:textId="77777777" w:rsidR="00116ED7" w:rsidRPr="00520C61" w:rsidRDefault="00116ED7" w:rsidP="00116ED7">
      <w:pPr>
        <w:spacing w:after="0" w:line="240" w:lineRule="auto"/>
        <w:jc w:val="right"/>
        <w:rPr>
          <w:rFonts w:ascii="Times New Roman" w:hAnsi="Times New Roman"/>
          <w:i/>
          <w:sz w:val="24"/>
          <w:szCs w:val="24"/>
        </w:rPr>
      </w:pPr>
      <w:r w:rsidRPr="00520C61">
        <w:rPr>
          <w:rFonts w:ascii="Times New Roman" w:hAnsi="Times New Roman"/>
          <w:i/>
          <w:sz w:val="24"/>
          <w:szCs w:val="24"/>
        </w:rPr>
        <w:t>Таблица 2</w:t>
      </w:r>
    </w:p>
    <w:p w14:paraId="43F4EEA7" w14:textId="77777777" w:rsidR="00116ED7" w:rsidRPr="00355D1A" w:rsidRDefault="00116ED7" w:rsidP="00116ED7">
      <w:pPr>
        <w:spacing w:after="0" w:line="240" w:lineRule="auto"/>
        <w:jc w:val="center"/>
        <w:rPr>
          <w:rFonts w:ascii="Times New Roman" w:hAnsi="Times New Roman"/>
          <w:b/>
          <w:bCs/>
          <w:sz w:val="24"/>
          <w:szCs w:val="24"/>
        </w:rPr>
      </w:pPr>
      <w:r w:rsidRPr="00355D1A">
        <w:rPr>
          <w:rFonts w:ascii="Times New Roman" w:hAnsi="Times New Roman"/>
          <w:b/>
          <w:bCs/>
          <w:sz w:val="24"/>
          <w:szCs w:val="24"/>
        </w:rPr>
        <w:t>Ресурсное обеспечение государственной программы Новосибирской области</w:t>
      </w:r>
    </w:p>
    <w:p w14:paraId="26745B14" w14:textId="77777777" w:rsidR="00116ED7" w:rsidRPr="00355D1A" w:rsidRDefault="00116ED7" w:rsidP="00116ED7">
      <w:pPr>
        <w:spacing w:after="0" w:line="240" w:lineRule="auto"/>
        <w:jc w:val="center"/>
        <w:rPr>
          <w:rFonts w:ascii="Times New Roman" w:hAnsi="Times New Roman"/>
          <w:b/>
          <w:bCs/>
          <w:sz w:val="24"/>
          <w:szCs w:val="24"/>
        </w:rPr>
      </w:pPr>
      <w:r w:rsidRPr="00355D1A">
        <w:rPr>
          <w:rFonts w:ascii="Times New Roman" w:hAnsi="Times New Roman"/>
          <w:b/>
          <w:sz w:val="24"/>
          <w:szCs w:val="24"/>
        </w:rPr>
        <w:t>«Цифровая трансформация Новосибирской области»</w:t>
      </w:r>
    </w:p>
    <w:tbl>
      <w:tblPr>
        <w:tblW w:w="990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00"/>
        <w:gridCol w:w="1703"/>
        <w:gridCol w:w="1559"/>
        <w:gridCol w:w="1938"/>
      </w:tblGrid>
      <w:tr w:rsidR="00116ED7" w:rsidRPr="00355D1A" w14:paraId="29B08E57" w14:textId="77777777" w:rsidTr="00116ED7">
        <w:trPr>
          <w:trHeight w:val="816"/>
        </w:trPr>
        <w:tc>
          <w:tcPr>
            <w:tcW w:w="4700" w:type="dxa"/>
            <w:vMerge w:val="restart"/>
            <w:tcMar>
              <w:top w:w="0" w:type="dxa"/>
              <w:left w:w="108" w:type="dxa"/>
              <w:bottom w:w="0" w:type="dxa"/>
              <w:right w:w="108" w:type="dxa"/>
            </w:tcMar>
            <w:vAlign w:val="center"/>
            <w:hideMark/>
          </w:tcPr>
          <w:p w14:paraId="58D6E302" w14:textId="77777777" w:rsidR="00116ED7" w:rsidRPr="00355D1A" w:rsidRDefault="00116ED7" w:rsidP="00116ED7">
            <w:pPr>
              <w:spacing w:after="0" w:line="240" w:lineRule="auto"/>
              <w:jc w:val="center"/>
              <w:rPr>
                <w:rFonts w:ascii="Times New Roman" w:hAnsi="Times New Roman"/>
                <w:color w:val="000000"/>
                <w:sz w:val="20"/>
                <w:szCs w:val="20"/>
                <w:lang w:eastAsia="ru-RU"/>
              </w:rPr>
            </w:pPr>
            <w:r w:rsidRPr="00355D1A">
              <w:rPr>
                <w:rFonts w:ascii="Times New Roman" w:hAnsi="Times New Roman"/>
                <w:color w:val="000000"/>
                <w:sz w:val="20"/>
                <w:szCs w:val="20"/>
                <w:lang w:eastAsia="ru-RU"/>
              </w:rPr>
              <w:t>Источники расходов</w:t>
            </w:r>
          </w:p>
        </w:tc>
        <w:tc>
          <w:tcPr>
            <w:tcW w:w="5200" w:type="dxa"/>
            <w:gridSpan w:val="3"/>
            <w:tcMar>
              <w:top w:w="0" w:type="dxa"/>
              <w:left w:w="108" w:type="dxa"/>
              <w:bottom w:w="0" w:type="dxa"/>
              <w:right w:w="108" w:type="dxa"/>
            </w:tcMar>
            <w:vAlign w:val="center"/>
            <w:hideMark/>
          </w:tcPr>
          <w:p w14:paraId="46CFAE46" w14:textId="77777777" w:rsidR="00116ED7" w:rsidRPr="00355D1A" w:rsidRDefault="00116ED7" w:rsidP="00116ED7">
            <w:pPr>
              <w:spacing w:after="0" w:line="240" w:lineRule="auto"/>
              <w:jc w:val="center"/>
              <w:rPr>
                <w:rFonts w:ascii="Times New Roman" w:hAnsi="Times New Roman"/>
                <w:color w:val="000000"/>
                <w:sz w:val="20"/>
                <w:szCs w:val="20"/>
                <w:lang w:eastAsia="ru-RU"/>
              </w:rPr>
            </w:pPr>
            <w:r>
              <w:rPr>
                <w:rFonts w:ascii="Times New Roman" w:hAnsi="Times New Roman"/>
                <w:color w:val="000000"/>
                <w:sz w:val="20"/>
                <w:szCs w:val="20"/>
                <w:lang w:eastAsia="ru-RU"/>
              </w:rPr>
              <w:t>Объемы за 2021</w:t>
            </w:r>
            <w:r w:rsidRPr="00355D1A">
              <w:rPr>
                <w:rFonts w:ascii="Times New Roman" w:hAnsi="Times New Roman"/>
                <w:color w:val="000000"/>
                <w:sz w:val="20"/>
                <w:szCs w:val="20"/>
                <w:lang w:eastAsia="ru-RU"/>
              </w:rPr>
              <w:t xml:space="preserve"> год</w:t>
            </w:r>
          </w:p>
          <w:p w14:paraId="285D9882" w14:textId="77777777" w:rsidR="00116ED7" w:rsidRPr="00355D1A" w:rsidRDefault="00116ED7" w:rsidP="00116ED7">
            <w:pPr>
              <w:spacing w:after="0" w:line="240" w:lineRule="auto"/>
              <w:jc w:val="center"/>
              <w:rPr>
                <w:rFonts w:ascii="Times New Roman" w:hAnsi="Times New Roman"/>
                <w:color w:val="000000"/>
                <w:sz w:val="20"/>
                <w:szCs w:val="20"/>
                <w:lang w:eastAsia="ru-RU"/>
              </w:rPr>
            </w:pPr>
            <w:r w:rsidRPr="00355D1A">
              <w:rPr>
                <w:rFonts w:ascii="Times New Roman" w:hAnsi="Times New Roman"/>
                <w:color w:val="000000"/>
                <w:sz w:val="20"/>
                <w:szCs w:val="20"/>
                <w:lang w:eastAsia="ru-RU"/>
              </w:rPr>
              <w:t>(тыс. руб.)</w:t>
            </w:r>
          </w:p>
        </w:tc>
      </w:tr>
      <w:tr w:rsidR="00116ED7" w:rsidRPr="00355D1A" w14:paraId="7B4C4EEE" w14:textId="77777777" w:rsidTr="00116ED7">
        <w:trPr>
          <w:trHeight w:val="297"/>
        </w:trPr>
        <w:tc>
          <w:tcPr>
            <w:tcW w:w="0" w:type="auto"/>
            <w:vMerge/>
            <w:vAlign w:val="center"/>
            <w:hideMark/>
          </w:tcPr>
          <w:p w14:paraId="755174A5" w14:textId="77777777" w:rsidR="00116ED7" w:rsidRPr="00355D1A" w:rsidRDefault="00116ED7" w:rsidP="00116ED7">
            <w:pPr>
              <w:spacing w:after="0" w:line="240" w:lineRule="auto"/>
              <w:rPr>
                <w:rFonts w:ascii="Times New Roman" w:hAnsi="Times New Roman"/>
                <w:color w:val="000000"/>
                <w:sz w:val="20"/>
                <w:szCs w:val="20"/>
                <w:lang w:eastAsia="ru-RU"/>
              </w:rPr>
            </w:pPr>
          </w:p>
        </w:tc>
        <w:tc>
          <w:tcPr>
            <w:tcW w:w="1703" w:type="dxa"/>
            <w:tcMar>
              <w:top w:w="0" w:type="dxa"/>
              <w:left w:w="108" w:type="dxa"/>
              <w:bottom w:w="0" w:type="dxa"/>
              <w:right w:w="108" w:type="dxa"/>
            </w:tcMar>
            <w:vAlign w:val="center"/>
            <w:hideMark/>
          </w:tcPr>
          <w:p w14:paraId="50F4E45D" w14:textId="77777777" w:rsidR="00116ED7" w:rsidRPr="00355D1A" w:rsidRDefault="00116ED7" w:rsidP="00116ED7">
            <w:pPr>
              <w:spacing w:after="0" w:line="240" w:lineRule="auto"/>
              <w:jc w:val="center"/>
              <w:rPr>
                <w:rFonts w:ascii="Times New Roman" w:hAnsi="Times New Roman"/>
                <w:color w:val="000000"/>
                <w:sz w:val="20"/>
                <w:szCs w:val="20"/>
                <w:lang w:eastAsia="ru-RU"/>
              </w:rPr>
            </w:pPr>
            <w:r w:rsidRPr="00355D1A">
              <w:rPr>
                <w:rFonts w:ascii="Times New Roman" w:hAnsi="Times New Roman"/>
                <w:color w:val="000000"/>
                <w:sz w:val="20"/>
                <w:szCs w:val="20"/>
                <w:lang w:eastAsia="ru-RU"/>
              </w:rPr>
              <w:t>план</w:t>
            </w:r>
          </w:p>
        </w:tc>
        <w:tc>
          <w:tcPr>
            <w:tcW w:w="1559" w:type="dxa"/>
            <w:tcMar>
              <w:top w:w="0" w:type="dxa"/>
              <w:left w:w="108" w:type="dxa"/>
              <w:bottom w:w="0" w:type="dxa"/>
              <w:right w:w="108" w:type="dxa"/>
            </w:tcMar>
            <w:vAlign w:val="center"/>
            <w:hideMark/>
          </w:tcPr>
          <w:p w14:paraId="5DE99887" w14:textId="77777777" w:rsidR="00116ED7" w:rsidRPr="00355D1A" w:rsidRDefault="00116ED7" w:rsidP="00116ED7">
            <w:pPr>
              <w:spacing w:after="0" w:line="240" w:lineRule="auto"/>
              <w:jc w:val="center"/>
              <w:rPr>
                <w:rFonts w:ascii="Times New Roman" w:hAnsi="Times New Roman"/>
                <w:color w:val="000000"/>
                <w:sz w:val="20"/>
                <w:szCs w:val="20"/>
                <w:lang w:eastAsia="ru-RU"/>
              </w:rPr>
            </w:pPr>
            <w:r w:rsidRPr="00355D1A">
              <w:rPr>
                <w:rFonts w:ascii="Times New Roman" w:hAnsi="Times New Roman"/>
                <w:color w:val="000000"/>
                <w:sz w:val="20"/>
                <w:szCs w:val="20"/>
                <w:lang w:eastAsia="ru-RU"/>
              </w:rPr>
              <w:t>факт</w:t>
            </w:r>
          </w:p>
        </w:tc>
        <w:tc>
          <w:tcPr>
            <w:tcW w:w="1938" w:type="dxa"/>
            <w:tcMar>
              <w:top w:w="0" w:type="dxa"/>
              <w:left w:w="108" w:type="dxa"/>
              <w:bottom w:w="0" w:type="dxa"/>
              <w:right w:w="108" w:type="dxa"/>
            </w:tcMar>
            <w:vAlign w:val="center"/>
            <w:hideMark/>
          </w:tcPr>
          <w:p w14:paraId="658D5D97" w14:textId="77777777" w:rsidR="00116ED7" w:rsidRPr="00355D1A" w:rsidRDefault="00116ED7" w:rsidP="00116ED7">
            <w:pPr>
              <w:spacing w:after="0" w:line="240" w:lineRule="auto"/>
              <w:jc w:val="center"/>
              <w:rPr>
                <w:rFonts w:ascii="Times New Roman" w:hAnsi="Times New Roman"/>
                <w:color w:val="000000"/>
                <w:sz w:val="20"/>
                <w:szCs w:val="20"/>
                <w:lang w:eastAsia="ru-RU"/>
              </w:rPr>
            </w:pPr>
            <w:r w:rsidRPr="00355D1A">
              <w:rPr>
                <w:rFonts w:ascii="Times New Roman" w:hAnsi="Times New Roman"/>
                <w:color w:val="000000"/>
                <w:sz w:val="20"/>
                <w:szCs w:val="20"/>
                <w:lang w:eastAsia="ru-RU"/>
              </w:rPr>
              <w:t>% выполнения плана</w:t>
            </w:r>
          </w:p>
        </w:tc>
      </w:tr>
      <w:tr w:rsidR="00116ED7" w:rsidRPr="00355D1A" w14:paraId="25948CC3" w14:textId="77777777" w:rsidTr="00116ED7">
        <w:trPr>
          <w:trHeight w:val="297"/>
        </w:trPr>
        <w:tc>
          <w:tcPr>
            <w:tcW w:w="4700" w:type="dxa"/>
            <w:tcMar>
              <w:top w:w="0" w:type="dxa"/>
              <w:left w:w="108" w:type="dxa"/>
              <w:bottom w:w="0" w:type="dxa"/>
              <w:right w:w="108" w:type="dxa"/>
            </w:tcMar>
            <w:vAlign w:val="center"/>
            <w:hideMark/>
          </w:tcPr>
          <w:p w14:paraId="397D01F0" w14:textId="77777777" w:rsidR="00116ED7" w:rsidRPr="00355D1A" w:rsidRDefault="00116ED7" w:rsidP="00116ED7">
            <w:pPr>
              <w:spacing w:after="0" w:line="240" w:lineRule="auto"/>
              <w:jc w:val="center"/>
              <w:rPr>
                <w:rFonts w:ascii="Times New Roman" w:hAnsi="Times New Roman"/>
                <w:color w:val="000000"/>
                <w:sz w:val="20"/>
                <w:szCs w:val="20"/>
                <w:lang w:eastAsia="ru-RU"/>
              </w:rPr>
            </w:pPr>
            <w:r w:rsidRPr="00355D1A">
              <w:rPr>
                <w:rFonts w:ascii="Times New Roman" w:hAnsi="Times New Roman"/>
                <w:color w:val="000000"/>
                <w:sz w:val="20"/>
                <w:szCs w:val="20"/>
                <w:lang w:eastAsia="ru-RU"/>
              </w:rPr>
              <w:t>1</w:t>
            </w:r>
          </w:p>
        </w:tc>
        <w:tc>
          <w:tcPr>
            <w:tcW w:w="1703" w:type="dxa"/>
            <w:tcMar>
              <w:top w:w="0" w:type="dxa"/>
              <w:left w:w="108" w:type="dxa"/>
              <w:bottom w:w="0" w:type="dxa"/>
              <w:right w:w="108" w:type="dxa"/>
            </w:tcMar>
            <w:vAlign w:val="center"/>
            <w:hideMark/>
          </w:tcPr>
          <w:p w14:paraId="0BC0293C" w14:textId="77777777" w:rsidR="00116ED7" w:rsidRPr="00355D1A" w:rsidRDefault="00116ED7" w:rsidP="00116ED7">
            <w:pPr>
              <w:spacing w:after="0" w:line="240" w:lineRule="auto"/>
              <w:jc w:val="center"/>
              <w:rPr>
                <w:rFonts w:ascii="Times New Roman" w:hAnsi="Times New Roman"/>
                <w:color w:val="000000"/>
                <w:sz w:val="20"/>
                <w:szCs w:val="20"/>
                <w:lang w:eastAsia="ru-RU"/>
              </w:rPr>
            </w:pPr>
            <w:r w:rsidRPr="00355D1A">
              <w:rPr>
                <w:rFonts w:ascii="Times New Roman" w:hAnsi="Times New Roman"/>
                <w:color w:val="000000"/>
                <w:sz w:val="20"/>
                <w:szCs w:val="20"/>
                <w:lang w:eastAsia="ru-RU"/>
              </w:rPr>
              <w:t>2</w:t>
            </w:r>
          </w:p>
        </w:tc>
        <w:tc>
          <w:tcPr>
            <w:tcW w:w="1559" w:type="dxa"/>
            <w:tcMar>
              <w:top w:w="0" w:type="dxa"/>
              <w:left w:w="108" w:type="dxa"/>
              <w:bottom w:w="0" w:type="dxa"/>
              <w:right w:w="108" w:type="dxa"/>
            </w:tcMar>
            <w:vAlign w:val="center"/>
            <w:hideMark/>
          </w:tcPr>
          <w:p w14:paraId="65FA9C7D" w14:textId="77777777" w:rsidR="00116ED7" w:rsidRPr="00355D1A" w:rsidRDefault="00116ED7" w:rsidP="00116ED7">
            <w:pPr>
              <w:spacing w:after="0" w:line="240" w:lineRule="auto"/>
              <w:jc w:val="center"/>
              <w:rPr>
                <w:rFonts w:ascii="Times New Roman" w:hAnsi="Times New Roman"/>
                <w:color w:val="000000"/>
                <w:sz w:val="20"/>
                <w:szCs w:val="20"/>
                <w:lang w:eastAsia="ru-RU"/>
              </w:rPr>
            </w:pPr>
            <w:r w:rsidRPr="00355D1A">
              <w:rPr>
                <w:rFonts w:ascii="Times New Roman" w:hAnsi="Times New Roman"/>
                <w:color w:val="000000"/>
                <w:sz w:val="20"/>
                <w:szCs w:val="20"/>
                <w:lang w:eastAsia="ru-RU"/>
              </w:rPr>
              <w:t>3</w:t>
            </w:r>
          </w:p>
        </w:tc>
        <w:tc>
          <w:tcPr>
            <w:tcW w:w="1938" w:type="dxa"/>
            <w:tcMar>
              <w:top w:w="0" w:type="dxa"/>
              <w:left w:w="108" w:type="dxa"/>
              <w:bottom w:w="0" w:type="dxa"/>
              <w:right w:w="108" w:type="dxa"/>
            </w:tcMar>
            <w:vAlign w:val="center"/>
            <w:hideMark/>
          </w:tcPr>
          <w:p w14:paraId="5A52625E" w14:textId="77777777" w:rsidR="00116ED7" w:rsidRPr="00355D1A" w:rsidRDefault="00116ED7" w:rsidP="00116ED7">
            <w:pPr>
              <w:spacing w:after="0" w:line="240" w:lineRule="auto"/>
              <w:jc w:val="center"/>
              <w:rPr>
                <w:rFonts w:ascii="Times New Roman" w:hAnsi="Times New Roman"/>
                <w:color w:val="000000"/>
                <w:sz w:val="20"/>
                <w:szCs w:val="20"/>
                <w:lang w:eastAsia="ru-RU"/>
              </w:rPr>
            </w:pPr>
            <w:r w:rsidRPr="00355D1A">
              <w:rPr>
                <w:rFonts w:ascii="Times New Roman" w:hAnsi="Times New Roman"/>
                <w:color w:val="000000"/>
                <w:sz w:val="20"/>
                <w:szCs w:val="20"/>
                <w:lang w:eastAsia="ru-RU"/>
              </w:rPr>
              <w:t>4</w:t>
            </w:r>
          </w:p>
        </w:tc>
      </w:tr>
      <w:tr w:rsidR="00116ED7" w:rsidRPr="00355D1A" w14:paraId="3AF32BC4" w14:textId="77777777" w:rsidTr="00116ED7">
        <w:trPr>
          <w:trHeight w:val="300"/>
        </w:trPr>
        <w:tc>
          <w:tcPr>
            <w:tcW w:w="4700" w:type="dxa"/>
            <w:noWrap/>
            <w:tcMar>
              <w:top w:w="0" w:type="dxa"/>
              <w:left w:w="108" w:type="dxa"/>
              <w:bottom w:w="0" w:type="dxa"/>
              <w:right w:w="108" w:type="dxa"/>
            </w:tcMar>
            <w:vAlign w:val="bottom"/>
            <w:hideMark/>
          </w:tcPr>
          <w:p w14:paraId="4EE8DBCC" w14:textId="77777777" w:rsidR="00116ED7" w:rsidRPr="00355D1A" w:rsidRDefault="00116ED7" w:rsidP="00116ED7">
            <w:pPr>
              <w:spacing w:after="0" w:line="240" w:lineRule="auto"/>
              <w:rPr>
                <w:rFonts w:ascii="Times New Roman" w:hAnsi="Times New Roman"/>
                <w:sz w:val="20"/>
                <w:szCs w:val="20"/>
                <w:lang w:eastAsia="ru-RU"/>
              </w:rPr>
            </w:pPr>
            <w:r w:rsidRPr="00355D1A">
              <w:rPr>
                <w:rFonts w:ascii="Times New Roman" w:hAnsi="Times New Roman"/>
                <w:sz w:val="20"/>
                <w:szCs w:val="20"/>
                <w:lang w:eastAsia="ru-RU"/>
              </w:rPr>
              <w:t>Всего по государственной программе, в том числе:</w:t>
            </w:r>
          </w:p>
        </w:tc>
        <w:tc>
          <w:tcPr>
            <w:tcW w:w="1703" w:type="dxa"/>
            <w:noWrap/>
            <w:tcMar>
              <w:top w:w="0" w:type="dxa"/>
              <w:left w:w="108" w:type="dxa"/>
              <w:bottom w:w="0" w:type="dxa"/>
              <w:right w:w="108" w:type="dxa"/>
            </w:tcMar>
            <w:hideMark/>
          </w:tcPr>
          <w:p w14:paraId="5644FB79" w14:textId="77777777" w:rsidR="00116ED7" w:rsidRPr="00355D1A" w:rsidRDefault="00116ED7" w:rsidP="00116ED7">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2 609 921,4</w:t>
            </w:r>
          </w:p>
        </w:tc>
        <w:tc>
          <w:tcPr>
            <w:tcW w:w="1559" w:type="dxa"/>
            <w:noWrap/>
            <w:tcMar>
              <w:top w:w="0" w:type="dxa"/>
              <w:left w:w="108" w:type="dxa"/>
              <w:bottom w:w="0" w:type="dxa"/>
              <w:right w:w="108" w:type="dxa"/>
            </w:tcMar>
            <w:hideMark/>
          </w:tcPr>
          <w:p w14:paraId="2F702D0C" w14:textId="77777777" w:rsidR="00116ED7" w:rsidRPr="00355D1A" w:rsidRDefault="00116ED7" w:rsidP="00116ED7">
            <w:pPr>
              <w:spacing w:after="0" w:line="240" w:lineRule="auto"/>
              <w:jc w:val="center"/>
              <w:rPr>
                <w:rFonts w:ascii="Times New Roman" w:hAnsi="Times New Roman"/>
                <w:sz w:val="20"/>
                <w:szCs w:val="20"/>
              </w:rPr>
            </w:pPr>
            <w:r>
              <w:rPr>
                <w:rFonts w:ascii="Times New Roman" w:hAnsi="Times New Roman"/>
                <w:sz w:val="20"/>
                <w:szCs w:val="20"/>
              </w:rPr>
              <w:t>2 401 289,9</w:t>
            </w:r>
          </w:p>
        </w:tc>
        <w:tc>
          <w:tcPr>
            <w:tcW w:w="1938" w:type="dxa"/>
            <w:noWrap/>
            <w:tcMar>
              <w:top w:w="0" w:type="dxa"/>
              <w:left w:w="108" w:type="dxa"/>
              <w:bottom w:w="0" w:type="dxa"/>
              <w:right w:w="108" w:type="dxa"/>
            </w:tcMar>
            <w:hideMark/>
          </w:tcPr>
          <w:p w14:paraId="7D7CE1E6" w14:textId="77777777" w:rsidR="00116ED7" w:rsidRPr="00355D1A" w:rsidRDefault="00116ED7" w:rsidP="00116ED7">
            <w:pPr>
              <w:spacing w:after="0" w:line="240" w:lineRule="auto"/>
              <w:jc w:val="center"/>
              <w:rPr>
                <w:rFonts w:ascii="Times New Roman" w:hAnsi="Times New Roman"/>
                <w:sz w:val="20"/>
                <w:szCs w:val="20"/>
              </w:rPr>
            </w:pPr>
            <w:r>
              <w:rPr>
                <w:rFonts w:ascii="Times New Roman" w:hAnsi="Times New Roman"/>
                <w:sz w:val="20"/>
                <w:szCs w:val="20"/>
                <w:lang w:eastAsia="ru-RU"/>
              </w:rPr>
              <w:t>92,0</w:t>
            </w:r>
          </w:p>
        </w:tc>
      </w:tr>
      <w:tr w:rsidR="00116ED7" w:rsidRPr="00355D1A" w14:paraId="3FCFBF34" w14:textId="77777777" w:rsidTr="00116ED7">
        <w:trPr>
          <w:trHeight w:val="300"/>
        </w:trPr>
        <w:tc>
          <w:tcPr>
            <w:tcW w:w="4700" w:type="dxa"/>
            <w:noWrap/>
            <w:tcMar>
              <w:top w:w="0" w:type="dxa"/>
              <w:left w:w="108" w:type="dxa"/>
              <w:bottom w:w="0" w:type="dxa"/>
              <w:right w:w="108" w:type="dxa"/>
            </w:tcMar>
            <w:vAlign w:val="bottom"/>
            <w:hideMark/>
          </w:tcPr>
          <w:p w14:paraId="1DE2D7BF" w14:textId="77777777" w:rsidR="00116ED7" w:rsidRPr="00355D1A" w:rsidRDefault="00116ED7" w:rsidP="00116ED7">
            <w:pPr>
              <w:spacing w:after="0" w:line="240" w:lineRule="auto"/>
              <w:rPr>
                <w:rFonts w:ascii="Times New Roman" w:hAnsi="Times New Roman"/>
                <w:sz w:val="20"/>
                <w:szCs w:val="20"/>
                <w:lang w:eastAsia="ru-RU"/>
              </w:rPr>
            </w:pPr>
            <w:r w:rsidRPr="00355D1A">
              <w:rPr>
                <w:rFonts w:ascii="Times New Roman" w:hAnsi="Times New Roman"/>
                <w:sz w:val="20"/>
                <w:szCs w:val="20"/>
                <w:lang w:eastAsia="ru-RU"/>
              </w:rPr>
              <w:t>федеральный бюджет</w:t>
            </w:r>
          </w:p>
        </w:tc>
        <w:tc>
          <w:tcPr>
            <w:tcW w:w="1703" w:type="dxa"/>
            <w:noWrap/>
            <w:tcMar>
              <w:top w:w="0" w:type="dxa"/>
              <w:left w:w="108" w:type="dxa"/>
              <w:bottom w:w="0" w:type="dxa"/>
              <w:right w:w="108" w:type="dxa"/>
            </w:tcMar>
            <w:hideMark/>
          </w:tcPr>
          <w:p w14:paraId="227B7030" w14:textId="77777777" w:rsidR="00116ED7" w:rsidRPr="00355D1A" w:rsidRDefault="00116ED7" w:rsidP="00116ED7">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652 601,9</w:t>
            </w:r>
          </w:p>
        </w:tc>
        <w:tc>
          <w:tcPr>
            <w:tcW w:w="1559" w:type="dxa"/>
            <w:noWrap/>
            <w:tcMar>
              <w:top w:w="0" w:type="dxa"/>
              <w:left w:w="108" w:type="dxa"/>
              <w:bottom w:w="0" w:type="dxa"/>
              <w:right w:w="108" w:type="dxa"/>
            </w:tcMar>
            <w:hideMark/>
          </w:tcPr>
          <w:p w14:paraId="748BA4F2" w14:textId="77777777" w:rsidR="00116ED7" w:rsidRPr="00355D1A" w:rsidRDefault="00116ED7" w:rsidP="00116ED7">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572 330,2</w:t>
            </w:r>
          </w:p>
        </w:tc>
        <w:tc>
          <w:tcPr>
            <w:tcW w:w="1938" w:type="dxa"/>
            <w:noWrap/>
            <w:tcMar>
              <w:top w:w="0" w:type="dxa"/>
              <w:left w:w="108" w:type="dxa"/>
              <w:bottom w:w="0" w:type="dxa"/>
              <w:right w:w="108" w:type="dxa"/>
            </w:tcMar>
            <w:hideMark/>
          </w:tcPr>
          <w:p w14:paraId="2C43CB01" w14:textId="77777777" w:rsidR="00116ED7" w:rsidRPr="00355D1A" w:rsidRDefault="00116ED7" w:rsidP="00116ED7">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87,7</w:t>
            </w:r>
          </w:p>
        </w:tc>
      </w:tr>
      <w:tr w:rsidR="00116ED7" w:rsidRPr="00355D1A" w14:paraId="2A722826" w14:textId="77777777" w:rsidTr="00116ED7">
        <w:trPr>
          <w:trHeight w:val="300"/>
        </w:trPr>
        <w:tc>
          <w:tcPr>
            <w:tcW w:w="4700" w:type="dxa"/>
            <w:noWrap/>
            <w:tcMar>
              <w:top w:w="0" w:type="dxa"/>
              <w:left w:w="108" w:type="dxa"/>
              <w:bottom w:w="0" w:type="dxa"/>
              <w:right w:w="108" w:type="dxa"/>
            </w:tcMar>
            <w:vAlign w:val="bottom"/>
            <w:hideMark/>
          </w:tcPr>
          <w:p w14:paraId="1FE6FF91" w14:textId="77777777" w:rsidR="00116ED7" w:rsidRPr="00355D1A" w:rsidRDefault="00116ED7" w:rsidP="00116ED7">
            <w:pPr>
              <w:spacing w:after="0" w:line="240" w:lineRule="auto"/>
              <w:rPr>
                <w:rFonts w:ascii="Times New Roman" w:hAnsi="Times New Roman"/>
                <w:sz w:val="20"/>
                <w:szCs w:val="20"/>
                <w:lang w:eastAsia="ru-RU"/>
              </w:rPr>
            </w:pPr>
            <w:r w:rsidRPr="00355D1A">
              <w:rPr>
                <w:rFonts w:ascii="Times New Roman" w:hAnsi="Times New Roman"/>
                <w:sz w:val="20"/>
                <w:szCs w:val="20"/>
                <w:lang w:eastAsia="ru-RU"/>
              </w:rPr>
              <w:t>областной бюджет</w:t>
            </w:r>
          </w:p>
        </w:tc>
        <w:tc>
          <w:tcPr>
            <w:tcW w:w="1703" w:type="dxa"/>
            <w:noWrap/>
            <w:tcMar>
              <w:top w:w="0" w:type="dxa"/>
              <w:left w:w="108" w:type="dxa"/>
              <w:bottom w:w="0" w:type="dxa"/>
              <w:right w:w="108" w:type="dxa"/>
            </w:tcMar>
            <w:hideMark/>
          </w:tcPr>
          <w:p w14:paraId="7BE710B3" w14:textId="77777777" w:rsidR="00116ED7" w:rsidRPr="00355D1A" w:rsidRDefault="00116ED7" w:rsidP="00116ED7">
            <w:pPr>
              <w:spacing w:after="0" w:line="240" w:lineRule="auto"/>
              <w:jc w:val="center"/>
              <w:rPr>
                <w:rFonts w:ascii="Times New Roman" w:hAnsi="Times New Roman"/>
                <w:sz w:val="20"/>
                <w:szCs w:val="20"/>
              </w:rPr>
            </w:pPr>
            <w:r>
              <w:rPr>
                <w:rFonts w:ascii="Times New Roman" w:hAnsi="Times New Roman"/>
                <w:sz w:val="20"/>
                <w:szCs w:val="20"/>
              </w:rPr>
              <w:t>1 951 319,5</w:t>
            </w:r>
          </w:p>
        </w:tc>
        <w:tc>
          <w:tcPr>
            <w:tcW w:w="1559" w:type="dxa"/>
            <w:noWrap/>
            <w:tcMar>
              <w:top w:w="0" w:type="dxa"/>
              <w:left w:w="108" w:type="dxa"/>
              <w:bottom w:w="0" w:type="dxa"/>
              <w:right w:w="108" w:type="dxa"/>
            </w:tcMar>
            <w:hideMark/>
          </w:tcPr>
          <w:p w14:paraId="6A78979D" w14:textId="77777777" w:rsidR="00116ED7" w:rsidRPr="00355D1A" w:rsidRDefault="00116ED7" w:rsidP="00116ED7">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1 822 969,7</w:t>
            </w:r>
          </w:p>
        </w:tc>
        <w:tc>
          <w:tcPr>
            <w:tcW w:w="1938" w:type="dxa"/>
            <w:noWrap/>
            <w:tcMar>
              <w:top w:w="0" w:type="dxa"/>
              <w:left w:w="108" w:type="dxa"/>
              <w:bottom w:w="0" w:type="dxa"/>
              <w:right w:w="108" w:type="dxa"/>
            </w:tcMar>
            <w:hideMark/>
          </w:tcPr>
          <w:p w14:paraId="2F5D5427" w14:textId="77777777" w:rsidR="00116ED7" w:rsidRPr="00355D1A" w:rsidRDefault="00116ED7" w:rsidP="00116ED7">
            <w:pPr>
              <w:spacing w:after="0" w:line="240" w:lineRule="auto"/>
              <w:jc w:val="center"/>
              <w:rPr>
                <w:rFonts w:ascii="Times New Roman" w:hAnsi="Times New Roman"/>
                <w:sz w:val="20"/>
                <w:szCs w:val="20"/>
              </w:rPr>
            </w:pPr>
            <w:r>
              <w:rPr>
                <w:rFonts w:ascii="Times New Roman" w:hAnsi="Times New Roman"/>
                <w:sz w:val="20"/>
                <w:szCs w:val="20"/>
                <w:lang w:eastAsia="ru-RU"/>
              </w:rPr>
              <w:t>93,4</w:t>
            </w:r>
          </w:p>
        </w:tc>
      </w:tr>
      <w:tr w:rsidR="00116ED7" w:rsidRPr="00355D1A" w14:paraId="6E37132A" w14:textId="77777777" w:rsidTr="00116ED7">
        <w:trPr>
          <w:trHeight w:val="300"/>
        </w:trPr>
        <w:tc>
          <w:tcPr>
            <w:tcW w:w="4700" w:type="dxa"/>
            <w:noWrap/>
            <w:tcMar>
              <w:top w:w="0" w:type="dxa"/>
              <w:left w:w="108" w:type="dxa"/>
              <w:bottom w:w="0" w:type="dxa"/>
              <w:right w:w="108" w:type="dxa"/>
            </w:tcMar>
            <w:vAlign w:val="bottom"/>
            <w:hideMark/>
          </w:tcPr>
          <w:p w14:paraId="787AF452" w14:textId="77777777" w:rsidR="00116ED7" w:rsidRPr="00355D1A" w:rsidRDefault="00116ED7" w:rsidP="00116ED7">
            <w:pPr>
              <w:spacing w:after="0" w:line="240" w:lineRule="auto"/>
              <w:rPr>
                <w:rFonts w:ascii="Times New Roman" w:hAnsi="Times New Roman"/>
                <w:sz w:val="20"/>
                <w:szCs w:val="20"/>
                <w:lang w:eastAsia="ru-RU"/>
              </w:rPr>
            </w:pPr>
            <w:r w:rsidRPr="00355D1A">
              <w:rPr>
                <w:rFonts w:ascii="Times New Roman" w:hAnsi="Times New Roman"/>
                <w:sz w:val="20"/>
                <w:szCs w:val="20"/>
                <w:lang w:eastAsia="ru-RU"/>
              </w:rPr>
              <w:t>местные бюджеты</w:t>
            </w:r>
          </w:p>
        </w:tc>
        <w:tc>
          <w:tcPr>
            <w:tcW w:w="1703" w:type="dxa"/>
            <w:noWrap/>
            <w:tcMar>
              <w:top w:w="0" w:type="dxa"/>
              <w:left w:w="108" w:type="dxa"/>
              <w:bottom w:w="0" w:type="dxa"/>
              <w:right w:w="108" w:type="dxa"/>
            </w:tcMar>
            <w:hideMark/>
          </w:tcPr>
          <w:p w14:paraId="1FFBE8AC" w14:textId="77777777" w:rsidR="00116ED7" w:rsidRPr="00355D1A" w:rsidRDefault="00116ED7" w:rsidP="00116ED7">
            <w:pPr>
              <w:spacing w:after="0" w:line="240" w:lineRule="auto"/>
              <w:jc w:val="center"/>
              <w:rPr>
                <w:rFonts w:ascii="Times New Roman" w:hAnsi="Times New Roman"/>
                <w:sz w:val="20"/>
                <w:szCs w:val="20"/>
              </w:rPr>
            </w:pPr>
            <w:r w:rsidRPr="00355D1A">
              <w:rPr>
                <w:rFonts w:ascii="Times New Roman" w:eastAsia="Times New Roman" w:hAnsi="Times New Roman"/>
                <w:sz w:val="20"/>
                <w:szCs w:val="20"/>
                <w:lang w:eastAsia="ru-RU"/>
              </w:rPr>
              <w:t>6 000,0</w:t>
            </w:r>
          </w:p>
        </w:tc>
        <w:tc>
          <w:tcPr>
            <w:tcW w:w="1559" w:type="dxa"/>
            <w:noWrap/>
            <w:tcMar>
              <w:top w:w="0" w:type="dxa"/>
              <w:left w:w="108" w:type="dxa"/>
              <w:bottom w:w="0" w:type="dxa"/>
              <w:right w:w="108" w:type="dxa"/>
            </w:tcMar>
            <w:hideMark/>
          </w:tcPr>
          <w:p w14:paraId="1E19E421" w14:textId="77777777" w:rsidR="00116ED7" w:rsidRPr="00355D1A" w:rsidRDefault="00116ED7" w:rsidP="00116ED7">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5 990,0</w:t>
            </w:r>
          </w:p>
        </w:tc>
        <w:tc>
          <w:tcPr>
            <w:tcW w:w="1938" w:type="dxa"/>
            <w:noWrap/>
            <w:tcMar>
              <w:top w:w="0" w:type="dxa"/>
              <w:left w:w="108" w:type="dxa"/>
              <w:bottom w:w="0" w:type="dxa"/>
              <w:right w:w="108" w:type="dxa"/>
            </w:tcMar>
            <w:hideMark/>
          </w:tcPr>
          <w:p w14:paraId="62519111" w14:textId="77777777" w:rsidR="00116ED7" w:rsidRPr="00355D1A" w:rsidRDefault="00116ED7" w:rsidP="00116ED7">
            <w:pPr>
              <w:spacing w:after="0" w:line="240" w:lineRule="auto"/>
              <w:jc w:val="center"/>
              <w:rPr>
                <w:rFonts w:ascii="Times New Roman" w:hAnsi="Times New Roman"/>
                <w:sz w:val="20"/>
                <w:szCs w:val="20"/>
              </w:rPr>
            </w:pPr>
            <w:r w:rsidRPr="00355D1A">
              <w:rPr>
                <w:rFonts w:ascii="Times New Roman" w:eastAsia="Times New Roman" w:hAnsi="Times New Roman"/>
                <w:sz w:val="20"/>
                <w:szCs w:val="20"/>
                <w:lang w:eastAsia="ru-RU"/>
              </w:rPr>
              <w:t>99,</w:t>
            </w:r>
            <w:r>
              <w:rPr>
                <w:rFonts w:ascii="Times New Roman" w:eastAsia="Times New Roman" w:hAnsi="Times New Roman"/>
                <w:sz w:val="20"/>
                <w:szCs w:val="20"/>
                <w:lang w:eastAsia="ru-RU"/>
              </w:rPr>
              <w:t>8</w:t>
            </w:r>
          </w:p>
        </w:tc>
      </w:tr>
      <w:tr w:rsidR="00116ED7" w:rsidRPr="00355D1A" w14:paraId="59D40585" w14:textId="77777777" w:rsidTr="00116ED7">
        <w:trPr>
          <w:trHeight w:val="300"/>
        </w:trPr>
        <w:tc>
          <w:tcPr>
            <w:tcW w:w="4700" w:type="dxa"/>
            <w:noWrap/>
            <w:tcMar>
              <w:top w:w="0" w:type="dxa"/>
              <w:left w:w="108" w:type="dxa"/>
              <w:bottom w:w="0" w:type="dxa"/>
              <w:right w:w="108" w:type="dxa"/>
            </w:tcMar>
            <w:vAlign w:val="bottom"/>
            <w:hideMark/>
          </w:tcPr>
          <w:p w14:paraId="51E711DE" w14:textId="77777777" w:rsidR="00116ED7" w:rsidRPr="00355D1A" w:rsidRDefault="00116ED7" w:rsidP="00116ED7">
            <w:pPr>
              <w:spacing w:after="0" w:line="240" w:lineRule="auto"/>
              <w:rPr>
                <w:rFonts w:ascii="Times New Roman" w:hAnsi="Times New Roman"/>
                <w:sz w:val="20"/>
                <w:szCs w:val="20"/>
                <w:lang w:eastAsia="ru-RU"/>
              </w:rPr>
            </w:pPr>
            <w:r w:rsidRPr="00355D1A">
              <w:rPr>
                <w:rFonts w:ascii="Times New Roman" w:hAnsi="Times New Roman"/>
                <w:sz w:val="20"/>
                <w:szCs w:val="20"/>
                <w:lang w:eastAsia="ru-RU"/>
              </w:rPr>
              <w:t>внебюджетные источники</w:t>
            </w:r>
          </w:p>
        </w:tc>
        <w:tc>
          <w:tcPr>
            <w:tcW w:w="1703" w:type="dxa"/>
            <w:noWrap/>
            <w:tcMar>
              <w:top w:w="0" w:type="dxa"/>
              <w:left w:w="108" w:type="dxa"/>
              <w:bottom w:w="0" w:type="dxa"/>
              <w:right w:w="108" w:type="dxa"/>
            </w:tcMar>
            <w:hideMark/>
          </w:tcPr>
          <w:p w14:paraId="28A542CC" w14:textId="77777777" w:rsidR="00116ED7" w:rsidRPr="00355D1A" w:rsidRDefault="00116ED7" w:rsidP="00116ED7">
            <w:pPr>
              <w:spacing w:after="0" w:line="240" w:lineRule="auto"/>
              <w:jc w:val="center"/>
              <w:rPr>
                <w:rFonts w:ascii="Times New Roman" w:hAnsi="Times New Roman"/>
                <w:sz w:val="20"/>
                <w:szCs w:val="20"/>
              </w:rPr>
            </w:pPr>
            <w:r w:rsidRPr="00355D1A">
              <w:rPr>
                <w:rFonts w:ascii="Times New Roman" w:eastAsia="Times New Roman" w:hAnsi="Times New Roman"/>
                <w:sz w:val="20"/>
                <w:szCs w:val="20"/>
                <w:lang w:eastAsia="ru-RU"/>
              </w:rPr>
              <w:t>0,0</w:t>
            </w:r>
          </w:p>
        </w:tc>
        <w:tc>
          <w:tcPr>
            <w:tcW w:w="1559" w:type="dxa"/>
            <w:noWrap/>
            <w:tcMar>
              <w:top w:w="0" w:type="dxa"/>
              <w:left w:w="108" w:type="dxa"/>
              <w:bottom w:w="0" w:type="dxa"/>
              <w:right w:w="108" w:type="dxa"/>
            </w:tcMar>
            <w:hideMark/>
          </w:tcPr>
          <w:p w14:paraId="67005B15" w14:textId="77777777" w:rsidR="00116ED7" w:rsidRPr="00355D1A" w:rsidRDefault="00116ED7" w:rsidP="00116ED7">
            <w:pPr>
              <w:spacing w:after="0" w:line="240" w:lineRule="auto"/>
              <w:jc w:val="center"/>
              <w:rPr>
                <w:rFonts w:ascii="Times New Roman" w:hAnsi="Times New Roman"/>
                <w:sz w:val="20"/>
                <w:szCs w:val="20"/>
              </w:rPr>
            </w:pPr>
            <w:r w:rsidRPr="00355D1A">
              <w:rPr>
                <w:rFonts w:ascii="Times New Roman" w:eastAsia="Times New Roman" w:hAnsi="Times New Roman"/>
                <w:sz w:val="20"/>
                <w:szCs w:val="20"/>
                <w:lang w:eastAsia="ru-RU"/>
              </w:rPr>
              <w:t>0,0</w:t>
            </w:r>
          </w:p>
        </w:tc>
        <w:tc>
          <w:tcPr>
            <w:tcW w:w="1938" w:type="dxa"/>
            <w:noWrap/>
            <w:tcMar>
              <w:top w:w="0" w:type="dxa"/>
              <w:left w:w="108" w:type="dxa"/>
              <w:bottom w:w="0" w:type="dxa"/>
              <w:right w:w="108" w:type="dxa"/>
            </w:tcMar>
            <w:hideMark/>
          </w:tcPr>
          <w:p w14:paraId="13B31FB4" w14:textId="77777777" w:rsidR="00116ED7" w:rsidRPr="00355D1A" w:rsidRDefault="00116ED7" w:rsidP="00116ED7">
            <w:pPr>
              <w:spacing w:after="0" w:line="240" w:lineRule="auto"/>
              <w:jc w:val="center"/>
              <w:rPr>
                <w:rFonts w:ascii="Times New Roman" w:hAnsi="Times New Roman"/>
                <w:sz w:val="20"/>
                <w:szCs w:val="20"/>
              </w:rPr>
            </w:pPr>
            <w:r w:rsidRPr="00355D1A">
              <w:rPr>
                <w:rFonts w:ascii="Times New Roman" w:eastAsia="Times New Roman" w:hAnsi="Times New Roman"/>
                <w:sz w:val="20"/>
                <w:szCs w:val="20"/>
                <w:lang w:eastAsia="ru-RU"/>
              </w:rPr>
              <w:t>-</w:t>
            </w:r>
          </w:p>
        </w:tc>
      </w:tr>
      <w:tr w:rsidR="00116ED7" w14:paraId="4D0D957D" w14:textId="77777777" w:rsidTr="00116ED7">
        <w:trPr>
          <w:trHeight w:val="300"/>
        </w:trPr>
        <w:tc>
          <w:tcPr>
            <w:tcW w:w="4700" w:type="dxa"/>
            <w:noWrap/>
            <w:tcMar>
              <w:top w:w="0" w:type="dxa"/>
              <w:left w:w="108" w:type="dxa"/>
              <w:bottom w:w="0" w:type="dxa"/>
              <w:right w:w="108" w:type="dxa"/>
            </w:tcMar>
            <w:vAlign w:val="bottom"/>
            <w:hideMark/>
          </w:tcPr>
          <w:p w14:paraId="35E4A3F2" w14:textId="77777777" w:rsidR="00116ED7" w:rsidRPr="00355D1A" w:rsidRDefault="00116ED7" w:rsidP="00116ED7">
            <w:pPr>
              <w:autoSpaceDE w:val="0"/>
              <w:autoSpaceDN w:val="0"/>
              <w:spacing w:after="0" w:line="240" w:lineRule="auto"/>
              <w:rPr>
                <w:rFonts w:ascii="Times New Roman" w:hAnsi="Times New Roman"/>
                <w:sz w:val="20"/>
                <w:szCs w:val="20"/>
                <w:lang w:eastAsia="ru-RU"/>
              </w:rPr>
            </w:pPr>
            <w:r w:rsidRPr="00355D1A">
              <w:rPr>
                <w:rFonts w:ascii="Times New Roman" w:hAnsi="Times New Roman"/>
                <w:sz w:val="20"/>
                <w:szCs w:val="20"/>
              </w:rPr>
              <w:t>налоговые расходы</w:t>
            </w:r>
          </w:p>
        </w:tc>
        <w:tc>
          <w:tcPr>
            <w:tcW w:w="1703" w:type="dxa"/>
            <w:noWrap/>
            <w:tcMar>
              <w:top w:w="0" w:type="dxa"/>
              <w:left w:w="108" w:type="dxa"/>
              <w:bottom w:w="0" w:type="dxa"/>
              <w:right w:w="108" w:type="dxa"/>
            </w:tcMar>
          </w:tcPr>
          <w:p w14:paraId="1F725295" w14:textId="77777777" w:rsidR="00116ED7" w:rsidRPr="00355D1A" w:rsidRDefault="00116ED7" w:rsidP="00116ED7">
            <w:pPr>
              <w:spacing w:after="0" w:line="240" w:lineRule="auto"/>
              <w:jc w:val="center"/>
              <w:rPr>
                <w:rFonts w:ascii="Times New Roman" w:hAnsi="Times New Roman"/>
                <w:sz w:val="20"/>
                <w:szCs w:val="20"/>
              </w:rPr>
            </w:pPr>
            <w:r>
              <w:rPr>
                <w:rFonts w:ascii="Times New Roman" w:hAnsi="Times New Roman"/>
                <w:sz w:val="20"/>
                <w:szCs w:val="20"/>
              </w:rPr>
              <w:t>0,0</w:t>
            </w:r>
          </w:p>
        </w:tc>
        <w:tc>
          <w:tcPr>
            <w:tcW w:w="1559" w:type="dxa"/>
            <w:noWrap/>
            <w:tcMar>
              <w:top w:w="0" w:type="dxa"/>
              <w:left w:w="108" w:type="dxa"/>
              <w:bottom w:w="0" w:type="dxa"/>
              <w:right w:w="108" w:type="dxa"/>
            </w:tcMar>
          </w:tcPr>
          <w:p w14:paraId="7FD6E588" w14:textId="77777777" w:rsidR="00116ED7" w:rsidRPr="00355D1A" w:rsidRDefault="00116ED7" w:rsidP="00116ED7">
            <w:pPr>
              <w:spacing w:after="0" w:line="240" w:lineRule="auto"/>
              <w:jc w:val="center"/>
              <w:rPr>
                <w:rFonts w:ascii="Times New Roman" w:hAnsi="Times New Roman"/>
                <w:sz w:val="20"/>
                <w:szCs w:val="20"/>
              </w:rPr>
            </w:pPr>
            <w:r>
              <w:rPr>
                <w:rFonts w:ascii="Times New Roman" w:hAnsi="Times New Roman"/>
                <w:sz w:val="20"/>
                <w:szCs w:val="20"/>
              </w:rPr>
              <w:t>0,0</w:t>
            </w:r>
          </w:p>
        </w:tc>
        <w:tc>
          <w:tcPr>
            <w:tcW w:w="1938" w:type="dxa"/>
            <w:noWrap/>
            <w:tcMar>
              <w:top w:w="0" w:type="dxa"/>
              <w:left w:w="108" w:type="dxa"/>
              <w:bottom w:w="0" w:type="dxa"/>
              <w:right w:w="108" w:type="dxa"/>
            </w:tcMar>
          </w:tcPr>
          <w:p w14:paraId="72309694" w14:textId="77777777" w:rsidR="00116ED7" w:rsidRPr="00355D1A" w:rsidRDefault="00116ED7" w:rsidP="00116ED7">
            <w:pPr>
              <w:spacing w:after="0" w:line="240" w:lineRule="auto"/>
              <w:jc w:val="center"/>
              <w:rPr>
                <w:rFonts w:ascii="Times New Roman" w:hAnsi="Times New Roman"/>
                <w:sz w:val="20"/>
                <w:szCs w:val="20"/>
              </w:rPr>
            </w:pPr>
            <w:r>
              <w:rPr>
                <w:rFonts w:ascii="Times New Roman" w:hAnsi="Times New Roman"/>
                <w:sz w:val="20"/>
                <w:szCs w:val="20"/>
              </w:rPr>
              <w:t>-</w:t>
            </w:r>
          </w:p>
        </w:tc>
      </w:tr>
    </w:tbl>
    <w:p w14:paraId="1D2CC1A4" w14:textId="77777777" w:rsidR="00116ED7" w:rsidRDefault="00116ED7" w:rsidP="00116ED7">
      <w:pPr>
        <w:spacing w:after="0" w:line="240" w:lineRule="auto"/>
        <w:jc w:val="center"/>
        <w:rPr>
          <w:rFonts w:ascii="Times New Roman" w:hAnsi="Times New Roman"/>
          <w:sz w:val="28"/>
          <w:szCs w:val="28"/>
        </w:rPr>
      </w:pPr>
    </w:p>
    <w:p w14:paraId="77158A42" w14:textId="72B2B395" w:rsidR="00116ED7" w:rsidRDefault="00116ED7" w:rsidP="000E2FB8">
      <w:pPr>
        <w:spacing w:after="0" w:line="240" w:lineRule="auto"/>
        <w:jc w:val="center"/>
        <w:rPr>
          <w:rFonts w:ascii="Times New Roman" w:hAnsi="Times New Roman"/>
          <w:b/>
          <w:sz w:val="28"/>
          <w:szCs w:val="28"/>
        </w:rPr>
      </w:pPr>
    </w:p>
    <w:p w14:paraId="4CA04680" w14:textId="28AC2FAA" w:rsidR="00B7134F" w:rsidRDefault="00B7134F" w:rsidP="000E2FB8">
      <w:pPr>
        <w:spacing w:after="0" w:line="240" w:lineRule="auto"/>
        <w:jc w:val="center"/>
        <w:rPr>
          <w:rFonts w:ascii="Times New Roman" w:hAnsi="Times New Roman"/>
          <w:b/>
          <w:sz w:val="28"/>
          <w:szCs w:val="28"/>
        </w:rPr>
      </w:pPr>
    </w:p>
    <w:p w14:paraId="70AD5210" w14:textId="77777777" w:rsidR="00B7134F" w:rsidRDefault="00B7134F" w:rsidP="000E2FB8">
      <w:pPr>
        <w:spacing w:after="0" w:line="240" w:lineRule="auto"/>
        <w:jc w:val="center"/>
        <w:rPr>
          <w:rFonts w:ascii="Times New Roman" w:hAnsi="Times New Roman"/>
          <w:b/>
          <w:sz w:val="28"/>
          <w:szCs w:val="28"/>
        </w:rPr>
      </w:pPr>
    </w:p>
    <w:p w14:paraId="5744FACD" w14:textId="77777777" w:rsidR="00116ED7" w:rsidRDefault="00116ED7" w:rsidP="000E2FB8">
      <w:pPr>
        <w:spacing w:after="0" w:line="240" w:lineRule="auto"/>
        <w:jc w:val="center"/>
        <w:rPr>
          <w:rFonts w:ascii="Times New Roman" w:hAnsi="Times New Roman"/>
          <w:b/>
          <w:sz w:val="28"/>
          <w:szCs w:val="28"/>
        </w:rPr>
      </w:pPr>
    </w:p>
    <w:p w14:paraId="29253673" w14:textId="77777777" w:rsidR="00116ED7" w:rsidRDefault="00116ED7" w:rsidP="000E2FB8">
      <w:pPr>
        <w:spacing w:after="0" w:line="240" w:lineRule="auto"/>
        <w:jc w:val="center"/>
        <w:rPr>
          <w:rFonts w:ascii="Times New Roman" w:hAnsi="Times New Roman"/>
          <w:b/>
          <w:sz w:val="28"/>
          <w:szCs w:val="28"/>
        </w:rPr>
      </w:pPr>
    </w:p>
    <w:p w14:paraId="7D0BBCE2" w14:textId="77777777" w:rsidR="00116ED7" w:rsidRDefault="00116ED7" w:rsidP="000E2FB8">
      <w:pPr>
        <w:spacing w:after="0" w:line="240" w:lineRule="auto"/>
        <w:jc w:val="center"/>
        <w:rPr>
          <w:rFonts w:ascii="Times New Roman" w:hAnsi="Times New Roman"/>
          <w:b/>
          <w:sz w:val="28"/>
          <w:szCs w:val="28"/>
        </w:rPr>
      </w:pPr>
    </w:p>
    <w:p w14:paraId="657CB72C" w14:textId="77777777" w:rsidR="00116ED7" w:rsidRDefault="00116ED7" w:rsidP="000E2FB8">
      <w:pPr>
        <w:spacing w:after="0" w:line="240" w:lineRule="auto"/>
        <w:jc w:val="center"/>
        <w:rPr>
          <w:rFonts w:ascii="Times New Roman" w:hAnsi="Times New Roman"/>
          <w:b/>
          <w:sz w:val="28"/>
          <w:szCs w:val="28"/>
        </w:rPr>
      </w:pPr>
    </w:p>
    <w:p w14:paraId="0228FD8B" w14:textId="77777777" w:rsidR="00116ED7" w:rsidRDefault="00116ED7" w:rsidP="000E2FB8">
      <w:pPr>
        <w:spacing w:after="0" w:line="240" w:lineRule="auto"/>
        <w:jc w:val="center"/>
        <w:rPr>
          <w:rFonts w:ascii="Times New Roman" w:hAnsi="Times New Roman"/>
          <w:b/>
          <w:sz w:val="28"/>
          <w:szCs w:val="28"/>
        </w:rPr>
      </w:pPr>
    </w:p>
    <w:p w14:paraId="5AF3184E" w14:textId="77777777" w:rsidR="00116ED7" w:rsidRDefault="00116ED7" w:rsidP="000E2FB8">
      <w:pPr>
        <w:spacing w:after="0" w:line="240" w:lineRule="auto"/>
        <w:jc w:val="center"/>
        <w:rPr>
          <w:rFonts w:ascii="Times New Roman" w:hAnsi="Times New Roman"/>
          <w:b/>
          <w:sz w:val="28"/>
          <w:szCs w:val="28"/>
        </w:rPr>
      </w:pPr>
    </w:p>
    <w:p w14:paraId="6AB9DA89" w14:textId="77777777" w:rsidR="00116ED7" w:rsidRDefault="00116ED7" w:rsidP="000E2FB8">
      <w:pPr>
        <w:spacing w:after="0" w:line="240" w:lineRule="auto"/>
        <w:jc w:val="center"/>
        <w:rPr>
          <w:rFonts w:ascii="Times New Roman" w:hAnsi="Times New Roman"/>
          <w:b/>
          <w:sz w:val="28"/>
          <w:szCs w:val="28"/>
        </w:rPr>
      </w:pPr>
    </w:p>
    <w:p w14:paraId="2638BEF6" w14:textId="77777777" w:rsidR="00116ED7" w:rsidRDefault="00116ED7" w:rsidP="000E2FB8">
      <w:pPr>
        <w:spacing w:after="0" w:line="240" w:lineRule="auto"/>
        <w:jc w:val="center"/>
        <w:rPr>
          <w:rFonts w:ascii="Times New Roman" w:hAnsi="Times New Roman"/>
          <w:b/>
          <w:sz w:val="28"/>
          <w:szCs w:val="28"/>
        </w:rPr>
      </w:pPr>
    </w:p>
    <w:p w14:paraId="782988EA" w14:textId="77777777" w:rsidR="00116ED7" w:rsidRDefault="00116ED7" w:rsidP="000E2FB8">
      <w:pPr>
        <w:spacing w:after="0" w:line="240" w:lineRule="auto"/>
        <w:jc w:val="center"/>
        <w:rPr>
          <w:rFonts w:ascii="Times New Roman" w:hAnsi="Times New Roman"/>
          <w:b/>
          <w:sz w:val="28"/>
          <w:szCs w:val="28"/>
        </w:rPr>
      </w:pPr>
    </w:p>
    <w:p w14:paraId="66A7F654" w14:textId="77777777" w:rsidR="00116ED7" w:rsidRDefault="00116ED7" w:rsidP="000E2FB8">
      <w:pPr>
        <w:spacing w:after="0" w:line="240" w:lineRule="auto"/>
        <w:jc w:val="center"/>
        <w:rPr>
          <w:rFonts w:ascii="Times New Roman" w:hAnsi="Times New Roman"/>
          <w:b/>
          <w:sz w:val="28"/>
          <w:szCs w:val="28"/>
        </w:rPr>
      </w:pPr>
    </w:p>
    <w:p w14:paraId="11C310B4" w14:textId="77777777" w:rsidR="00116ED7" w:rsidRDefault="00116ED7" w:rsidP="000E2FB8">
      <w:pPr>
        <w:spacing w:after="0" w:line="240" w:lineRule="auto"/>
        <w:jc w:val="center"/>
        <w:rPr>
          <w:rFonts w:ascii="Times New Roman" w:hAnsi="Times New Roman"/>
          <w:b/>
          <w:sz w:val="28"/>
          <w:szCs w:val="28"/>
        </w:rPr>
      </w:pPr>
    </w:p>
    <w:p w14:paraId="7BE5E309" w14:textId="77777777" w:rsidR="00116ED7" w:rsidRDefault="00116ED7" w:rsidP="000E2FB8">
      <w:pPr>
        <w:spacing w:after="0" w:line="240" w:lineRule="auto"/>
        <w:jc w:val="center"/>
        <w:rPr>
          <w:rFonts w:ascii="Times New Roman" w:hAnsi="Times New Roman"/>
          <w:b/>
          <w:sz w:val="28"/>
          <w:szCs w:val="28"/>
        </w:rPr>
      </w:pPr>
    </w:p>
    <w:p w14:paraId="1C5F50FD" w14:textId="77777777" w:rsidR="00116ED7" w:rsidRDefault="00116ED7" w:rsidP="000E2FB8">
      <w:pPr>
        <w:spacing w:after="0" w:line="240" w:lineRule="auto"/>
        <w:jc w:val="center"/>
        <w:rPr>
          <w:rFonts w:ascii="Times New Roman" w:hAnsi="Times New Roman"/>
          <w:b/>
          <w:sz w:val="28"/>
          <w:szCs w:val="28"/>
        </w:rPr>
      </w:pPr>
    </w:p>
    <w:p w14:paraId="2BC18E4E" w14:textId="77777777" w:rsidR="00116ED7" w:rsidRDefault="00116ED7" w:rsidP="000E2FB8">
      <w:pPr>
        <w:spacing w:after="0" w:line="240" w:lineRule="auto"/>
        <w:jc w:val="center"/>
        <w:rPr>
          <w:rFonts w:ascii="Times New Roman" w:hAnsi="Times New Roman"/>
          <w:b/>
          <w:sz w:val="28"/>
          <w:szCs w:val="28"/>
        </w:rPr>
      </w:pPr>
    </w:p>
    <w:p w14:paraId="54A7C19A" w14:textId="77777777" w:rsidR="00116ED7" w:rsidRDefault="00116ED7" w:rsidP="000E2FB8">
      <w:pPr>
        <w:spacing w:after="0" w:line="240" w:lineRule="auto"/>
        <w:jc w:val="center"/>
        <w:rPr>
          <w:rFonts w:ascii="Times New Roman" w:hAnsi="Times New Roman"/>
          <w:b/>
          <w:sz w:val="28"/>
          <w:szCs w:val="28"/>
        </w:rPr>
      </w:pPr>
    </w:p>
    <w:p w14:paraId="0F8FB337" w14:textId="77777777" w:rsidR="00116ED7" w:rsidRDefault="00116ED7" w:rsidP="000E2FB8">
      <w:pPr>
        <w:spacing w:after="0" w:line="240" w:lineRule="auto"/>
        <w:jc w:val="center"/>
        <w:rPr>
          <w:rFonts w:ascii="Times New Roman" w:hAnsi="Times New Roman"/>
          <w:b/>
          <w:sz w:val="28"/>
          <w:szCs w:val="28"/>
        </w:rPr>
      </w:pPr>
    </w:p>
    <w:p w14:paraId="114F55C4" w14:textId="77777777" w:rsidR="00116ED7" w:rsidRDefault="00116ED7" w:rsidP="000E2FB8">
      <w:pPr>
        <w:spacing w:after="0" w:line="240" w:lineRule="auto"/>
        <w:jc w:val="center"/>
        <w:rPr>
          <w:rFonts w:ascii="Times New Roman" w:hAnsi="Times New Roman"/>
          <w:b/>
          <w:sz w:val="28"/>
          <w:szCs w:val="28"/>
        </w:rPr>
      </w:pPr>
    </w:p>
    <w:p w14:paraId="574C1EF7" w14:textId="77777777" w:rsidR="00116ED7" w:rsidRDefault="00116ED7" w:rsidP="000E2FB8">
      <w:pPr>
        <w:spacing w:after="0" w:line="240" w:lineRule="auto"/>
        <w:jc w:val="center"/>
        <w:rPr>
          <w:rFonts w:ascii="Times New Roman" w:hAnsi="Times New Roman"/>
          <w:b/>
          <w:sz w:val="28"/>
          <w:szCs w:val="28"/>
        </w:rPr>
      </w:pPr>
    </w:p>
    <w:p w14:paraId="36F98763" w14:textId="5F02B732" w:rsidR="00116ED7" w:rsidRDefault="00116ED7" w:rsidP="000E2FB8">
      <w:pPr>
        <w:spacing w:after="0" w:line="240" w:lineRule="auto"/>
        <w:jc w:val="center"/>
        <w:rPr>
          <w:rFonts w:ascii="Times New Roman" w:hAnsi="Times New Roman"/>
          <w:b/>
          <w:sz w:val="28"/>
          <w:szCs w:val="28"/>
        </w:rPr>
      </w:pPr>
    </w:p>
    <w:p w14:paraId="566ECBE7" w14:textId="77777777" w:rsidR="00B7134F" w:rsidRPr="00A84031" w:rsidRDefault="00B7134F" w:rsidP="00B7134F">
      <w:pPr>
        <w:spacing w:after="0" w:line="240" w:lineRule="auto"/>
        <w:jc w:val="center"/>
        <w:rPr>
          <w:rFonts w:ascii="Times New Roman" w:hAnsi="Times New Roman"/>
          <w:b/>
          <w:sz w:val="28"/>
          <w:szCs w:val="28"/>
        </w:rPr>
      </w:pPr>
      <w:r w:rsidRPr="00A84031">
        <w:rPr>
          <w:rFonts w:ascii="Times New Roman" w:hAnsi="Times New Roman"/>
          <w:b/>
          <w:sz w:val="28"/>
          <w:szCs w:val="28"/>
        </w:rPr>
        <w:t>32. Государственная программа Новосибирской области</w:t>
      </w:r>
    </w:p>
    <w:p w14:paraId="739132EF" w14:textId="77777777" w:rsidR="00B7134F" w:rsidRPr="00A84031" w:rsidRDefault="00B7134F" w:rsidP="00B7134F">
      <w:pPr>
        <w:spacing w:after="0" w:line="240" w:lineRule="auto"/>
        <w:jc w:val="center"/>
        <w:rPr>
          <w:rFonts w:ascii="Times New Roman" w:hAnsi="Times New Roman"/>
          <w:b/>
          <w:sz w:val="28"/>
          <w:szCs w:val="28"/>
        </w:rPr>
      </w:pPr>
      <w:r w:rsidRPr="00A84031">
        <w:rPr>
          <w:rFonts w:ascii="Times New Roman" w:hAnsi="Times New Roman"/>
          <w:b/>
          <w:sz w:val="28"/>
          <w:szCs w:val="28"/>
        </w:rPr>
        <w:t>«Построение и развитие аппаратно-программного комплекса</w:t>
      </w:r>
    </w:p>
    <w:p w14:paraId="245BE8BF" w14:textId="77777777" w:rsidR="00B7134F" w:rsidRPr="00A84031" w:rsidRDefault="00B7134F" w:rsidP="00B7134F">
      <w:pPr>
        <w:spacing w:after="0" w:line="240" w:lineRule="auto"/>
        <w:jc w:val="center"/>
        <w:rPr>
          <w:rFonts w:ascii="Times New Roman" w:hAnsi="Times New Roman"/>
          <w:b/>
          <w:sz w:val="28"/>
          <w:szCs w:val="28"/>
        </w:rPr>
      </w:pPr>
      <w:r w:rsidRPr="00A84031">
        <w:rPr>
          <w:rFonts w:ascii="Times New Roman" w:hAnsi="Times New Roman"/>
          <w:b/>
          <w:sz w:val="28"/>
          <w:szCs w:val="28"/>
        </w:rPr>
        <w:t>«Безопасный город» в Новосибирской области»</w:t>
      </w:r>
    </w:p>
    <w:p w14:paraId="74FCACD8" w14:textId="77777777" w:rsidR="00B7134F" w:rsidRPr="00A84031" w:rsidRDefault="00B7134F" w:rsidP="00B7134F">
      <w:pPr>
        <w:spacing w:after="0" w:line="240" w:lineRule="auto"/>
        <w:jc w:val="right"/>
        <w:rPr>
          <w:rFonts w:ascii="Times New Roman" w:hAnsi="Times New Roman"/>
          <w:sz w:val="24"/>
          <w:szCs w:val="24"/>
        </w:rPr>
      </w:pPr>
    </w:p>
    <w:p w14:paraId="1C7FC2EC" w14:textId="77777777" w:rsidR="00B7134F" w:rsidRPr="00A84031" w:rsidRDefault="00B7134F" w:rsidP="00B7134F">
      <w:pPr>
        <w:spacing w:after="0" w:line="240" w:lineRule="auto"/>
        <w:ind w:firstLine="709"/>
        <w:jc w:val="both"/>
        <w:rPr>
          <w:rFonts w:ascii="Times New Roman" w:hAnsi="Times New Roman"/>
          <w:sz w:val="28"/>
          <w:szCs w:val="28"/>
        </w:rPr>
      </w:pPr>
      <w:r w:rsidRPr="00A84031">
        <w:rPr>
          <w:rFonts w:ascii="Times New Roman" w:hAnsi="Times New Roman"/>
          <w:sz w:val="28"/>
          <w:szCs w:val="28"/>
        </w:rPr>
        <w:t>Государственной программой Новосибирской области «Построение и развитие аппаратно-программного комплекса «Безопасный город» в Новосибирской области», утвержденной постановлением Правительства Новосибирской области от 14.12.2016 № 403-п, на 2021 год установлено 11 целевых индикаторов (приведены в таблице 1), в том числе 6 целевых индикаторов, предусмотренных планом ее реализации на 2021-2023 годы, утвержденным приказом министерства цифрового развития и связи Новосибирской области от 11.03.2021 № 1-НПА.</w:t>
      </w:r>
    </w:p>
    <w:p w14:paraId="6C65934D" w14:textId="77777777" w:rsidR="00B7134F" w:rsidRPr="00A84031" w:rsidRDefault="00B7134F" w:rsidP="00B7134F">
      <w:pPr>
        <w:autoSpaceDE w:val="0"/>
        <w:autoSpaceDN w:val="0"/>
        <w:adjustRightInd w:val="0"/>
        <w:spacing w:after="0" w:line="240" w:lineRule="auto"/>
        <w:ind w:firstLine="709"/>
        <w:jc w:val="both"/>
        <w:rPr>
          <w:rFonts w:ascii="Times New Roman" w:hAnsi="Times New Roman"/>
          <w:sz w:val="28"/>
          <w:szCs w:val="28"/>
        </w:rPr>
      </w:pPr>
      <w:r w:rsidRPr="00A84031">
        <w:rPr>
          <w:rFonts w:ascii="Times New Roman" w:hAnsi="Times New Roman"/>
          <w:sz w:val="28"/>
          <w:szCs w:val="28"/>
        </w:rPr>
        <w:t>Интегральная оценка эффективности реализации составила 0,83.</w:t>
      </w:r>
    </w:p>
    <w:p w14:paraId="0FD0DA53" w14:textId="77777777" w:rsidR="00B7134F" w:rsidRPr="00A84031" w:rsidRDefault="00B7134F" w:rsidP="00B7134F">
      <w:pPr>
        <w:spacing w:after="0" w:line="240" w:lineRule="auto"/>
        <w:ind w:firstLine="709"/>
        <w:jc w:val="both"/>
        <w:rPr>
          <w:rFonts w:ascii="Times New Roman" w:hAnsi="Times New Roman"/>
          <w:sz w:val="28"/>
          <w:szCs w:val="28"/>
        </w:rPr>
      </w:pPr>
      <w:r w:rsidRPr="00A84031">
        <w:rPr>
          <w:rFonts w:ascii="Times New Roman" w:hAnsi="Times New Roman"/>
          <w:sz w:val="28"/>
          <w:szCs w:val="28"/>
        </w:rPr>
        <w:t>Реализация по итогам 2021 года признана эффективной.</w:t>
      </w:r>
    </w:p>
    <w:p w14:paraId="5A54649D" w14:textId="77777777" w:rsidR="00B7134F" w:rsidRPr="00A84031" w:rsidRDefault="00B7134F" w:rsidP="00B7134F">
      <w:pPr>
        <w:spacing w:after="0" w:line="240" w:lineRule="auto"/>
        <w:jc w:val="both"/>
        <w:rPr>
          <w:rFonts w:ascii="Times New Roman" w:hAnsi="Times New Roman"/>
          <w:sz w:val="28"/>
          <w:szCs w:val="28"/>
        </w:rPr>
      </w:pPr>
    </w:p>
    <w:p w14:paraId="72A4B94B" w14:textId="77777777" w:rsidR="00B7134F" w:rsidRPr="00A84031" w:rsidRDefault="00B7134F" w:rsidP="00B7134F">
      <w:pPr>
        <w:spacing w:after="0" w:line="240" w:lineRule="auto"/>
        <w:jc w:val="right"/>
        <w:rPr>
          <w:rFonts w:ascii="Times New Roman" w:hAnsi="Times New Roman"/>
          <w:i/>
          <w:sz w:val="24"/>
          <w:szCs w:val="24"/>
        </w:rPr>
      </w:pPr>
      <w:r w:rsidRPr="00A84031">
        <w:rPr>
          <w:rFonts w:ascii="Times New Roman" w:hAnsi="Times New Roman"/>
          <w:i/>
          <w:sz w:val="24"/>
          <w:szCs w:val="24"/>
        </w:rPr>
        <w:t>Таблица 1</w:t>
      </w:r>
    </w:p>
    <w:p w14:paraId="34655F6B" w14:textId="77777777" w:rsidR="00B7134F" w:rsidRPr="00A84031" w:rsidRDefault="00B7134F" w:rsidP="00B7134F">
      <w:pPr>
        <w:spacing w:after="0" w:line="240" w:lineRule="auto"/>
        <w:jc w:val="center"/>
        <w:rPr>
          <w:rFonts w:ascii="Times New Roman" w:hAnsi="Times New Roman"/>
          <w:b/>
          <w:sz w:val="24"/>
          <w:szCs w:val="24"/>
        </w:rPr>
      </w:pPr>
      <w:r w:rsidRPr="00A84031">
        <w:rPr>
          <w:rFonts w:ascii="Times New Roman" w:hAnsi="Times New Roman"/>
          <w:b/>
          <w:sz w:val="24"/>
          <w:szCs w:val="24"/>
        </w:rPr>
        <w:t>Целевые индикаторы государственной программы Новосибирской области</w:t>
      </w:r>
    </w:p>
    <w:p w14:paraId="300A5860" w14:textId="77777777" w:rsidR="00B7134F" w:rsidRPr="00A84031" w:rsidRDefault="00B7134F" w:rsidP="00B7134F">
      <w:pPr>
        <w:spacing w:after="0" w:line="240" w:lineRule="auto"/>
        <w:jc w:val="center"/>
        <w:rPr>
          <w:rFonts w:ascii="Times New Roman" w:hAnsi="Times New Roman"/>
          <w:b/>
          <w:sz w:val="24"/>
          <w:szCs w:val="24"/>
        </w:rPr>
      </w:pPr>
      <w:r w:rsidRPr="00A84031">
        <w:rPr>
          <w:rFonts w:ascii="Times New Roman" w:hAnsi="Times New Roman"/>
          <w:b/>
          <w:sz w:val="24"/>
          <w:szCs w:val="24"/>
        </w:rPr>
        <w:t>«Построение и развитие аппаратно-программного комплекса</w:t>
      </w:r>
    </w:p>
    <w:p w14:paraId="17ED1FD0" w14:textId="77777777" w:rsidR="00B7134F" w:rsidRPr="00A84031" w:rsidRDefault="00B7134F" w:rsidP="00B7134F">
      <w:pPr>
        <w:spacing w:after="0" w:line="240" w:lineRule="auto"/>
        <w:jc w:val="center"/>
        <w:rPr>
          <w:rFonts w:ascii="Times New Roman" w:hAnsi="Times New Roman"/>
          <w:b/>
          <w:sz w:val="24"/>
          <w:szCs w:val="24"/>
        </w:rPr>
      </w:pPr>
      <w:r w:rsidRPr="00A84031">
        <w:rPr>
          <w:rFonts w:ascii="Times New Roman" w:hAnsi="Times New Roman"/>
          <w:b/>
          <w:sz w:val="24"/>
          <w:szCs w:val="24"/>
        </w:rPr>
        <w:t>«Безопасный город» в Новосибирской области»</w:t>
      </w:r>
    </w:p>
    <w:tbl>
      <w:tblPr>
        <w:tblW w:w="9923" w:type="dxa"/>
        <w:tblInd w:w="-5" w:type="dxa"/>
        <w:tblLayout w:type="fixed"/>
        <w:tblCellMar>
          <w:top w:w="102" w:type="dxa"/>
          <w:left w:w="62" w:type="dxa"/>
          <w:bottom w:w="102" w:type="dxa"/>
          <w:right w:w="62" w:type="dxa"/>
        </w:tblCellMar>
        <w:tblLook w:val="0000" w:firstRow="0" w:lastRow="0" w:firstColumn="0" w:lastColumn="0" w:noHBand="0" w:noVBand="0"/>
      </w:tblPr>
      <w:tblGrid>
        <w:gridCol w:w="5029"/>
        <w:gridCol w:w="1275"/>
        <w:gridCol w:w="1701"/>
        <w:gridCol w:w="1918"/>
      </w:tblGrid>
      <w:tr w:rsidR="00B7134F" w:rsidRPr="00A84031" w14:paraId="7A4D00F7" w14:textId="77777777" w:rsidTr="00A83BF8">
        <w:trPr>
          <w:trHeight w:val="243"/>
        </w:trPr>
        <w:tc>
          <w:tcPr>
            <w:tcW w:w="5029" w:type="dxa"/>
            <w:vMerge w:val="restart"/>
            <w:tcBorders>
              <w:top w:val="single" w:sz="4" w:space="0" w:color="auto"/>
              <w:left w:val="single" w:sz="4" w:space="0" w:color="auto"/>
              <w:bottom w:val="single" w:sz="4" w:space="0" w:color="auto"/>
              <w:right w:val="single" w:sz="4" w:space="0" w:color="auto"/>
            </w:tcBorders>
          </w:tcPr>
          <w:p w14:paraId="7EEA263B"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Наименование целевого индикатора</w:t>
            </w:r>
          </w:p>
        </w:tc>
        <w:tc>
          <w:tcPr>
            <w:tcW w:w="1275" w:type="dxa"/>
            <w:vMerge w:val="restart"/>
            <w:tcBorders>
              <w:top w:val="single" w:sz="4" w:space="0" w:color="auto"/>
              <w:left w:val="single" w:sz="4" w:space="0" w:color="auto"/>
              <w:bottom w:val="single" w:sz="4" w:space="0" w:color="auto"/>
              <w:right w:val="single" w:sz="4" w:space="0" w:color="auto"/>
            </w:tcBorders>
          </w:tcPr>
          <w:p w14:paraId="77C9A40F"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Единица измерения</w:t>
            </w:r>
          </w:p>
        </w:tc>
        <w:tc>
          <w:tcPr>
            <w:tcW w:w="3619" w:type="dxa"/>
            <w:gridSpan w:val="2"/>
            <w:tcBorders>
              <w:top w:val="single" w:sz="4" w:space="0" w:color="auto"/>
              <w:left w:val="single" w:sz="4" w:space="0" w:color="auto"/>
              <w:bottom w:val="single" w:sz="4" w:space="0" w:color="auto"/>
              <w:right w:val="single" w:sz="4" w:space="0" w:color="auto"/>
            </w:tcBorders>
          </w:tcPr>
          <w:p w14:paraId="0DA7D2C1" w14:textId="77777777" w:rsidR="00B7134F" w:rsidRPr="00A84031" w:rsidRDefault="00B7134F" w:rsidP="00A83BF8">
            <w:pPr>
              <w:spacing w:after="0" w:line="240" w:lineRule="auto"/>
              <w:jc w:val="center"/>
              <w:rPr>
                <w:rFonts w:ascii="Times New Roman" w:hAnsi="Times New Roman"/>
                <w:sz w:val="20"/>
                <w:szCs w:val="20"/>
              </w:rPr>
            </w:pPr>
            <w:r w:rsidRPr="00A84031">
              <w:rPr>
                <w:rFonts w:ascii="Times New Roman" w:hAnsi="Times New Roman"/>
                <w:sz w:val="20"/>
                <w:szCs w:val="20"/>
              </w:rPr>
              <w:t>Значение целевого индикатора</w:t>
            </w:r>
          </w:p>
        </w:tc>
      </w:tr>
      <w:tr w:rsidR="00B7134F" w:rsidRPr="00A84031" w14:paraId="07E9F7C5" w14:textId="77777777" w:rsidTr="00A83BF8">
        <w:trPr>
          <w:trHeight w:val="408"/>
        </w:trPr>
        <w:tc>
          <w:tcPr>
            <w:tcW w:w="5029" w:type="dxa"/>
            <w:vMerge/>
            <w:tcBorders>
              <w:top w:val="single" w:sz="4" w:space="0" w:color="auto"/>
              <w:left w:val="single" w:sz="4" w:space="0" w:color="auto"/>
              <w:bottom w:val="single" w:sz="4" w:space="0" w:color="auto"/>
              <w:right w:val="single" w:sz="4" w:space="0" w:color="auto"/>
            </w:tcBorders>
          </w:tcPr>
          <w:p w14:paraId="772AEF2D" w14:textId="77777777" w:rsidR="00B7134F" w:rsidRPr="00A84031" w:rsidRDefault="00B7134F" w:rsidP="00A83BF8">
            <w:pPr>
              <w:autoSpaceDE w:val="0"/>
              <w:autoSpaceDN w:val="0"/>
              <w:adjustRightInd w:val="0"/>
              <w:spacing w:after="0" w:line="240" w:lineRule="auto"/>
              <w:rPr>
                <w:rFonts w:ascii="Times New Roman"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tcPr>
          <w:p w14:paraId="45267D78" w14:textId="77777777" w:rsidR="00B7134F" w:rsidRPr="00A84031" w:rsidRDefault="00B7134F" w:rsidP="00A83BF8">
            <w:pPr>
              <w:autoSpaceDE w:val="0"/>
              <w:autoSpaceDN w:val="0"/>
              <w:adjustRightInd w:val="0"/>
              <w:spacing w:after="0" w:line="240" w:lineRule="auto"/>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0A842A0"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lang w:val="en-US"/>
              </w:rPr>
            </w:pPr>
            <w:r w:rsidRPr="00A84031">
              <w:rPr>
                <w:rFonts w:ascii="Times New Roman" w:hAnsi="Times New Roman"/>
                <w:iCs/>
                <w:sz w:val="20"/>
                <w:szCs w:val="20"/>
              </w:rPr>
              <w:t>202</w:t>
            </w:r>
            <w:r w:rsidRPr="00A84031">
              <w:rPr>
                <w:rFonts w:ascii="Times New Roman" w:hAnsi="Times New Roman"/>
                <w:iCs/>
                <w:sz w:val="20"/>
                <w:szCs w:val="20"/>
                <w:lang w:val="en-US"/>
              </w:rPr>
              <w:t>1</w:t>
            </w:r>
          </w:p>
          <w:p w14:paraId="0210F2C2"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(план)</w:t>
            </w:r>
          </w:p>
        </w:tc>
        <w:tc>
          <w:tcPr>
            <w:tcW w:w="1918" w:type="dxa"/>
            <w:tcBorders>
              <w:top w:val="single" w:sz="4" w:space="0" w:color="auto"/>
              <w:left w:val="single" w:sz="4" w:space="0" w:color="auto"/>
              <w:bottom w:val="single" w:sz="4" w:space="0" w:color="auto"/>
              <w:right w:val="single" w:sz="4" w:space="0" w:color="auto"/>
            </w:tcBorders>
          </w:tcPr>
          <w:p w14:paraId="5F3DAF0D"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lang w:val="en-US"/>
              </w:rPr>
            </w:pPr>
            <w:r w:rsidRPr="00A84031">
              <w:rPr>
                <w:rFonts w:ascii="Times New Roman" w:hAnsi="Times New Roman"/>
                <w:iCs/>
                <w:sz w:val="20"/>
                <w:szCs w:val="20"/>
              </w:rPr>
              <w:t>202</w:t>
            </w:r>
            <w:r w:rsidRPr="00A84031">
              <w:rPr>
                <w:rFonts w:ascii="Times New Roman" w:hAnsi="Times New Roman"/>
                <w:iCs/>
                <w:sz w:val="20"/>
                <w:szCs w:val="20"/>
                <w:lang w:val="en-US"/>
              </w:rPr>
              <w:t>1</w:t>
            </w:r>
          </w:p>
          <w:p w14:paraId="5C7176DE"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(факт)</w:t>
            </w:r>
          </w:p>
        </w:tc>
      </w:tr>
      <w:tr w:rsidR="00B7134F" w:rsidRPr="00A84031" w14:paraId="0F34E992" w14:textId="77777777" w:rsidTr="00A83BF8">
        <w:tblPrEx>
          <w:tblCellMar>
            <w:top w:w="0" w:type="dxa"/>
            <w:left w:w="108" w:type="dxa"/>
            <w:bottom w:w="0" w:type="dxa"/>
            <w:right w:w="108" w:type="dxa"/>
          </w:tblCellMar>
          <w:tblLook w:val="04A0" w:firstRow="1" w:lastRow="0" w:firstColumn="1" w:lastColumn="0" w:noHBand="0" w:noVBand="1"/>
        </w:tblPrEx>
        <w:trPr>
          <w:trHeight w:val="300"/>
        </w:trPr>
        <w:tc>
          <w:tcPr>
            <w:tcW w:w="5029" w:type="dxa"/>
            <w:tcBorders>
              <w:top w:val="nil"/>
              <w:left w:val="single" w:sz="4" w:space="0" w:color="auto"/>
              <w:bottom w:val="single" w:sz="4" w:space="0" w:color="auto"/>
              <w:right w:val="single" w:sz="4" w:space="0" w:color="auto"/>
            </w:tcBorders>
            <w:shd w:val="clear" w:color="auto" w:fill="auto"/>
            <w:vAlign w:val="center"/>
            <w:hideMark/>
          </w:tcPr>
          <w:p w14:paraId="35D3013B" w14:textId="77777777" w:rsidR="00B7134F" w:rsidRPr="00A84031" w:rsidRDefault="00B7134F" w:rsidP="00A83BF8">
            <w:pPr>
              <w:spacing w:after="0" w:line="240" w:lineRule="auto"/>
              <w:jc w:val="center"/>
              <w:rPr>
                <w:rFonts w:ascii="Times New Roman" w:eastAsia="Times New Roman" w:hAnsi="Times New Roman" w:cs="Times New Roman"/>
                <w:bCs/>
                <w:lang w:eastAsia="ru-RU"/>
              </w:rPr>
            </w:pPr>
            <w:r w:rsidRPr="00A84031">
              <w:rPr>
                <w:rFonts w:ascii="Times New Roman" w:eastAsia="Times New Roman" w:hAnsi="Times New Roman" w:cs="Times New Roman"/>
                <w:bCs/>
                <w:lang w:eastAsia="ru-RU"/>
              </w:rPr>
              <w:t>1</w:t>
            </w:r>
          </w:p>
        </w:tc>
        <w:tc>
          <w:tcPr>
            <w:tcW w:w="1275" w:type="dxa"/>
            <w:tcBorders>
              <w:top w:val="nil"/>
              <w:left w:val="nil"/>
              <w:bottom w:val="single" w:sz="4" w:space="0" w:color="auto"/>
              <w:right w:val="single" w:sz="4" w:space="0" w:color="auto"/>
            </w:tcBorders>
            <w:shd w:val="clear" w:color="auto" w:fill="auto"/>
            <w:vAlign w:val="center"/>
            <w:hideMark/>
          </w:tcPr>
          <w:p w14:paraId="7AE304E7" w14:textId="77777777" w:rsidR="00B7134F" w:rsidRPr="00A84031" w:rsidRDefault="00B7134F" w:rsidP="00A83BF8">
            <w:pPr>
              <w:spacing w:after="0" w:line="240" w:lineRule="auto"/>
              <w:jc w:val="center"/>
              <w:rPr>
                <w:rFonts w:ascii="Times New Roman" w:eastAsia="Times New Roman" w:hAnsi="Times New Roman" w:cs="Times New Roman"/>
                <w:bCs/>
                <w:lang w:eastAsia="ru-RU"/>
              </w:rPr>
            </w:pPr>
            <w:r w:rsidRPr="00A84031">
              <w:rPr>
                <w:rFonts w:ascii="Times New Roman" w:eastAsia="Times New Roman" w:hAnsi="Times New Roman" w:cs="Times New Roman"/>
                <w:bCs/>
                <w:lang w:eastAsia="ru-RU"/>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2401544" w14:textId="77777777" w:rsidR="00B7134F" w:rsidRPr="00A84031" w:rsidRDefault="00B7134F" w:rsidP="00A83BF8">
            <w:pPr>
              <w:spacing w:after="0" w:line="240" w:lineRule="auto"/>
              <w:jc w:val="center"/>
              <w:rPr>
                <w:rFonts w:ascii="Times New Roman" w:eastAsia="Times New Roman" w:hAnsi="Times New Roman" w:cs="Times New Roman"/>
                <w:bCs/>
                <w:lang w:eastAsia="ru-RU"/>
              </w:rPr>
            </w:pPr>
            <w:r w:rsidRPr="00A84031">
              <w:rPr>
                <w:rFonts w:ascii="Times New Roman" w:eastAsia="Times New Roman" w:hAnsi="Times New Roman" w:cs="Times New Roman"/>
                <w:bCs/>
                <w:lang w:eastAsia="ru-RU"/>
              </w:rPr>
              <w:t>3</w:t>
            </w:r>
          </w:p>
        </w:tc>
        <w:tc>
          <w:tcPr>
            <w:tcW w:w="1918" w:type="dxa"/>
            <w:tcBorders>
              <w:top w:val="single" w:sz="4" w:space="0" w:color="auto"/>
              <w:left w:val="nil"/>
              <w:bottom w:val="single" w:sz="4" w:space="0" w:color="auto"/>
              <w:right w:val="single" w:sz="4" w:space="0" w:color="auto"/>
            </w:tcBorders>
            <w:shd w:val="clear" w:color="auto" w:fill="auto"/>
            <w:vAlign w:val="center"/>
            <w:hideMark/>
          </w:tcPr>
          <w:p w14:paraId="1F7CBB94" w14:textId="77777777" w:rsidR="00B7134F" w:rsidRPr="00A84031" w:rsidRDefault="00B7134F" w:rsidP="00A83BF8">
            <w:pPr>
              <w:spacing w:after="0" w:line="240" w:lineRule="auto"/>
              <w:jc w:val="center"/>
              <w:rPr>
                <w:rFonts w:ascii="Times New Roman" w:eastAsia="Times New Roman" w:hAnsi="Times New Roman" w:cs="Times New Roman"/>
                <w:bCs/>
                <w:lang w:eastAsia="ru-RU"/>
              </w:rPr>
            </w:pPr>
            <w:r w:rsidRPr="00A84031">
              <w:rPr>
                <w:rFonts w:ascii="Times New Roman" w:eastAsia="Times New Roman" w:hAnsi="Times New Roman" w:cs="Times New Roman"/>
                <w:bCs/>
                <w:lang w:eastAsia="ru-RU"/>
              </w:rPr>
              <w:t>4</w:t>
            </w:r>
          </w:p>
        </w:tc>
      </w:tr>
      <w:tr w:rsidR="00B7134F" w:rsidRPr="00A84031" w14:paraId="7143A298" w14:textId="77777777" w:rsidTr="00A83BF8">
        <w:trPr>
          <w:trHeight w:val="93"/>
        </w:trPr>
        <w:tc>
          <w:tcPr>
            <w:tcW w:w="9923" w:type="dxa"/>
            <w:gridSpan w:val="4"/>
            <w:tcBorders>
              <w:top w:val="single" w:sz="4" w:space="0" w:color="auto"/>
              <w:left w:val="single" w:sz="4" w:space="0" w:color="auto"/>
              <w:bottom w:val="single" w:sz="4" w:space="0" w:color="auto"/>
              <w:right w:val="single" w:sz="4" w:space="0" w:color="auto"/>
            </w:tcBorders>
          </w:tcPr>
          <w:p w14:paraId="7BF1407B" w14:textId="77777777" w:rsidR="00B7134F" w:rsidRPr="00A84031" w:rsidRDefault="00B7134F" w:rsidP="00A83BF8">
            <w:pPr>
              <w:autoSpaceDE w:val="0"/>
              <w:autoSpaceDN w:val="0"/>
              <w:adjustRightInd w:val="0"/>
              <w:spacing w:after="0" w:line="240" w:lineRule="auto"/>
              <w:jc w:val="center"/>
              <w:outlineLvl w:val="0"/>
              <w:rPr>
                <w:rFonts w:ascii="Times New Roman" w:hAnsi="Times New Roman"/>
                <w:iCs/>
                <w:sz w:val="20"/>
                <w:szCs w:val="20"/>
              </w:rPr>
            </w:pPr>
            <w:r w:rsidRPr="00A84031">
              <w:rPr>
                <w:rFonts w:ascii="Times New Roman" w:hAnsi="Times New Roman"/>
                <w:iCs/>
                <w:sz w:val="20"/>
                <w:szCs w:val="20"/>
              </w:rPr>
              <w:t>Цель. С</w:t>
            </w:r>
            <w:r w:rsidRPr="00A84031">
              <w:rPr>
                <w:rFonts w:ascii="Times New Roman" w:hAnsi="Times New Roman" w:cs="Times New Roman"/>
                <w:sz w:val="20"/>
                <w:szCs w:val="20"/>
              </w:rPr>
              <w:t>оздание на территории Новосибирской области единой информационной среды, обеспечивающей эффективное и незамедлительное реагирование и взаимодействие всех служб, ответственных за обеспечение общественной безопасности, правопорядка и безопасности среды обитания</w:t>
            </w:r>
          </w:p>
        </w:tc>
      </w:tr>
      <w:tr w:rsidR="00B7134F" w:rsidRPr="00A84031" w14:paraId="015A7DFC" w14:textId="77777777" w:rsidTr="00A83BF8">
        <w:trPr>
          <w:trHeight w:val="223"/>
        </w:trPr>
        <w:tc>
          <w:tcPr>
            <w:tcW w:w="9923" w:type="dxa"/>
            <w:gridSpan w:val="4"/>
            <w:tcBorders>
              <w:top w:val="single" w:sz="4" w:space="0" w:color="auto"/>
              <w:left w:val="single" w:sz="4" w:space="0" w:color="auto"/>
              <w:bottom w:val="single" w:sz="4" w:space="0" w:color="auto"/>
              <w:right w:val="single" w:sz="4" w:space="0" w:color="auto"/>
            </w:tcBorders>
          </w:tcPr>
          <w:p w14:paraId="4AC1A16C"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Задача 1. </w:t>
            </w:r>
            <w:r w:rsidRPr="00A84031">
              <w:rPr>
                <w:rFonts w:ascii="Times New Roman" w:hAnsi="Times New Roman" w:cs="Times New Roman"/>
                <w:sz w:val="20"/>
                <w:szCs w:val="20"/>
              </w:rPr>
              <w:t>Формирование нормативной правовой, методической и технической базы для построения и развития аппаратно-программного комплекса «Безопасный город»</w:t>
            </w:r>
          </w:p>
        </w:tc>
      </w:tr>
      <w:tr w:rsidR="00B7134F" w:rsidRPr="00A84031" w14:paraId="209E4CEB"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079FE68C" w14:textId="77777777" w:rsidR="00B7134F" w:rsidRPr="00A84031" w:rsidRDefault="00B7134F" w:rsidP="00A83BF8">
            <w:pPr>
              <w:autoSpaceDE w:val="0"/>
              <w:autoSpaceDN w:val="0"/>
              <w:adjustRightInd w:val="0"/>
              <w:spacing w:after="0" w:line="240" w:lineRule="auto"/>
              <w:jc w:val="both"/>
              <w:rPr>
                <w:rFonts w:ascii="Times New Roman" w:hAnsi="Times New Roman"/>
                <w:iCs/>
                <w:sz w:val="20"/>
                <w:szCs w:val="20"/>
              </w:rPr>
            </w:pPr>
            <w:r w:rsidRPr="00A84031">
              <w:rPr>
                <w:rFonts w:ascii="Times New Roman" w:hAnsi="Times New Roman" w:cs="Times New Roman"/>
                <w:sz w:val="20"/>
                <w:szCs w:val="20"/>
              </w:rPr>
              <w:t>Степень выполнения работ в соответствии с контрактом по наполнению региональной геоинформационной системы Новосибирской области пространственными данными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C5C2C9B"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27E794"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vertAlign w:val="superscript"/>
              </w:rPr>
            </w:pPr>
            <w:r w:rsidRPr="00A84031">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70EBC981"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100,0</w:t>
            </w:r>
          </w:p>
        </w:tc>
      </w:tr>
      <w:tr w:rsidR="00B7134F" w:rsidRPr="00A84031" w14:paraId="4912A958" w14:textId="77777777" w:rsidTr="00A83BF8">
        <w:trPr>
          <w:trHeight w:val="389"/>
        </w:trPr>
        <w:tc>
          <w:tcPr>
            <w:tcW w:w="9923" w:type="dxa"/>
            <w:gridSpan w:val="4"/>
            <w:tcBorders>
              <w:top w:val="single" w:sz="4" w:space="0" w:color="auto"/>
              <w:left w:val="single" w:sz="4" w:space="0" w:color="auto"/>
              <w:bottom w:val="single" w:sz="4" w:space="0" w:color="auto"/>
              <w:right w:val="single" w:sz="4" w:space="0" w:color="auto"/>
            </w:tcBorders>
            <w:shd w:val="clear" w:color="auto" w:fill="auto"/>
          </w:tcPr>
          <w:p w14:paraId="73F99694"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cs="Times New Roman"/>
                <w:sz w:val="20"/>
                <w:szCs w:val="20"/>
              </w:rPr>
              <w:t>Задача 2. Развитие существующих и создание новых функциональных компонентов безопасности для эффективного функционирования аппаратно-программного комплекса «Безопасный город»</w:t>
            </w:r>
          </w:p>
        </w:tc>
      </w:tr>
      <w:tr w:rsidR="00B7134F" w:rsidRPr="00A84031" w14:paraId="0B10F7A8"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6BF77F4A" w14:textId="77777777" w:rsidR="00B7134F" w:rsidRPr="00A84031" w:rsidRDefault="00B7134F" w:rsidP="00A83BF8">
            <w:pPr>
              <w:autoSpaceDE w:val="0"/>
              <w:autoSpaceDN w:val="0"/>
              <w:adjustRightInd w:val="0"/>
              <w:spacing w:after="0" w:line="240" w:lineRule="auto"/>
              <w:jc w:val="both"/>
              <w:rPr>
                <w:rFonts w:ascii="Times New Roman" w:hAnsi="Times New Roman"/>
                <w:iCs/>
                <w:sz w:val="20"/>
                <w:szCs w:val="20"/>
              </w:rPr>
            </w:pPr>
            <w:r w:rsidRPr="00A84031">
              <w:rPr>
                <w:rFonts w:ascii="Times New Roman" w:hAnsi="Times New Roman" w:cs="Times New Roman"/>
                <w:sz w:val="20"/>
                <w:szCs w:val="20"/>
              </w:rPr>
              <w:t>Количество муниципальных образовательных организаций Новосибирской области и государственных организаций, подведомственных Минобразования Новосибирской области, в которых установлены, заменены (модернизированы) автоматические пожарные сигнализации и системы пожарного мониторинга, системы оповещения и управления эвакуацией, автономные системы экстренного оповещения о возникновении чрезвычайной ситуации, системы передачи тревожных сообщений,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0DB306C"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ед.</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DD607F"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23</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ECBC9FF"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24</w:t>
            </w:r>
          </w:p>
        </w:tc>
      </w:tr>
      <w:tr w:rsidR="00B7134F" w:rsidRPr="00A84031" w14:paraId="2BE26A30"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4F9AE77" w14:textId="77777777" w:rsidR="00B7134F" w:rsidRPr="00A84031" w:rsidRDefault="00B7134F" w:rsidP="00A83BF8">
            <w:pPr>
              <w:autoSpaceDE w:val="0"/>
              <w:autoSpaceDN w:val="0"/>
              <w:adjustRightInd w:val="0"/>
              <w:spacing w:after="0" w:line="240" w:lineRule="auto"/>
              <w:jc w:val="both"/>
              <w:rPr>
                <w:rFonts w:ascii="Times New Roman" w:hAnsi="Times New Roman"/>
                <w:iCs/>
                <w:sz w:val="20"/>
                <w:szCs w:val="20"/>
              </w:rPr>
            </w:pPr>
            <w:r w:rsidRPr="00A84031">
              <w:rPr>
                <w:rFonts w:ascii="Times New Roman" w:hAnsi="Times New Roman" w:cs="Times New Roman"/>
                <w:sz w:val="20"/>
                <w:szCs w:val="20"/>
              </w:rPr>
              <w:t>Охват населения Новосибирской области, проживающего в зонах быстроразвивающихся чрезвычайных ситуаций, комплексной системой экстренного оповещения населения об угрозе возникновения или о возникновении чрезвычайных ситуаций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9A6DB2E"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1334648"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71C1871"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100,0</w:t>
            </w:r>
          </w:p>
        </w:tc>
      </w:tr>
      <w:tr w:rsidR="00B7134F" w:rsidRPr="00A84031" w14:paraId="22A3876F"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81083B0" w14:textId="77777777" w:rsidR="00B7134F" w:rsidRPr="00A84031" w:rsidRDefault="00B7134F" w:rsidP="00A83BF8">
            <w:pPr>
              <w:autoSpaceDE w:val="0"/>
              <w:autoSpaceDN w:val="0"/>
              <w:adjustRightInd w:val="0"/>
              <w:spacing w:after="0" w:line="240" w:lineRule="auto"/>
              <w:jc w:val="both"/>
              <w:rPr>
                <w:rFonts w:ascii="Times New Roman" w:hAnsi="Times New Roman" w:cs="Times New Roman"/>
                <w:sz w:val="20"/>
                <w:szCs w:val="20"/>
              </w:rPr>
            </w:pPr>
            <w:r w:rsidRPr="00A84031">
              <w:rPr>
                <w:rFonts w:ascii="Times New Roman" w:hAnsi="Times New Roman" w:cs="Times New Roman"/>
                <w:sz w:val="20"/>
                <w:szCs w:val="20"/>
              </w:rPr>
              <w:t>Степень выполнения работ в соответствии с контрактами по обслуживанию и развитию региональной системы мониторинга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C98BF05"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E4F29E"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100,00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C3C5C09"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90,65</w:t>
            </w:r>
          </w:p>
        </w:tc>
      </w:tr>
      <w:tr w:rsidR="00B7134F" w:rsidRPr="00A84031" w14:paraId="68C58540"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68F6FB5" w14:textId="77777777" w:rsidR="00B7134F" w:rsidRPr="00A84031" w:rsidRDefault="00B7134F" w:rsidP="00A83BF8">
            <w:pPr>
              <w:autoSpaceDE w:val="0"/>
              <w:autoSpaceDN w:val="0"/>
              <w:adjustRightInd w:val="0"/>
              <w:spacing w:after="0" w:line="240" w:lineRule="auto"/>
              <w:jc w:val="both"/>
              <w:rPr>
                <w:rFonts w:ascii="Times New Roman" w:hAnsi="Times New Roman" w:cs="Times New Roman"/>
                <w:sz w:val="20"/>
                <w:szCs w:val="20"/>
              </w:rPr>
            </w:pPr>
            <w:r w:rsidRPr="00A84031">
              <w:rPr>
                <w:rFonts w:ascii="Times New Roman" w:hAnsi="Times New Roman" w:cs="Times New Roman"/>
                <w:sz w:val="20"/>
                <w:szCs w:val="20"/>
              </w:rPr>
              <w:t>Степень технической оснащенности информационно-телекоммуникационной инфраструктурой регионального центра оперативного управления по обеспечению безопасности и правопорядка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7BD7068"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8E3726"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FE67FE7"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85,7</w:t>
            </w:r>
          </w:p>
        </w:tc>
      </w:tr>
      <w:tr w:rsidR="00B7134F" w:rsidRPr="00A84031" w14:paraId="1DB6843E"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C95DB43" w14:textId="77777777" w:rsidR="00B7134F" w:rsidRPr="00A84031" w:rsidRDefault="00B7134F" w:rsidP="00A83BF8">
            <w:pPr>
              <w:autoSpaceDE w:val="0"/>
              <w:autoSpaceDN w:val="0"/>
              <w:adjustRightInd w:val="0"/>
              <w:spacing w:after="0" w:line="240" w:lineRule="auto"/>
              <w:jc w:val="both"/>
              <w:rPr>
                <w:rFonts w:ascii="Times New Roman" w:hAnsi="Times New Roman"/>
                <w:iCs/>
                <w:sz w:val="20"/>
                <w:szCs w:val="20"/>
              </w:rPr>
            </w:pPr>
            <w:r w:rsidRPr="00A84031">
              <w:rPr>
                <w:rFonts w:ascii="Times New Roman" w:hAnsi="Times New Roman" w:cs="Times New Roman"/>
                <w:sz w:val="20"/>
                <w:szCs w:val="20"/>
              </w:rPr>
              <w:t>Доля фактов нарушений Правил дорожного движения, выявленных с помощью автоматических комплексов фото- и видеофиксации, от общего количества выявленных нарушений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C099294"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648E759"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89,77</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25E001EC"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88,08</w:t>
            </w:r>
          </w:p>
        </w:tc>
      </w:tr>
      <w:tr w:rsidR="00B7134F" w:rsidRPr="00A84031" w14:paraId="0A9AE562"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DFBF944" w14:textId="77777777" w:rsidR="00B7134F" w:rsidRPr="00A84031" w:rsidRDefault="00B7134F" w:rsidP="00A83BF8">
            <w:pPr>
              <w:autoSpaceDE w:val="0"/>
              <w:autoSpaceDN w:val="0"/>
              <w:adjustRightInd w:val="0"/>
              <w:spacing w:after="0" w:line="240" w:lineRule="auto"/>
              <w:jc w:val="both"/>
              <w:rPr>
                <w:rFonts w:ascii="Times New Roman" w:hAnsi="Times New Roman" w:cs="Times New Roman"/>
                <w:sz w:val="20"/>
                <w:szCs w:val="20"/>
              </w:rPr>
            </w:pPr>
            <w:r w:rsidRPr="00A84031">
              <w:rPr>
                <w:rFonts w:ascii="Times New Roman" w:hAnsi="Times New Roman" w:cs="Times New Roman"/>
                <w:sz w:val="20"/>
                <w:szCs w:val="20"/>
              </w:rPr>
              <w:t>Количество участков автомобильных дорог общего пользования и улично-дорожной сети населённых пунктов на территории Новосибирской области, на которых применяются автоматические комплексы фото- и видео фиксации нарушений ПДД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6968F21"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FDAE59"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150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57163923"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150</w:t>
            </w:r>
          </w:p>
        </w:tc>
      </w:tr>
      <w:tr w:rsidR="00B7134F" w:rsidRPr="00A84031" w14:paraId="7F720F9A"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735EA921" w14:textId="77777777" w:rsidR="00B7134F" w:rsidRPr="00A84031" w:rsidRDefault="00B7134F" w:rsidP="00A83BF8">
            <w:pPr>
              <w:autoSpaceDE w:val="0"/>
              <w:autoSpaceDN w:val="0"/>
              <w:adjustRightInd w:val="0"/>
              <w:spacing w:after="0" w:line="240" w:lineRule="auto"/>
              <w:jc w:val="both"/>
              <w:rPr>
                <w:rFonts w:ascii="Times New Roman" w:hAnsi="Times New Roman" w:cs="Times New Roman"/>
                <w:sz w:val="20"/>
                <w:szCs w:val="20"/>
              </w:rPr>
            </w:pPr>
            <w:r w:rsidRPr="00A84031">
              <w:rPr>
                <w:rFonts w:ascii="Times New Roman" w:hAnsi="Times New Roman" w:cs="Times New Roman"/>
                <w:sz w:val="20"/>
                <w:szCs w:val="20"/>
              </w:rPr>
              <w:t>Количество участков концентрации ДТП на автомобильных дорогах общего пользования и улично-дорожной сети населённых пунктов на территории Новосибирской области, на которых применяются автоматические комплексы фото- и видео фиксации нарушений ПДД</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18B509A"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89FCFEE"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15F8A8D7"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10</w:t>
            </w:r>
          </w:p>
        </w:tc>
      </w:tr>
      <w:tr w:rsidR="00B7134F" w:rsidRPr="00A84031" w14:paraId="3267A108"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55CD7C6F" w14:textId="77777777" w:rsidR="00B7134F" w:rsidRPr="00A84031" w:rsidRDefault="00B7134F" w:rsidP="00A83BF8">
            <w:pPr>
              <w:autoSpaceDE w:val="0"/>
              <w:autoSpaceDN w:val="0"/>
              <w:adjustRightInd w:val="0"/>
              <w:spacing w:after="0" w:line="240" w:lineRule="auto"/>
              <w:jc w:val="both"/>
              <w:rPr>
                <w:rFonts w:ascii="Times New Roman" w:hAnsi="Times New Roman" w:cs="Times New Roman"/>
                <w:sz w:val="20"/>
                <w:szCs w:val="20"/>
              </w:rPr>
            </w:pPr>
            <w:r w:rsidRPr="00A84031">
              <w:rPr>
                <w:rFonts w:ascii="Times New Roman" w:hAnsi="Times New Roman" w:cs="Times New Roman"/>
                <w:sz w:val="20"/>
                <w:szCs w:val="20"/>
              </w:rPr>
              <w:t>Количество приобретенных (модернизированных) стационарных систем автоматического контроля и выявления нарушений правил дорожного движения на автомобильных дорогах общего пользования на территории Новосибирской области, в рамках РП «Общесистемные меры развития дорожного хозяйства (Новосибирская область)», ежегодно</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72B80F8"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FF9158"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8</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977C258"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8</w:t>
            </w:r>
          </w:p>
        </w:tc>
      </w:tr>
      <w:tr w:rsidR="00B7134F" w:rsidRPr="00A84031" w14:paraId="7D78ED26"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4C997B6F" w14:textId="77777777" w:rsidR="00B7134F" w:rsidRPr="00A84031" w:rsidRDefault="00B7134F" w:rsidP="00A83BF8">
            <w:pPr>
              <w:autoSpaceDE w:val="0"/>
              <w:autoSpaceDN w:val="0"/>
              <w:adjustRightInd w:val="0"/>
              <w:spacing w:after="0" w:line="240" w:lineRule="auto"/>
              <w:jc w:val="both"/>
              <w:rPr>
                <w:rFonts w:ascii="Times New Roman" w:hAnsi="Times New Roman"/>
                <w:iCs/>
                <w:sz w:val="20"/>
                <w:szCs w:val="20"/>
              </w:rPr>
            </w:pPr>
            <w:r w:rsidRPr="00A84031">
              <w:rPr>
                <w:rFonts w:ascii="Times New Roman" w:hAnsi="Times New Roman" w:cs="Times New Roman"/>
                <w:sz w:val="20"/>
                <w:szCs w:val="20"/>
              </w:rPr>
              <w:t>Доля муниципальных образований, использующих навигационную и иную информацию о транспортных средствах из региональной информационно-навигационной системы для оказания муниципальных услуг и исполнения муниципальных функций</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7212EC3"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F0BB5BA"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100,0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4F474D9A"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100,0</w:t>
            </w:r>
          </w:p>
        </w:tc>
      </w:tr>
      <w:tr w:rsidR="00B7134F" w:rsidRPr="00A84031" w14:paraId="42A3C069" w14:textId="77777777" w:rsidTr="00A83BF8">
        <w:trPr>
          <w:trHeight w:val="389"/>
        </w:trPr>
        <w:tc>
          <w:tcPr>
            <w:tcW w:w="5029" w:type="dxa"/>
            <w:tcBorders>
              <w:top w:val="single" w:sz="4" w:space="0" w:color="auto"/>
              <w:left w:val="single" w:sz="4" w:space="0" w:color="auto"/>
              <w:bottom w:val="single" w:sz="4" w:space="0" w:color="auto"/>
              <w:right w:val="single" w:sz="4" w:space="0" w:color="auto"/>
            </w:tcBorders>
            <w:shd w:val="clear" w:color="auto" w:fill="auto"/>
          </w:tcPr>
          <w:p w14:paraId="232ED3B3" w14:textId="77777777" w:rsidR="00B7134F" w:rsidRPr="00A84031" w:rsidRDefault="00B7134F" w:rsidP="00A83BF8">
            <w:pPr>
              <w:autoSpaceDE w:val="0"/>
              <w:autoSpaceDN w:val="0"/>
              <w:adjustRightInd w:val="0"/>
              <w:spacing w:after="0" w:line="240" w:lineRule="auto"/>
              <w:jc w:val="both"/>
              <w:rPr>
                <w:rFonts w:ascii="Times New Roman" w:hAnsi="Times New Roman"/>
                <w:iCs/>
                <w:sz w:val="20"/>
                <w:szCs w:val="20"/>
              </w:rPr>
            </w:pPr>
            <w:r w:rsidRPr="00A84031">
              <w:rPr>
                <w:rFonts w:ascii="Times New Roman" w:hAnsi="Times New Roman" w:cs="Times New Roman"/>
                <w:sz w:val="20"/>
                <w:szCs w:val="20"/>
              </w:rPr>
              <w:t>Среднее время комплексного реагирования экстренных оперативных служб на вызовы населения, поступающие по единому номеру «112» на территории Новосибирской области</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67C4E78"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DB46A1"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40,0</w:t>
            </w:r>
          </w:p>
        </w:tc>
        <w:tc>
          <w:tcPr>
            <w:tcW w:w="1918" w:type="dxa"/>
            <w:tcBorders>
              <w:top w:val="single" w:sz="4" w:space="0" w:color="auto"/>
              <w:left w:val="single" w:sz="4" w:space="0" w:color="auto"/>
              <w:bottom w:val="single" w:sz="4" w:space="0" w:color="auto"/>
              <w:right w:val="single" w:sz="4" w:space="0" w:color="auto"/>
            </w:tcBorders>
            <w:shd w:val="clear" w:color="auto" w:fill="auto"/>
          </w:tcPr>
          <w:p w14:paraId="6C31840C" w14:textId="77777777" w:rsidR="00B7134F" w:rsidRPr="00A84031" w:rsidRDefault="00B7134F" w:rsidP="00A83BF8">
            <w:pPr>
              <w:autoSpaceDE w:val="0"/>
              <w:autoSpaceDN w:val="0"/>
              <w:adjustRightInd w:val="0"/>
              <w:spacing w:after="0" w:line="240" w:lineRule="auto"/>
              <w:jc w:val="center"/>
              <w:rPr>
                <w:rFonts w:ascii="Times New Roman" w:hAnsi="Times New Roman"/>
                <w:iCs/>
                <w:sz w:val="20"/>
                <w:szCs w:val="20"/>
              </w:rPr>
            </w:pPr>
            <w:r w:rsidRPr="00A84031">
              <w:rPr>
                <w:rFonts w:ascii="Times New Roman" w:hAnsi="Times New Roman"/>
                <w:iCs/>
                <w:sz w:val="20"/>
                <w:szCs w:val="20"/>
              </w:rPr>
              <w:t>29,0</w:t>
            </w:r>
          </w:p>
        </w:tc>
      </w:tr>
    </w:tbl>
    <w:p w14:paraId="1F196652" w14:textId="77777777" w:rsidR="00B7134F" w:rsidRPr="00A84031" w:rsidRDefault="00B7134F" w:rsidP="00B7134F">
      <w:pPr>
        <w:spacing w:after="0" w:line="240" w:lineRule="auto"/>
        <w:jc w:val="right"/>
        <w:rPr>
          <w:rFonts w:ascii="Times New Roman" w:hAnsi="Times New Roman"/>
          <w:i/>
          <w:sz w:val="24"/>
          <w:szCs w:val="24"/>
        </w:rPr>
      </w:pPr>
    </w:p>
    <w:p w14:paraId="2C771A07" w14:textId="77777777" w:rsidR="00B7134F" w:rsidRPr="00A84031" w:rsidRDefault="00B7134F" w:rsidP="00B7134F">
      <w:pPr>
        <w:spacing w:after="0" w:line="240" w:lineRule="auto"/>
        <w:jc w:val="right"/>
        <w:rPr>
          <w:rFonts w:ascii="Times New Roman" w:hAnsi="Times New Roman"/>
          <w:i/>
          <w:sz w:val="24"/>
          <w:szCs w:val="24"/>
        </w:rPr>
      </w:pPr>
      <w:r w:rsidRPr="00A84031">
        <w:rPr>
          <w:rFonts w:ascii="Times New Roman" w:hAnsi="Times New Roman"/>
          <w:i/>
          <w:sz w:val="24"/>
          <w:szCs w:val="24"/>
        </w:rPr>
        <w:t>Таблица 2</w:t>
      </w:r>
    </w:p>
    <w:p w14:paraId="702E47E5" w14:textId="77777777" w:rsidR="00B7134F" w:rsidRPr="00A84031" w:rsidRDefault="00B7134F" w:rsidP="00B7134F">
      <w:pPr>
        <w:spacing w:after="0" w:line="240" w:lineRule="auto"/>
        <w:jc w:val="center"/>
        <w:rPr>
          <w:rFonts w:ascii="Times New Roman" w:hAnsi="Times New Roman"/>
          <w:b/>
          <w:sz w:val="24"/>
          <w:szCs w:val="24"/>
        </w:rPr>
      </w:pPr>
      <w:r w:rsidRPr="00A84031">
        <w:rPr>
          <w:rFonts w:ascii="Times New Roman" w:hAnsi="Times New Roman"/>
          <w:b/>
          <w:sz w:val="24"/>
          <w:szCs w:val="24"/>
        </w:rPr>
        <w:t>Ресурсное обеспечение государственной программы Новосибирской области</w:t>
      </w:r>
    </w:p>
    <w:p w14:paraId="3A8915BA" w14:textId="77777777" w:rsidR="00B7134F" w:rsidRPr="00A84031" w:rsidRDefault="00B7134F" w:rsidP="00B7134F">
      <w:pPr>
        <w:spacing w:after="0" w:line="240" w:lineRule="auto"/>
        <w:jc w:val="center"/>
        <w:rPr>
          <w:rFonts w:ascii="Times New Roman" w:hAnsi="Times New Roman"/>
          <w:b/>
          <w:sz w:val="24"/>
          <w:szCs w:val="24"/>
        </w:rPr>
      </w:pPr>
      <w:r w:rsidRPr="00A84031">
        <w:rPr>
          <w:rFonts w:ascii="Times New Roman" w:hAnsi="Times New Roman"/>
          <w:b/>
          <w:sz w:val="24"/>
          <w:szCs w:val="24"/>
        </w:rPr>
        <w:t>«Построение и развитие аппаратно-программного комплекса</w:t>
      </w:r>
    </w:p>
    <w:p w14:paraId="38134C06" w14:textId="77777777" w:rsidR="00B7134F" w:rsidRPr="00A84031" w:rsidRDefault="00B7134F" w:rsidP="00B7134F">
      <w:pPr>
        <w:spacing w:after="0" w:line="240" w:lineRule="auto"/>
        <w:jc w:val="center"/>
        <w:rPr>
          <w:rFonts w:ascii="Times New Roman" w:hAnsi="Times New Roman"/>
          <w:b/>
          <w:sz w:val="24"/>
          <w:szCs w:val="24"/>
        </w:rPr>
      </w:pPr>
      <w:r w:rsidRPr="00A84031">
        <w:rPr>
          <w:rFonts w:ascii="Times New Roman" w:hAnsi="Times New Roman"/>
          <w:b/>
          <w:sz w:val="24"/>
          <w:szCs w:val="24"/>
        </w:rPr>
        <w:t>«Безопасный город» в Новосибирской области»</w:t>
      </w:r>
    </w:p>
    <w:tbl>
      <w:tblPr>
        <w:tblW w:w="9952" w:type="dxa"/>
        <w:tblInd w:w="-34" w:type="dxa"/>
        <w:tblLook w:val="04A0" w:firstRow="1" w:lastRow="0" w:firstColumn="1" w:lastColumn="0" w:noHBand="0" w:noVBand="1"/>
      </w:tblPr>
      <w:tblGrid>
        <w:gridCol w:w="4847"/>
        <w:gridCol w:w="1320"/>
        <w:gridCol w:w="1800"/>
        <w:gridCol w:w="1985"/>
      </w:tblGrid>
      <w:tr w:rsidR="00B7134F" w:rsidRPr="00A84031" w14:paraId="127FD694" w14:textId="77777777" w:rsidTr="00A83BF8">
        <w:trPr>
          <w:trHeight w:val="816"/>
        </w:trPr>
        <w:tc>
          <w:tcPr>
            <w:tcW w:w="48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5858A5" w14:textId="77777777" w:rsidR="00B7134F" w:rsidRPr="00A84031" w:rsidRDefault="00B7134F" w:rsidP="00A83BF8">
            <w:pPr>
              <w:spacing w:after="0" w:line="240" w:lineRule="auto"/>
              <w:jc w:val="center"/>
              <w:rPr>
                <w:rFonts w:ascii="Times New Roman" w:eastAsia="Times New Roman" w:hAnsi="Times New Roman"/>
                <w:bCs/>
                <w:sz w:val="20"/>
                <w:szCs w:val="20"/>
                <w:lang w:eastAsia="ru-RU"/>
              </w:rPr>
            </w:pPr>
            <w:r w:rsidRPr="00A84031">
              <w:rPr>
                <w:rFonts w:ascii="Times New Roman" w:eastAsia="Times New Roman" w:hAnsi="Times New Roman"/>
                <w:bCs/>
                <w:sz w:val="20"/>
                <w:szCs w:val="20"/>
                <w:lang w:eastAsia="ru-RU"/>
              </w:rPr>
              <w:t>Источники расходов</w:t>
            </w:r>
          </w:p>
        </w:tc>
        <w:tc>
          <w:tcPr>
            <w:tcW w:w="5105" w:type="dxa"/>
            <w:gridSpan w:val="3"/>
            <w:tcBorders>
              <w:top w:val="single" w:sz="4" w:space="0" w:color="auto"/>
              <w:left w:val="nil"/>
              <w:bottom w:val="single" w:sz="4" w:space="0" w:color="auto"/>
              <w:right w:val="single" w:sz="4" w:space="0" w:color="auto"/>
            </w:tcBorders>
            <w:shd w:val="clear" w:color="auto" w:fill="auto"/>
            <w:vAlign w:val="center"/>
            <w:hideMark/>
          </w:tcPr>
          <w:p w14:paraId="734DA34E" w14:textId="77777777" w:rsidR="00B7134F" w:rsidRPr="00A84031" w:rsidRDefault="00B7134F" w:rsidP="00A83BF8">
            <w:pPr>
              <w:spacing w:after="0" w:line="240" w:lineRule="auto"/>
              <w:jc w:val="center"/>
              <w:rPr>
                <w:rFonts w:ascii="Times New Roman" w:eastAsia="Times New Roman" w:hAnsi="Times New Roman"/>
                <w:bCs/>
                <w:sz w:val="20"/>
                <w:szCs w:val="20"/>
                <w:lang w:eastAsia="ru-RU"/>
              </w:rPr>
            </w:pPr>
            <w:r w:rsidRPr="00A84031">
              <w:rPr>
                <w:rFonts w:ascii="Times New Roman" w:eastAsia="Times New Roman" w:hAnsi="Times New Roman"/>
                <w:bCs/>
                <w:sz w:val="20"/>
                <w:szCs w:val="20"/>
                <w:lang w:eastAsia="ru-RU"/>
              </w:rPr>
              <w:t>Объемы за 2021 год</w:t>
            </w:r>
          </w:p>
          <w:p w14:paraId="047EE0B9" w14:textId="77777777" w:rsidR="00B7134F" w:rsidRPr="00A84031" w:rsidRDefault="00B7134F" w:rsidP="00A83BF8">
            <w:pPr>
              <w:spacing w:after="0" w:line="240" w:lineRule="auto"/>
              <w:jc w:val="center"/>
              <w:rPr>
                <w:rFonts w:ascii="Times New Roman" w:eastAsia="Times New Roman" w:hAnsi="Times New Roman"/>
                <w:bCs/>
                <w:sz w:val="20"/>
                <w:szCs w:val="20"/>
                <w:lang w:eastAsia="ru-RU"/>
              </w:rPr>
            </w:pPr>
            <w:r w:rsidRPr="00A84031">
              <w:rPr>
                <w:rFonts w:ascii="Times New Roman" w:eastAsia="Times New Roman" w:hAnsi="Times New Roman"/>
                <w:bCs/>
                <w:sz w:val="20"/>
                <w:szCs w:val="20"/>
                <w:lang w:eastAsia="ru-RU"/>
              </w:rPr>
              <w:t>(тыс. руб.)</w:t>
            </w:r>
          </w:p>
        </w:tc>
      </w:tr>
      <w:tr w:rsidR="00B7134F" w:rsidRPr="00A84031" w14:paraId="3AA976AB" w14:textId="77777777" w:rsidTr="00A83BF8">
        <w:trPr>
          <w:trHeight w:val="297"/>
        </w:trPr>
        <w:tc>
          <w:tcPr>
            <w:tcW w:w="4847" w:type="dxa"/>
            <w:vMerge/>
            <w:tcBorders>
              <w:top w:val="single" w:sz="4" w:space="0" w:color="auto"/>
              <w:left w:val="single" w:sz="4" w:space="0" w:color="auto"/>
              <w:bottom w:val="single" w:sz="4" w:space="0" w:color="auto"/>
              <w:right w:val="single" w:sz="4" w:space="0" w:color="auto"/>
            </w:tcBorders>
            <w:vAlign w:val="center"/>
            <w:hideMark/>
          </w:tcPr>
          <w:p w14:paraId="4D57962D" w14:textId="77777777" w:rsidR="00B7134F" w:rsidRPr="00A84031" w:rsidRDefault="00B7134F" w:rsidP="00A83BF8">
            <w:pPr>
              <w:spacing w:after="0" w:line="240" w:lineRule="auto"/>
              <w:rPr>
                <w:rFonts w:ascii="Times New Roman" w:eastAsia="Times New Roman" w:hAnsi="Times New Roman"/>
                <w:bCs/>
                <w:sz w:val="20"/>
                <w:szCs w:val="20"/>
                <w:lang w:eastAsia="ru-RU"/>
              </w:rPr>
            </w:pPr>
          </w:p>
        </w:tc>
        <w:tc>
          <w:tcPr>
            <w:tcW w:w="1320" w:type="dxa"/>
            <w:tcBorders>
              <w:top w:val="nil"/>
              <w:left w:val="nil"/>
              <w:bottom w:val="single" w:sz="4" w:space="0" w:color="auto"/>
              <w:right w:val="single" w:sz="4" w:space="0" w:color="auto"/>
            </w:tcBorders>
            <w:shd w:val="clear" w:color="auto" w:fill="auto"/>
            <w:vAlign w:val="center"/>
            <w:hideMark/>
          </w:tcPr>
          <w:p w14:paraId="34290ED8" w14:textId="77777777" w:rsidR="00B7134F" w:rsidRPr="00A84031" w:rsidRDefault="00B7134F" w:rsidP="00A83BF8">
            <w:pPr>
              <w:spacing w:after="0" w:line="240" w:lineRule="auto"/>
              <w:jc w:val="center"/>
              <w:rPr>
                <w:rFonts w:ascii="Times New Roman" w:eastAsia="Times New Roman" w:hAnsi="Times New Roman"/>
                <w:bCs/>
                <w:sz w:val="20"/>
                <w:szCs w:val="20"/>
                <w:lang w:eastAsia="ru-RU"/>
              </w:rPr>
            </w:pPr>
            <w:r w:rsidRPr="00A84031">
              <w:rPr>
                <w:rFonts w:ascii="Times New Roman" w:eastAsia="Times New Roman" w:hAnsi="Times New Roman"/>
                <w:bCs/>
                <w:sz w:val="20"/>
                <w:szCs w:val="20"/>
                <w:lang w:eastAsia="ru-RU"/>
              </w:rPr>
              <w:t>план</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14:paraId="262B4DC9" w14:textId="77777777" w:rsidR="00B7134F" w:rsidRPr="00A84031" w:rsidRDefault="00B7134F" w:rsidP="00A83BF8">
            <w:pPr>
              <w:spacing w:after="0" w:line="240" w:lineRule="auto"/>
              <w:jc w:val="center"/>
              <w:rPr>
                <w:rFonts w:ascii="Times New Roman" w:eastAsia="Times New Roman" w:hAnsi="Times New Roman"/>
                <w:bCs/>
                <w:sz w:val="20"/>
                <w:szCs w:val="20"/>
                <w:lang w:eastAsia="ru-RU"/>
              </w:rPr>
            </w:pPr>
            <w:r w:rsidRPr="00A84031">
              <w:rPr>
                <w:rFonts w:ascii="Times New Roman" w:eastAsia="Times New Roman" w:hAnsi="Times New Roman"/>
                <w:bCs/>
                <w:sz w:val="20"/>
                <w:szCs w:val="20"/>
                <w:lang w:eastAsia="ru-RU"/>
              </w:rPr>
              <w:t>факт</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6653DF46" w14:textId="77777777" w:rsidR="00B7134F" w:rsidRPr="00A84031" w:rsidRDefault="00B7134F" w:rsidP="00A83BF8">
            <w:pPr>
              <w:spacing w:after="0" w:line="240" w:lineRule="auto"/>
              <w:jc w:val="center"/>
              <w:rPr>
                <w:rFonts w:ascii="Times New Roman" w:eastAsia="Times New Roman" w:hAnsi="Times New Roman"/>
                <w:bCs/>
                <w:sz w:val="20"/>
                <w:szCs w:val="20"/>
                <w:lang w:eastAsia="ru-RU"/>
              </w:rPr>
            </w:pPr>
            <w:r w:rsidRPr="00A84031">
              <w:rPr>
                <w:rFonts w:ascii="Times New Roman" w:eastAsia="Times New Roman" w:hAnsi="Times New Roman"/>
                <w:bCs/>
                <w:sz w:val="20"/>
                <w:szCs w:val="20"/>
                <w:lang w:eastAsia="ru-RU"/>
              </w:rPr>
              <w:t>% выполнения плана</w:t>
            </w:r>
          </w:p>
        </w:tc>
      </w:tr>
      <w:tr w:rsidR="00B7134F" w:rsidRPr="00A84031" w14:paraId="19BA406D" w14:textId="77777777" w:rsidTr="00A83BF8">
        <w:trPr>
          <w:trHeight w:val="297"/>
        </w:trPr>
        <w:tc>
          <w:tcPr>
            <w:tcW w:w="4847" w:type="dxa"/>
            <w:tcBorders>
              <w:top w:val="single" w:sz="4" w:space="0" w:color="auto"/>
              <w:left w:val="single" w:sz="4" w:space="0" w:color="auto"/>
              <w:bottom w:val="single" w:sz="4" w:space="0" w:color="auto"/>
              <w:right w:val="single" w:sz="4" w:space="0" w:color="auto"/>
            </w:tcBorders>
            <w:vAlign w:val="center"/>
          </w:tcPr>
          <w:p w14:paraId="123A49BA" w14:textId="77777777" w:rsidR="00B7134F" w:rsidRPr="00A84031" w:rsidRDefault="00B7134F" w:rsidP="00A83BF8">
            <w:pPr>
              <w:spacing w:after="0" w:line="240" w:lineRule="auto"/>
              <w:jc w:val="center"/>
              <w:rPr>
                <w:rFonts w:ascii="Times New Roman" w:eastAsia="Times New Roman" w:hAnsi="Times New Roman"/>
                <w:bCs/>
                <w:sz w:val="20"/>
                <w:szCs w:val="20"/>
                <w:lang w:eastAsia="ru-RU"/>
              </w:rPr>
            </w:pPr>
            <w:r w:rsidRPr="00A84031">
              <w:rPr>
                <w:rFonts w:ascii="Times New Roman" w:eastAsia="Times New Roman" w:hAnsi="Times New Roman"/>
                <w:bCs/>
                <w:sz w:val="20"/>
                <w:szCs w:val="20"/>
                <w:lang w:eastAsia="ru-RU"/>
              </w:rPr>
              <w:t>1</w:t>
            </w:r>
          </w:p>
        </w:tc>
        <w:tc>
          <w:tcPr>
            <w:tcW w:w="1320" w:type="dxa"/>
            <w:tcBorders>
              <w:top w:val="nil"/>
              <w:left w:val="nil"/>
              <w:bottom w:val="single" w:sz="4" w:space="0" w:color="auto"/>
              <w:right w:val="single" w:sz="4" w:space="0" w:color="auto"/>
            </w:tcBorders>
            <w:shd w:val="clear" w:color="auto" w:fill="auto"/>
            <w:vAlign w:val="center"/>
          </w:tcPr>
          <w:p w14:paraId="612B229C" w14:textId="77777777" w:rsidR="00B7134F" w:rsidRPr="00A84031" w:rsidRDefault="00B7134F" w:rsidP="00A83BF8">
            <w:pPr>
              <w:spacing w:after="0" w:line="240" w:lineRule="auto"/>
              <w:jc w:val="center"/>
              <w:rPr>
                <w:rFonts w:ascii="Times New Roman" w:eastAsia="Times New Roman" w:hAnsi="Times New Roman"/>
                <w:bCs/>
                <w:sz w:val="20"/>
                <w:szCs w:val="20"/>
                <w:lang w:eastAsia="ru-RU"/>
              </w:rPr>
            </w:pPr>
            <w:r w:rsidRPr="00A84031">
              <w:rPr>
                <w:rFonts w:ascii="Times New Roman" w:eastAsia="Times New Roman" w:hAnsi="Times New Roman"/>
                <w:bCs/>
                <w:sz w:val="20"/>
                <w:szCs w:val="20"/>
                <w:lang w:eastAsia="ru-RU"/>
              </w:rPr>
              <w:t>2</w:t>
            </w:r>
          </w:p>
        </w:tc>
        <w:tc>
          <w:tcPr>
            <w:tcW w:w="1800" w:type="dxa"/>
            <w:tcBorders>
              <w:top w:val="single" w:sz="4" w:space="0" w:color="auto"/>
              <w:left w:val="nil"/>
              <w:bottom w:val="single" w:sz="4" w:space="0" w:color="auto"/>
              <w:right w:val="single" w:sz="4" w:space="0" w:color="auto"/>
            </w:tcBorders>
            <w:shd w:val="clear" w:color="auto" w:fill="auto"/>
            <w:vAlign w:val="center"/>
          </w:tcPr>
          <w:p w14:paraId="4EDBA3CC" w14:textId="77777777" w:rsidR="00B7134F" w:rsidRPr="00A84031" w:rsidRDefault="00B7134F" w:rsidP="00A83BF8">
            <w:pPr>
              <w:spacing w:after="0" w:line="240" w:lineRule="auto"/>
              <w:jc w:val="center"/>
              <w:rPr>
                <w:rFonts w:ascii="Times New Roman" w:eastAsia="Times New Roman" w:hAnsi="Times New Roman"/>
                <w:bCs/>
                <w:sz w:val="20"/>
                <w:szCs w:val="20"/>
                <w:lang w:eastAsia="ru-RU"/>
              </w:rPr>
            </w:pPr>
            <w:r w:rsidRPr="00A84031">
              <w:rPr>
                <w:rFonts w:ascii="Times New Roman" w:eastAsia="Times New Roman" w:hAnsi="Times New Roman"/>
                <w:bCs/>
                <w:sz w:val="20"/>
                <w:szCs w:val="20"/>
                <w:lang w:eastAsia="ru-RU"/>
              </w:rPr>
              <w:t>3</w:t>
            </w:r>
          </w:p>
        </w:tc>
        <w:tc>
          <w:tcPr>
            <w:tcW w:w="1985" w:type="dxa"/>
            <w:tcBorders>
              <w:top w:val="single" w:sz="4" w:space="0" w:color="auto"/>
              <w:left w:val="nil"/>
              <w:bottom w:val="single" w:sz="4" w:space="0" w:color="auto"/>
              <w:right w:val="single" w:sz="4" w:space="0" w:color="auto"/>
            </w:tcBorders>
            <w:shd w:val="clear" w:color="auto" w:fill="auto"/>
            <w:vAlign w:val="center"/>
          </w:tcPr>
          <w:p w14:paraId="5B279CE1" w14:textId="77777777" w:rsidR="00B7134F" w:rsidRPr="00A84031" w:rsidRDefault="00B7134F" w:rsidP="00A83BF8">
            <w:pPr>
              <w:spacing w:after="0" w:line="240" w:lineRule="auto"/>
              <w:jc w:val="center"/>
              <w:rPr>
                <w:rFonts w:ascii="Times New Roman" w:eastAsia="Times New Roman" w:hAnsi="Times New Roman"/>
                <w:bCs/>
                <w:sz w:val="20"/>
                <w:szCs w:val="20"/>
                <w:lang w:eastAsia="ru-RU"/>
              </w:rPr>
            </w:pPr>
            <w:r w:rsidRPr="00A84031">
              <w:rPr>
                <w:rFonts w:ascii="Times New Roman" w:eastAsia="Times New Roman" w:hAnsi="Times New Roman"/>
                <w:bCs/>
                <w:sz w:val="20"/>
                <w:szCs w:val="20"/>
                <w:lang w:eastAsia="ru-RU"/>
              </w:rPr>
              <w:t>4</w:t>
            </w:r>
          </w:p>
        </w:tc>
      </w:tr>
      <w:tr w:rsidR="00B7134F" w:rsidRPr="00A84031" w14:paraId="21C59578" w14:textId="77777777" w:rsidTr="00A83BF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19466387" w14:textId="77777777" w:rsidR="00B7134F" w:rsidRPr="00A84031" w:rsidRDefault="00B7134F" w:rsidP="00A83BF8">
            <w:pPr>
              <w:spacing w:after="0" w:line="240" w:lineRule="auto"/>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Всего по государственной программе, в том числе:</w:t>
            </w:r>
          </w:p>
        </w:tc>
        <w:tc>
          <w:tcPr>
            <w:tcW w:w="1320" w:type="dxa"/>
            <w:tcBorders>
              <w:top w:val="nil"/>
              <w:left w:val="nil"/>
              <w:bottom w:val="single" w:sz="4" w:space="0" w:color="auto"/>
              <w:right w:val="single" w:sz="4" w:space="0" w:color="auto"/>
            </w:tcBorders>
            <w:shd w:val="clear" w:color="auto" w:fill="auto"/>
            <w:noWrap/>
            <w:hideMark/>
          </w:tcPr>
          <w:p w14:paraId="3C64E1EC" w14:textId="7F7983CA" w:rsidR="00B7134F" w:rsidRPr="00A84031" w:rsidRDefault="0083402D" w:rsidP="00A83BF8">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665 </w:t>
            </w:r>
            <w:r w:rsidR="00B7134F" w:rsidRPr="00A84031">
              <w:rPr>
                <w:rFonts w:ascii="Times New Roman" w:hAnsi="Times New Roman" w:cs="Times New Roman"/>
                <w:sz w:val="20"/>
                <w:szCs w:val="20"/>
              </w:rPr>
              <w:t>010,1</w:t>
            </w:r>
          </w:p>
        </w:tc>
        <w:tc>
          <w:tcPr>
            <w:tcW w:w="1800" w:type="dxa"/>
            <w:tcBorders>
              <w:top w:val="single" w:sz="4" w:space="0" w:color="auto"/>
              <w:left w:val="nil"/>
              <w:bottom w:val="single" w:sz="4" w:space="0" w:color="auto"/>
              <w:right w:val="single" w:sz="4" w:space="0" w:color="auto"/>
            </w:tcBorders>
            <w:shd w:val="clear" w:color="auto" w:fill="auto"/>
            <w:noWrap/>
            <w:hideMark/>
          </w:tcPr>
          <w:p w14:paraId="053BF733" w14:textId="60AFF94B" w:rsidR="00B7134F" w:rsidRPr="00A84031" w:rsidRDefault="0083402D" w:rsidP="00A83BF8">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621 </w:t>
            </w:r>
            <w:r w:rsidR="00B7134F" w:rsidRPr="00A84031">
              <w:rPr>
                <w:rFonts w:ascii="Times New Roman" w:hAnsi="Times New Roman" w:cs="Times New Roman"/>
                <w:sz w:val="20"/>
                <w:szCs w:val="20"/>
              </w:rPr>
              <w:t>247,3</w:t>
            </w:r>
          </w:p>
        </w:tc>
        <w:tc>
          <w:tcPr>
            <w:tcW w:w="1985" w:type="dxa"/>
            <w:tcBorders>
              <w:top w:val="single" w:sz="4" w:space="0" w:color="auto"/>
              <w:left w:val="nil"/>
              <w:bottom w:val="single" w:sz="4" w:space="0" w:color="auto"/>
              <w:right w:val="single" w:sz="4" w:space="0" w:color="auto"/>
            </w:tcBorders>
            <w:shd w:val="clear" w:color="auto" w:fill="auto"/>
            <w:noWrap/>
          </w:tcPr>
          <w:p w14:paraId="6887188C"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93,4</w:t>
            </w:r>
          </w:p>
        </w:tc>
      </w:tr>
      <w:tr w:rsidR="00B7134F" w:rsidRPr="00A84031" w14:paraId="5FF93EC5" w14:textId="77777777" w:rsidTr="00A83BF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3403D192" w14:textId="77777777" w:rsidR="00B7134F" w:rsidRPr="00A84031" w:rsidRDefault="00B7134F" w:rsidP="00A83BF8">
            <w:pPr>
              <w:spacing w:after="0" w:line="240" w:lineRule="auto"/>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федеральный бюджет</w:t>
            </w:r>
          </w:p>
        </w:tc>
        <w:tc>
          <w:tcPr>
            <w:tcW w:w="1320" w:type="dxa"/>
            <w:tcBorders>
              <w:top w:val="nil"/>
              <w:left w:val="nil"/>
              <w:bottom w:val="single" w:sz="4" w:space="0" w:color="auto"/>
              <w:right w:val="single" w:sz="4" w:space="0" w:color="auto"/>
            </w:tcBorders>
            <w:shd w:val="clear" w:color="auto" w:fill="auto"/>
            <w:noWrap/>
          </w:tcPr>
          <w:p w14:paraId="118B91A1"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325E7AD2"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6D9AA001"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w:t>
            </w:r>
          </w:p>
        </w:tc>
      </w:tr>
      <w:tr w:rsidR="00B7134F" w:rsidRPr="00A84031" w14:paraId="08254221" w14:textId="77777777" w:rsidTr="00A83BF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77EA07DF" w14:textId="77777777" w:rsidR="00B7134F" w:rsidRPr="00A84031" w:rsidRDefault="00B7134F" w:rsidP="00A83BF8">
            <w:pPr>
              <w:spacing w:after="0" w:line="240" w:lineRule="auto"/>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областной бюджет</w:t>
            </w:r>
          </w:p>
        </w:tc>
        <w:tc>
          <w:tcPr>
            <w:tcW w:w="1320" w:type="dxa"/>
            <w:tcBorders>
              <w:top w:val="nil"/>
              <w:left w:val="nil"/>
              <w:bottom w:val="single" w:sz="4" w:space="0" w:color="auto"/>
              <w:right w:val="single" w:sz="4" w:space="0" w:color="auto"/>
            </w:tcBorders>
            <w:shd w:val="clear" w:color="auto" w:fill="auto"/>
            <w:noWrap/>
          </w:tcPr>
          <w:p w14:paraId="683CDCF6"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665 010,1</w:t>
            </w:r>
          </w:p>
        </w:tc>
        <w:tc>
          <w:tcPr>
            <w:tcW w:w="1800" w:type="dxa"/>
            <w:tcBorders>
              <w:top w:val="nil"/>
              <w:left w:val="nil"/>
              <w:bottom w:val="single" w:sz="4" w:space="0" w:color="auto"/>
              <w:right w:val="single" w:sz="4" w:space="0" w:color="auto"/>
            </w:tcBorders>
            <w:shd w:val="clear" w:color="auto" w:fill="auto"/>
            <w:noWrap/>
          </w:tcPr>
          <w:p w14:paraId="01F5B964"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621 247,3</w:t>
            </w:r>
          </w:p>
        </w:tc>
        <w:tc>
          <w:tcPr>
            <w:tcW w:w="1985" w:type="dxa"/>
            <w:tcBorders>
              <w:top w:val="nil"/>
              <w:left w:val="nil"/>
              <w:bottom w:val="single" w:sz="4" w:space="0" w:color="auto"/>
              <w:right w:val="single" w:sz="4" w:space="0" w:color="auto"/>
            </w:tcBorders>
            <w:shd w:val="clear" w:color="auto" w:fill="auto"/>
            <w:noWrap/>
          </w:tcPr>
          <w:p w14:paraId="4AD5D3A5"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93,4</w:t>
            </w:r>
          </w:p>
        </w:tc>
      </w:tr>
      <w:tr w:rsidR="00B7134F" w:rsidRPr="00A84031" w14:paraId="24F62347" w14:textId="77777777" w:rsidTr="00A83BF8">
        <w:trPr>
          <w:trHeight w:val="300"/>
        </w:trPr>
        <w:tc>
          <w:tcPr>
            <w:tcW w:w="4847" w:type="dxa"/>
            <w:tcBorders>
              <w:top w:val="nil"/>
              <w:left w:val="single" w:sz="4" w:space="0" w:color="auto"/>
              <w:bottom w:val="single" w:sz="4" w:space="0" w:color="auto"/>
              <w:right w:val="single" w:sz="4" w:space="0" w:color="auto"/>
            </w:tcBorders>
            <w:shd w:val="clear" w:color="auto" w:fill="auto"/>
            <w:noWrap/>
            <w:vAlign w:val="bottom"/>
            <w:hideMark/>
          </w:tcPr>
          <w:p w14:paraId="1866A6A9" w14:textId="77777777" w:rsidR="00B7134F" w:rsidRPr="00A84031" w:rsidRDefault="00B7134F" w:rsidP="00A83BF8">
            <w:pPr>
              <w:spacing w:after="0" w:line="240" w:lineRule="auto"/>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местные бюджеты</w:t>
            </w:r>
          </w:p>
        </w:tc>
        <w:tc>
          <w:tcPr>
            <w:tcW w:w="1320" w:type="dxa"/>
            <w:tcBorders>
              <w:top w:val="nil"/>
              <w:left w:val="nil"/>
              <w:bottom w:val="single" w:sz="4" w:space="0" w:color="auto"/>
              <w:right w:val="single" w:sz="4" w:space="0" w:color="auto"/>
            </w:tcBorders>
            <w:shd w:val="clear" w:color="auto" w:fill="auto"/>
            <w:noWrap/>
          </w:tcPr>
          <w:p w14:paraId="35145D7D"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0,0</w:t>
            </w:r>
          </w:p>
        </w:tc>
        <w:tc>
          <w:tcPr>
            <w:tcW w:w="1800" w:type="dxa"/>
            <w:tcBorders>
              <w:top w:val="nil"/>
              <w:left w:val="nil"/>
              <w:bottom w:val="single" w:sz="4" w:space="0" w:color="auto"/>
              <w:right w:val="single" w:sz="4" w:space="0" w:color="auto"/>
            </w:tcBorders>
            <w:shd w:val="clear" w:color="auto" w:fill="auto"/>
            <w:noWrap/>
          </w:tcPr>
          <w:p w14:paraId="695351CF"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0,0</w:t>
            </w:r>
          </w:p>
        </w:tc>
        <w:tc>
          <w:tcPr>
            <w:tcW w:w="1985" w:type="dxa"/>
            <w:tcBorders>
              <w:top w:val="nil"/>
              <w:left w:val="nil"/>
              <w:bottom w:val="single" w:sz="4" w:space="0" w:color="auto"/>
              <w:right w:val="single" w:sz="4" w:space="0" w:color="auto"/>
            </w:tcBorders>
            <w:shd w:val="clear" w:color="auto" w:fill="auto"/>
            <w:noWrap/>
          </w:tcPr>
          <w:p w14:paraId="3C766464"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w:t>
            </w:r>
          </w:p>
        </w:tc>
      </w:tr>
      <w:tr w:rsidR="00B7134F" w:rsidRPr="00A84031" w14:paraId="6BB2877E" w14:textId="77777777" w:rsidTr="00A83BF8">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B41132" w14:textId="77777777" w:rsidR="00B7134F" w:rsidRPr="00A84031" w:rsidRDefault="00B7134F" w:rsidP="00A83BF8">
            <w:pPr>
              <w:spacing w:after="0" w:line="240" w:lineRule="auto"/>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внебюджетные источники</w:t>
            </w:r>
          </w:p>
        </w:tc>
        <w:tc>
          <w:tcPr>
            <w:tcW w:w="1320" w:type="dxa"/>
            <w:tcBorders>
              <w:top w:val="single" w:sz="4" w:space="0" w:color="auto"/>
              <w:left w:val="nil"/>
              <w:bottom w:val="single" w:sz="4" w:space="0" w:color="auto"/>
              <w:right w:val="single" w:sz="4" w:space="0" w:color="auto"/>
            </w:tcBorders>
            <w:shd w:val="clear" w:color="auto" w:fill="auto"/>
            <w:noWrap/>
          </w:tcPr>
          <w:p w14:paraId="440459B2"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0,0</w:t>
            </w:r>
          </w:p>
        </w:tc>
        <w:tc>
          <w:tcPr>
            <w:tcW w:w="1800" w:type="dxa"/>
            <w:tcBorders>
              <w:top w:val="single" w:sz="4" w:space="0" w:color="auto"/>
              <w:left w:val="nil"/>
              <w:bottom w:val="single" w:sz="4" w:space="0" w:color="auto"/>
              <w:right w:val="single" w:sz="4" w:space="0" w:color="auto"/>
            </w:tcBorders>
            <w:shd w:val="clear" w:color="auto" w:fill="auto"/>
            <w:noWrap/>
          </w:tcPr>
          <w:p w14:paraId="75F1D3C8"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tcPr>
          <w:p w14:paraId="5956A2DB"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w:t>
            </w:r>
          </w:p>
        </w:tc>
      </w:tr>
      <w:tr w:rsidR="00B7134F" w:rsidRPr="00A84031" w14:paraId="2EB44E39" w14:textId="77777777" w:rsidTr="00A83BF8">
        <w:trPr>
          <w:trHeight w:val="300"/>
        </w:trPr>
        <w:tc>
          <w:tcPr>
            <w:tcW w:w="4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04E81B" w14:textId="77777777" w:rsidR="00B7134F" w:rsidRPr="00A84031" w:rsidRDefault="00B7134F" w:rsidP="00A83BF8">
            <w:pPr>
              <w:spacing w:after="0" w:line="240" w:lineRule="auto"/>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налоговые расходы</w:t>
            </w:r>
          </w:p>
        </w:tc>
        <w:tc>
          <w:tcPr>
            <w:tcW w:w="1320" w:type="dxa"/>
            <w:tcBorders>
              <w:top w:val="single" w:sz="4" w:space="0" w:color="auto"/>
              <w:left w:val="nil"/>
              <w:bottom w:val="single" w:sz="4" w:space="0" w:color="auto"/>
              <w:right w:val="single" w:sz="4" w:space="0" w:color="auto"/>
            </w:tcBorders>
            <w:shd w:val="clear" w:color="auto" w:fill="auto"/>
            <w:noWrap/>
          </w:tcPr>
          <w:p w14:paraId="46492D0C"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0,0</w:t>
            </w:r>
          </w:p>
        </w:tc>
        <w:tc>
          <w:tcPr>
            <w:tcW w:w="1800" w:type="dxa"/>
            <w:tcBorders>
              <w:top w:val="single" w:sz="4" w:space="0" w:color="auto"/>
              <w:left w:val="nil"/>
              <w:bottom w:val="single" w:sz="4" w:space="0" w:color="auto"/>
              <w:right w:val="single" w:sz="4" w:space="0" w:color="auto"/>
            </w:tcBorders>
            <w:shd w:val="clear" w:color="auto" w:fill="auto"/>
            <w:noWrap/>
          </w:tcPr>
          <w:p w14:paraId="00520C04"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0,0</w:t>
            </w:r>
          </w:p>
        </w:tc>
        <w:tc>
          <w:tcPr>
            <w:tcW w:w="1985" w:type="dxa"/>
            <w:tcBorders>
              <w:top w:val="single" w:sz="4" w:space="0" w:color="auto"/>
              <w:left w:val="nil"/>
              <w:bottom w:val="single" w:sz="4" w:space="0" w:color="auto"/>
              <w:right w:val="single" w:sz="4" w:space="0" w:color="auto"/>
            </w:tcBorders>
            <w:shd w:val="clear" w:color="auto" w:fill="auto"/>
            <w:noWrap/>
          </w:tcPr>
          <w:p w14:paraId="66A3A315" w14:textId="77777777" w:rsidR="00B7134F" w:rsidRPr="00A84031" w:rsidRDefault="00B7134F" w:rsidP="00A83BF8">
            <w:pPr>
              <w:spacing w:after="0" w:line="240" w:lineRule="auto"/>
              <w:jc w:val="center"/>
              <w:rPr>
                <w:rFonts w:ascii="Times New Roman" w:eastAsia="Times New Roman" w:hAnsi="Times New Roman"/>
                <w:sz w:val="20"/>
                <w:szCs w:val="20"/>
                <w:lang w:eastAsia="ru-RU"/>
              </w:rPr>
            </w:pPr>
            <w:r w:rsidRPr="00A84031">
              <w:rPr>
                <w:rFonts w:ascii="Times New Roman" w:eastAsia="Times New Roman" w:hAnsi="Times New Roman"/>
                <w:sz w:val="20"/>
                <w:szCs w:val="20"/>
                <w:lang w:eastAsia="ru-RU"/>
              </w:rPr>
              <w:t>-</w:t>
            </w:r>
          </w:p>
        </w:tc>
      </w:tr>
    </w:tbl>
    <w:p w14:paraId="531E903D" w14:textId="77777777" w:rsidR="00B7134F" w:rsidRDefault="00B7134F" w:rsidP="00B7134F">
      <w:pPr>
        <w:spacing w:after="0" w:line="240" w:lineRule="auto"/>
        <w:jc w:val="center"/>
        <w:rPr>
          <w:rFonts w:ascii="Times New Roman" w:hAnsi="Times New Roman"/>
          <w:sz w:val="28"/>
          <w:szCs w:val="28"/>
        </w:rPr>
      </w:pPr>
    </w:p>
    <w:p w14:paraId="7DD421A0" w14:textId="77777777" w:rsidR="00B7134F" w:rsidRDefault="00B7134F" w:rsidP="00B7134F">
      <w:pPr>
        <w:spacing w:after="0" w:line="240" w:lineRule="auto"/>
        <w:jc w:val="center"/>
        <w:rPr>
          <w:rFonts w:ascii="Times New Roman" w:hAnsi="Times New Roman"/>
          <w:sz w:val="28"/>
          <w:szCs w:val="28"/>
        </w:rPr>
      </w:pPr>
    </w:p>
    <w:p w14:paraId="60E572D0" w14:textId="0A6F25C7" w:rsidR="00B7134F" w:rsidRDefault="00B7134F" w:rsidP="00B7134F">
      <w:pPr>
        <w:spacing w:after="0" w:line="240" w:lineRule="auto"/>
        <w:jc w:val="center"/>
        <w:rPr>
          <w:rFonts w:ascii="Times New Roman" w:hAnsi="Times New Roman"/>
          <w:sz w:val="28"/>
          <w:szCs w:val="28"/>
        </w:rPr>
      </w:pPr>
      <w:r>
        <w:rPr>
          <w:rFonts w:ascii="Times New Roman" w:hAnsi="Times New Roman"/>
          <w:sz w:val="28"/>
          <w:szCs w:val="28"/>
        </w:rPr>
        <w:t>______</w:t>
      </w:r>
      <w:r w:rsidRPr="00A84031">
        <w:rPr>
          <w:rFonts w:ascii="Times New Roman" w:hAnsi="Times New Roman"/>
          <w:sz w:val="28"/>
          <w:szCs w:val="28"/>
        </w:rPr>
        <w:t>_</w:t>
      </w:r>
    </w:p>
    <w:p w14:paraId="063AE823" w14:textId="77777777" w:rsidR="00B7134F" w:rsidRDefault="00B7134F" w:rsidP="000E2FB8">
      <w:pPr>
        <w:spacing w:after="0" w:line="240" w:lineRule="auto"/>
        <w:jc w:val="center"/>
        <w:rPr>
          <w:rFonts w:ascii="Times New Roman" w:hAnsi="Times New Roman"/>
          <w:b/>
          <w:sz w:val="28"/>
          <w:szCs w:val="28"/>
        </w:rPr>
      </w:pPr>
    </w:p>
    <w:sectPr w:rsidR="00B7134F" w:rsidSect="00AB59D5">
      <w:headerReference w:type="default" r:id="rId12"/>
      <w:pgSz w:w="11906" w:h="16838"/>
      <w:pgMar w:top="709" w:right="567"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6AA41" w14:textId="77777777" w:rsidR="003F1D72" w:rsidRDefault="003F1D72" w:rsidP="00047867">
      <w:pPr>
        <w:spacing w:after="0" w:line="240" w:lineRule="auto"/>
      </w:pPr>
      <w:r>
        <w:separator/>
      </w:r>
    </w:p>
  </w:endnote>
  <w:endnote w:type="continuationSeparator" w:id="0">
    <w:p w14:paraId="39227A63" w14:textId="77777777" w:rsidR="003F1D72" w:rsidRDefault="003F1D72" w:rsidP="000478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8FA72" w14:textId="77777777" w:rsidR="003F1D72" w:rsidRDefault="003F1D72" w:rsidP="00047867">
      <w:pPr>
        <w:spacing w:after="0" w:line="240" w:lineRule="auto"/>
      </w:pPr>
      <w:r>
        <w:separator/>
      </w:r>
    </w:p>
  </w:footnote>
  <w:footnote w:type="continuationSeparator" w:id="0">
    <w:p w14:paraId="0F21563F" w14:textId="77777777" w:rsidR="003F1D72" w:rsidRDefault="003F1D72" w:rsidP="000478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5307403"/>
      <w:docPartObj>
        <w:docPartGallery w:val="Page Numbers (Top of Page)"/>
        <w:docPartUnique/>
      </w:docPartObj>
    </w:sdtPr>
    <w:sdtEndPr>
      <w:rPr>
        <w:rFonts w:ascii="Times New Roman" w:hAnsi="Times New Roman"/>
        <w:sz w:val="20"/>
        <w:szCs w:val="20"/>
      </w:rPr>
    </w:sdtEndPr>
    <w:sdtContent>
      <w:p w14:paraId="0841C3CB" w14:textId="32F8FD97" w:rsidR="003F1D72" w:rsidRPr="00654DDA" w:rsidRDefault="003F1D72">
        <w:pPr>
          <w:pStyle w:val="a5"/>
          <w:jc w:val="center"/>
          <w:rPr>
            <w:rFonts w:ascii="Times New Roman" w:hAnsi="Times New Roman"/>
            <w:sz w:val="20"/>
            <w:szCs w:val="20"/>
          </w:rPr>
        </w:pPr>
        <w:r w:rsidRPr="00654DDA">
          <w:rPr>
            <w:rFonts w:ascii="Times New Roman" w:hAnsi="Times New Roman"/>
            <w:sz w:val="20"/>
            <w:szCs w:val="20"/>
          </w:rPr>
          <w:fldChar w:fldCharType="begin"/>
        </w:r>
        <w:r w:rsidRPr="00654DDA">
          <w:rPr>
            <w:rFonts w:ascii="Times New Roman" w:hAnsi="Times New Roman"/>
            <w:sz w:val="20"/>
            <w:szCs w:val="20"/>
          </w:rPr>
          <w:instrText>PAGE   \* MERGEFORMAT</w:instrText>
        </w:r>
        <w:r w:rsidRPr="00654DDA">
          <w:rPr>
            <w:rFonts w:ascii="Times New Roman" w:hAnsi="Times New Roman"/>
            <w:sz w:val="20"/>
            <w:szCs w:val="20"/>
          </w:rPr>
          <w:fldChar w:fldCharType="separate"/>
        </w:r>
        <w:r w:rsidR="00831615">
          <w:rPr>
            <w:rFonts w:ascii="Times New Roman" w:hAnsi="Times New Roman"/>
            <w:noProof/>
            <w:sz w:val="20"/>
            <w:szCs w:val="20"/>
          </w:rPr>
          <w:t>105</w:t>
        </w:r>
        <w:r w:rsidRPr="00654DDA">
          <w:rPr>
            <w:rFonts w:ascii="Times New Roman" w:hAnsi="Times New Roman"/>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77C5E"/>
    <w:multiLevelType w:val="hybridMultilevel"/>
    <w:tmpl w:val="4C3E4902"/>
    <w:lvl w:ilvl="0" w:tplc="A336BD08">
      <w:start w:val="1"/>
      <w:numFmt w:val="decimal"/>
      <w:lvlText w:val="%1"/>
      <w:lvlJc w:val="left"/>
      <w:pPr>
        <w:ind w:left="720" w:hanging="36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1A33ED"/>
    <w:multiLevelType w:val="hybridMultilevel"/>
    <w:tmpl w:val="88AE215C"/>
    <w:lvl w:ilvl="0" w:tplc="29BC809E">
      <w:start w:val="1"/>
      <w:numFmt w:val="decimal"/>
      <w:lvlText w:val="%1."/>
      <w:lvlJc w:val="left"/>
      <w:pPr>
        <w:tabs>
          <w:tab w:val="num" w:pos="644"/>
        </w:tabs>
        <w:ind w:left="644" w:hanging="360"/>
      </w:pPr>
    </w:lvl>
    <w:lvl w:ilvl="1" w:tplc="D5DCD9DC" w:tentative="1">
      <w:start w:val="1"/>
      <w:numFmt w:val="decimal"/>
      <w:lvlText w:val="%2."/>
      <w:lvlJc w:val="left"/>
      <w:pPr>
        <w:tabs>
          <w:tab w:val="num" w:pos="1648"/>
        </w:tabs>
        <w:ind w:left="1648" w:hanging="360"/>
      </w:pPr>
    </w:lvl>
    <w:lvl w:ilvl="2" w:tplc="5456B828" w:tentative="1">
      <w:start w:val="1"/>
      <w:numFmt w:val="decimal"/>
      <w:lvlText w:val="%3."/>
      <w:lvlJc w:val="left"/>
      <w:pPr>
        <w:tabs>
          <w:tab w:val="num" w:pos="2368"/>
        </w:tabs>
        <w:ind w:left="2368" w:hanging="360"/>
      </w:pPr>
    </w:lvl>
    <w:lvl w:ilvl="3" w:tplc="4DE4A8DC" w:tentative="1">
      <w:start w:val="1"/>
      <w:numFmt w:val="decimal"/>
      <w:lvlText w:val="%4."/>
      <w:lvlJc w:val="left"/>
      <w:pPr>
        <w:tabs>
          <w:tab w:val="num" w:pos="3088"/>
        </w:tabs>
        <w:ind w:left="3088" w:hanging="360"/>
      </w:pPr>
    </w:lvl>
    <w:lvl w:ilvl="4" w:tplc="6D84DADA" w:tentative="1">
      <w:start w:val="1"/>
      <w:numFmt w:val="decimal"/>
      <w:lvlText w:val="%5."/>
      <w:lvlJc w:val="left"/>
      <w:pPr>
        <w:tabs>
          <w:tab w:val="num" w:pos="3808"/>
        </w:tabs>
        <w:ind w:left="3808" w:hanging="360"/>
      </w:pPr>
    </w:lvl>
    <w:lvl w:ilvl="5" w:tplc="70BA2B38" w:tentative="1">
      <w:start w:val="1"/>
      <w:numFmt w:val="decimal"/>
      <w:lvlText w:val="%6."/>
      <w:lvlJc w:val="left"/>
      <w:pPr>
        <w:tabs>
          <w:tab w:val="num" w:pos="4528"/>
        </w:tabs>
        <w:ind w:left="4528" w:hanging="360"/>
      </w:pPr>
    </w:lvl>
    <w:lvl w:ilvl="6" w:tplc="74F07A84" w:tentative="1">
      <w:start w:val="1"/>
      <w:numFmt w:val="decimal"/>
      <w:lvlText w:val="%7."/>
      <w:lvlJc w:val="left"/>
      <w:pPr>
        <w:tabs>
          <w:tab w:val="num" w:pos="5248"/>
        </w:tabs>
        <w:ind w:left="5248" w:hanging="360"/>
      </w:pPr>
    </w:lvl>
    <w:lvl w:ilvl="7" w:tplc="7E8C42E2" w:tentative="1">
      <w:start w:val="1"/>
      <w:numFmt w:val="decimal"/>
      <w:lvlText w:val="%8."/>
      <w:lvlJc w:val="left"/>
      <w:pPr>
        <w:tabs>
          <w:tab w:val="num" w:pos="5968"/>
        </w:tabs>
        <w:ind w:left="5968" w:hanging="360"/>
      </w:pPr>
    </w:lvl>
    <w:lvl w:ilvl="8" w:tplc="3EACACC6" w:tentative="1">
      <w:start w:val="1"/>
      <w:numFmt w:val="decimal"/>
      <w:lvlText w:val="%9."/>
      <w:lvlJc w:val="left"/>
      <w:pPr>
        <w:tabs>
          <w:tab w:val="num" w:pos="6688"/>
        </w:tabs>
        <w:ind w:left="6688" w:hanging="360"/>
      </w:pPr>
    </w:lvl>
  </w:abstractNum>
  <w:abstractNum w:abstractNumId="2" w15:restartNumberingAfterBreak="0">
    <w:nsid w:val="06C30494"/>
    <w:multiLevelType w:val="hybridMultilevel"/>
    <w:tmpl w:val="ABBE2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7E77F9"/>
    <w:multiLevelType w:val="hybridMultilevel"/>
    <w:tmpl w:val="26944632"/>
    <w:lvl w:ilvl="0" w:tplc="0786146E">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6953A5"/>
    <w:multiLevelType w:val="hybridMultilevel"/>
    <w:tmpl w:val="BD969E3C"/>
    <w:lvl w:ilvl="0" w:tplc="3E7A22F6">
      <w:start w:val="1"/>
      <w:numFmt w:val="decimal"/>
      <w:lvlText w:val="%1"/>
      <w:lvlJc w:val="left"/>
      <w:pPr>
        <w:ind w:left="720" w:hanging="36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6D6A18"/>
    <w:multiLevelType w:val="hybridMultilevel"/>
    <w:tmpl w:val="63F4EE94"/>
    <w:lvl w:ilvl="0" w:tplc="36E6813A">
      <w:start w:val="1"/>
      <w:numFmt w:val="decimal"/>
      <w:lvlText w:val="%1-"/>
      <w:lvlJc w:val="left"/>
      <w:pPr>
        <w:ind w:left="495" w:hanging="360"/>
      </w:pPr>
      <w:rPr>
        <w:rFonts w:hint="default"/>
        <w:vertAlign w:val="superscrip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6" w15:restartNumberingAfterBreak="0">
    <w:nsid w:val="26C350E1"/>
    <w:multiLevelType w:val="hybridMultilevel"/>
    <w:tmpl w:val="B450F114"/>
    <w:lvl w:ilvl="0" w:tplc="657CB96A">
      <w:start w:val="29"/>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EA52F5"/>
    <w:multiLevelType w:val="hybridMultilevel"/>
    <w:tmpl w:val="CFFA5E60"/>
    <w:lvl w:ilvl="0" w:tplc="3E1AB4F6">
      <w:start w:val="1"/>
      <w:numFmt w:val="decimal"/>
      <w:lvlText w:val="%1"/>
      <w:lvlJc w:val="left"/>
      <w:pPr>
        <w:ind w:left="720" w:hanging="36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104750"/>
    <w:multiLevelType w:val="hybridMultilevel"/>
    <w:tmpl w:val="965259C2"/>
    <w:lvl w:ilvl="0" w:tplc="1E2CD23A">
      <w:start w:val="1"/>
      <w:numFmt w:val="decimal"/>
      <w:lvlText w:val="%1"/>
      <w:lvlJc w:val="left"/>
      <w:pPr>
        <w:ind w:left="720" w:hanging="36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82067E"/>
    <w:multiLevelType w:val="hybridMultilevel"/>
    <w:tmpl w:val="19727928"/>
    <w:lvl w:ilvl="0" w:tplc="7356073E">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40A23866"/>
    <w:multiLevelType w:val="hybridMultilevel"/>
    <w:tmpl w:val="6C904E5A"/>
    <w:lvl w:ilvl="0" w:tplc="65D4D55A">
      <w:start w:val="1"/>
      <w:numFmt w:val="decimal"/>
      <w:lvlText w:val="%1"/>
      <w:lvlJc w:val="left"/>
      <w:pPr>
        <w:ind w:left="720" w:hanging="36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DC1CD8"/>
    <w:multiLevelType w:val="hybridMultilevel"/>
    <w:tmpl w:val="F4421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0870131"/>
    <w:multiLevelType w:val="hybridMultilevel"/>
    <w:tmpl w:val="6BFC0560"/>
    <w:lvl w:ilvl="0" w:tplc="2AD0F67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3945DC9"/>
    <w:multiLevelType w:val="hybridMultilevel"/>
    <w:tmpl w:val="638C8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4D50E0E"/>
    <w:multiLevelType w:val="hybridMultilevel"/>
    <w:tmpl w:val="BB821926"/>
    <w:lvl w:ilvl="0" w:tplc="2A7EABF0">
      <w:start w:val="1"/>
      <w:numFmt w:val="decimal"/>
      <w:lvlText w:val="%1-"/>
      <w:lvlJc w:val="left"/>
      <w:pPr>
        <w:ind w:left="720" w:hanging="360"/>
      </w:pPr>
      <w:rPr>
        <w:rFonts w:cstheme="minorBidi" w:hint="default"/>
        <w:b w:val="0"/>
        <w:i w:val="0"/>
        <w:sz w:val="28"/>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A093725"/>
    <w:multiLevelType w:val="hybridMultilevel"/>
    <w:tmpl w:val="DB364134"/>
    <w:lvl w:ilvl="0" w:tplc="6C0C6D12">
      <w:start w:val="29"/>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11"/>
  </w:num>
  <w:num w:numId="4">
    <w:abstractNumId w:val="2"/>
  </w:num>
  <w:num w:numId="5">
    <w:abstractNumId w:val="3"/>
  </w:num>
  <w:num w:numId="6">
    <w:abstractNumId w:val="12"/>
  </w:num>
  <w:num w:numId="7">
    <w:abstractNumId w:val="9"/>
  </w:num>
  <w:num w:numId="8">
    <w:abstractNumId w:val="5"/>
  </w:num>
  <w:num w:numId="9">
    <w:abstractNumId w:val="4"/>
  </w:num>
  <w:num w:numId="10">
    <w:abstractNumId w:val="7"/>
  </w:num>
  <w:num w:numId="11">
    <w:abstractNumId w:val="10"/>
  </w:num>
  <w:num w:numId="12">
    <w:abstractNumId w:val="0"/>
  </w:num>
  <w:num w:numId="13">
    <w:abstractNumId w:val="8"/>
  </w:num>
  <w:num w:numId="14">
    <w:abstractNumId w:val="14"/>
  </w:num>
  <w:num w:numId="15">
    <w:abstractNumId w:val="1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ocumentProtection w:edit="forms" w:formatting="1" w:enforcement="1" w:cryptProviderType="rsaAES" w:cryptAlgorithmClass="hash" w:cryptAlgorithmType="typeAny" w:cryptAlgorithmSid="14" w:cryptSpinCount="100000" w:hash="uYoiLgXtGhSpyjsGaFZ0A1p4qvkLa2OLRNV/14OiocoKnqz57eOfUBmC/MBE63jYgW6Pn+E2R/j+IRJda9cjyg==" w:salt="fhbnQ6fMiWxGnXdWK/KBhg=="/>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D38"/>
    <w:rsid w:val="00000CB3"/>
    <w:rsid w:val="00001241"/>
    <w:rsid w:val="00001D10"/>
    <w:rsid w:val="00001EDA"/>
    <w:rsid w:val="00004503"/>
    <w:rsid w:val="000048AF"/>
    <w:rsid w:val="000063AA"/>
    <w:rsid w:val="00006727"/>
    <w:rsid w:val="00007F7C"/>
    <w:rsid w:val="00010096"/>
    <w:rsid w:val="0001029D"/>
    <w:rsid w:val="0001083F"/>
    <w:rsid w:val="00013757"/>
    <w:rsid w:val="0001509D"/>
    <w:rsid w:val="0002080E"/>
    <w:rsid w:val="00020844"/>
    <w:rsid w:val="00021485"/>
    <w:rsid w:val="000217FB"/>
    <w:rsid w:val="00023D58"/>
    <w:rsid w:val="0002498C"/>
    <w:rsid w:val="00026C5E"/>
    <w:rsid w:val="000276FB"/>
    <w:rsid w:val="000277E2"/>
    <w:rsid w:val="00031334"/>
    <w:rsid w:val="00031D8F"/>
    <w:rsid w:val="000329D2"/>
    <w:rsid w:val="00032BD8"/>
    <w:rsid w:val="00033BDE"/>
    <w:rsid w:val="0003545F"/>
    <w:rsid w:val="000358F4"/>
    <w:rsid w:val="00036A32"/>
    <w:rsid w:val="00036AE8"/>
    <w:rsid w:val="00036FD5"/>
    <w:rsid w:val="00040AE9"/>
    <w:rsid w:val="0004350B"/>
    <w:rsid w:val="00043CB2"/>
    <w:rsid w:val="00044E44"/>
    <w:rsid w:val="00044EC7"/>
    <w:rsid w:val="000455FC"/>
    <w:rsid w:val="00045627"/>
    <w:rsid w:val="00045F4D"/>
    <w:rsid w:val="00047867"/>
    <w:rsid w:val="0005096F"/>
    <w:rsid w:val="0005259A"/>
    <w:rsid w:val="0005275F"/>
    <w:rsid w:val="000567AC"/>
    <w:rsid w:val="00056CDB"/>
    <w:rsid w:val="000576DB"/>
    <w:rsid w:val="000603FC"/>
    <w:rsid w:val="000604A6"/>
    <w:rsid w:val="000611DF"/>
    <w:rsid w:val="00062A45"/>
    <w:rsid w:val="000637EA"/>
    <w:rsid w:val="00063E28"/>
    <w:rsid w:val="00065115"/>
    <w:rsid w:val="00065654"/>
    <w:rsid w:val="0006798D"/>
    <w:rsid w:val="00067AF7"/>
    <w:rsid w:val="0007026F"/>
    <w:rsid w:val="00070276"/>
    <w:rsid w:val="000709C5"/>
    <w:rsid w:val="00071105"/>
    <w:rsid w:val="00072CBF"/>
    <w:rsid w:val="00072DE8"/>
    <w:rsid w:val="00073547"/>
    <w:rsid w:val="00074D2A"/>
    <w:rsid w:val="0007509D"/>
    <w:rsid w:val="00075348"/>
    <w:rsid w:val="00075987"/>
    <w:rsid w:val="00075AC8"/>
    <w:rsid w:val="00075B9B"/>
    <w:rsid w:val="000760B2"/>
    <w:rsid w:val="00076E3C"/>
    <w:rsid w:val="00077C96"/>
    <w:rsid w:val="00080B04"/>
    <w:rsid w:val="00081B9D"/>
    <w:rsid w:val="00081D13"/>
    <w:rsid w:val="00082DFC"/>
    <w:rsid w:val="00083A9B"/>
    <w:rsid w:val="000853A2"/>
    <w:rsid w:val="000870D4"/>
    <w:rsid w:val="00090B3B"/>
    <w:rsid w:val="00093144"/>
    <w:rsid w:val="0009320D"/>
    <w:rsid w:val="00095317"/>
    <w:rsid w:val="000954BE"/>
    <w:rsid w:val="0009595D"/>
    <w:rsid w:val="00097B4B"/>
    <w:rsid w:val="000A1167"/>
    <w:rsid w:val="000A2B49"/>
    <w:rsid w:val="000A2BC6"/>
    <w:rsid w:val="000A4154"/>
    <w:rsid w:val="000A4E3B"/>
    <w:rsid w:val="000A51A7"/>
    <w:rsid w:val="000A5394"/>
    <w:rsid w:val="000A53BA"/>
    <w:rsid w:val="000A5A53"/>
    <w:rsid w:val="000A6361"/>
    <w:rsid w:val="000A696F"/>
    <w:rsid w:val="000A699B"/>
    <w:rsid w:val="000A712C"/>
    <w:rsid w:val="000A74C9"/>
    <w:rsid w:val="000B3761"/>
    <w:rsid w:val="000B4300"/>
    <w:rsid w:val="000B475E"/>
    <w:rsid w:val="000B4F36"/>
    <w:rsid w:val="000B4FE3"/>
    <w:rsid w:val="000B60DC"/>
    <w:rsid w:val="000B6CE2"/>
    <w:rsid w:val="000C28E1"/>
    <w:rsid w:val="000C3E7D"/>
    <w:rsid w:val="000C43BC"/>
    <w:rsid w:val="000C5BCB"/>
    <w:rsid w:val="000C73F8"/>
    <w:rsid w:val="000C7702"/>
    <w:rsid w:val="000D0E9F"/>
    <w:rsid w:val="000D2094"/>
    <w:rsid w:val="000D20A4"/>
    <w:rsid w:val="000D284E"/>
    <w:rsid w:val="000D4E34"/>
    <w:rsid w:val="000D555E"/>
    <w:rsid w:val="000D7312"/>
    <w:rsid w:val="000D7E1C"/>
    <w:rsid w:val="000D7E38"/>
    <w:rsid w:val="000D7FC1"/>
    <w:rsid w:val="000E007F"/>
    <w:rsid w:val="000E0CDF"/>
    <w:rsid w:val="000E2FB8"/>
    <w:rsid w:val="000E5CD1"/>
    <w:rsid w:val="000F0FC5"/>
    <w:rsid w:val="000F1462"/>
    <w:rsid w:val="000F182B"/>
    <w:rsid w:val="000F1F6C"/>
    <w:rsid w:val="000F5E51"/>
    <w:rsid w:val="000F6765"/>
    <w:rsid w:val="000F733D"/>
    <w:rsid w:val="00101CF1"/>
    <w:rsid w:val="00101E47"/>
    <w:rsid w:val="00102899"/>
    <w:rsid w:val="00103052"/>
    <w:rsid w:val="00104723"/>
    <w:rsid w:val="0010579D"/>
    <w:rsid w:val="00106000"/>
    <w:rsid w:val="00106A9A"/>
    <w:rsid w:val="001073DC"/>
    <w:rsid w:val="00110300"/>
    <w:rsid w:val="00111C05"/>
    <w:rsid w:val="00112680"/>
    <w:rsid w:val="00112861"/>
    <w:rsid w:val="00112D26"/>
    <w:rsid w:val="001140BB"/>
    <w:rsid w:val="00114E26"/>
    <w:rsid w:val="00116ED7"/>
    <w:rsid w:val="00117143"/>
    <w:rsid w:val="00117EAA"/>
    <w:rsid w:val="00120109"/>
    <w:rsid w:val="0012175A"/>
    <w:rsid w:val="001219A5"/>
    <w:rsid w:val="001233F7"/>
    <w:rsid w:val="00125581"/>
    <w:rsid w:val="00125AD3"/>
    <w:rsid w:val="0012607F"/>
    <w:rsid w:val="001272AA"/>
    <w:rsid w:val="00132E86"/>
    <w:rsid w:val="00133B44"/>
    <w:rsid w:val="00133F1F"/>
    <w:rsid w:val="00136E37"/>
    <w:rsid w:val="001370C1"/>
    <w:rsid w:val="0013794D"/>
    <w:rsid w:val="00140602"/>
    <w:rsid w:val="00141625"/>
    <w:rsid w:val="00142C99"/>
    <w:rsid w:val="001431FB"/>
    <w:rsid w:val="0014572E"/>
    <w:rsid w:val="00150D48"/>
    <w:rsid w:val="00151746"/>
    <w:rsid w:val="00154A26"/>
    <w:rsid w:val="00154DE9"/>
    <w:rsid w:val="00156A63"/>
    <w:rsid w:val="0016099E"/>
    <w:rsid w:val="00160CFC"/>
    <w:rsid w:val="00161267"/>
    <w:rsid w:val="001636B8"/>
    <w:rsid w:val="00163A53"/>
    <w:rsid w:val="0016408C"/>
    <w:rsid w:val="00166624"/>
    <w:rsid w:val="00170112"/>
    <w:rsid w:val="00170434"/>
    <w:rsid w:val="001706BD"/>
    <w:rsid w:val="00170F33"/>
    <w:rsid w:val="0017294F"/>
    <w:rsid w:val="001741F7"/>
    <w:rsid w:val="00174A34"/>
    <w:rsid w:val="00180880"/>
    <w:rsid w:val="00180993"/>
    <w:rsid w:val="00181E96"/>
    <w:rsid w:val="00183542"/>
    <w:rsid w:val="0018365D"/>
    <w:rsid w:val="0018490F"/>
    <w:rsid w:val="001873AF"/>
    <w:rsid w:val="0018749C"/>
    <w:rsid w:val="00190124"/>
    <w:rsid w:val="00190289"/>
    <w:rsid w:val="00191A6A"/>
    <w:rsid w:val="00193A5A"/>
    <w:rsid w:val="00193C09"/>
    <w:rsid w:val="00195452"/>
    <w:rsid w:val="00195B69"/>
    <w:rsid w:val="00196797"/>
    <w:rsid w:val="0019701E"/>
    <w:rsid w:val="00197A09"/>
    <w:rsid w:val="001A02A3"/>
    <w:rsid w:val="001A286F"/>
    <w:rsid w:val="001A2A84"/>
    <w:rsid w:val="001A3586"/>
    <w:rsid w:val="001A37C4"/>
    <w:rsid w:val="001A4D80"/>
    <w:rsid w:val="001A543D"/>
    <w:rsid w:val="001A555D"/>
    <w:rsid w:val="001A55C9"/>
    <w:rsid w:val="001A5CC4"/>
    <w:rsid w:val="001A7B9A"/>
    <w:rsid w:val="001B015D"/>
    <w:rsid w:val="001B09EE"/>
    <w:rsid w:val="001B1436"/>
    <w:rsid w:val="001B1CF7"/>
    <w:rsid w:val="001B26A0"/>
    <w:rsid w:val="001B4269"/>
    <w:rsid w:val="001B59F4"/>
    <w:rsid w:val="001B62F0"/>
    <w:rsid w:val="001C04D7"/>
    <w:rsid w:val="001C0EBF"/>
    <w:rsid w:val="001C1E4E"/>
    <w:rsid w:val="001C1EA3"/>
    <w:rsid w:val="001C229A"/>
    <w:rsid w:val="001C314E"/>
    <w:rsid w:val="001C4A2F"/>
    <w:rsid w:val="001C54E3"/>
    <w:rsid w:val="001C5526"/>
    <w:rsid w:val="001C577D"/>
    <w:rsid w:val="001C5D3A"/>
    <w:rsid w:val="001C6640"/>
    <w:rsid w:val="001D172E"/>
    <w:rsid w:val="001D3322"/>
    <w:rsid w:val="001D3A8C"/>
    <w:rsid w:val="001D3B52"/>
    <w:rsid w:val="001D6E4B"/>
    <w:rsid w:val="001D70B1"/>
    <w:rsid w:val="001D74BB"/>
    <w:rsid w:val="001E0485"/>
    <w:rsid w:val="001E120E"/>
    <w:rsid w:val="001E1655"/>
    <w:rsid w:val="001E16DA"/>
    <w:rsid w:val="001E1967"/>
    <w:rsid w:val="001E4994"/>
    <w:rsid w:val="001E62AE"/>
    <w:rsid w:val="001E63CF"/>
    <w:rsid w:val="001E6B3C"/>
    <w:rsid w:val="001E7A78"/>
    <w:rsid w:val="001F2374"/>
    <w:rsid w:val="001F256C"/>
    <w:rsid w:val="001F30B0"/>
    <w:rsid w:val="001F5D86"/>
    <w:rsid w:val="001F5F83"/>
    <w:rsid w:val="001F680B"/>
    <w:rsid w:val="001F7FBB"/>
    <w:rsid w:val="00200984"/>
    <w:rsid w:val="002020BC"/>
    <w:rsid w:val="0020235B"/>
    <w:rsid w:val="002023AC"/>
    <w:rsid w:val="00202E0F"/>
    <w:rsid w:val="002032F2"/>
    <w:rsid w:val="00203403"/>
    <w:rsid w:val="002037DD"/>
    <w:rsid w:val="00203A95"/>
    <w:rsid w:val="002044B6"/>
    <w:rsid w:val="00205B6C"/>
    <w:rsid w:val="00206B7C"/>
    <w:rsid w:val="00207C0F"/>
    <w:rsid w:val="00207D92"/>
    <w:rsid w:val="00213482"/>
    <w:rsid w:val="0021466F"/>
    <w:rsid w:val="002151C1"/>
    <w:rsid w:val="0021541B"/>
    <w:rsid w:val="00215443"/>
    <w:rsid w:val="00216985"/>
    <w:rsid w:val="00217FC1"/>
    <w:rsid w:val="00220142"/>
    <w:rsid w:val="00220432"/>
    <w:rsid w:val="00220BB7"/>
    <w:rsid w:val="0022158F"/>
    <w:rsid w:val="00221F95"/>
    <w:rsid w:val="002222E6"/>
    <w:rsid w:val="002222FA"/>
    <w:rsid w:val="0022342A"/>
    <w:rsid w:val="00224D79"/>
    <w:rsid w:val="00224F4F"/>
    <w:rsid w:val="00225EC9"/>
    <w:rsid w:val="002268ED"/>
    <w:rsid w:val="00227059"/>
    <w:rsid w:val="00227335"/>
    <w:rsid w:val="00227828"/>
    <w:rsid w:val="002328D2"/>
    <w:rsid w:val="00233458"/>
    <w:rsid w:val="002359EC"/>
    <w:rsid w:val="00236B5D"/>
    <w:rsid w:val="002378DB"/>
    <w:rsid w:val="0024001A"/>
    <w:rsid w:val="00240DD0"/>
    <w:rsid w:val="00242242"/>
    <w:rsid w:val="00242A3A"/>
    <w:rsid w:val="002431E0"/>
    <w:rsid w:val="002453B2"/>
    <w:rsid w:val="0024717E"/>
    <w:rsid w:val="00247D68"/>
    <w:rsid w:val="002502E4"/>
    <w:rsid w:val="00251582"/>
    <w:rsid w:val="002527B6"/>
    <w:rsid w:val="00253085"/>
    <w:rsid w:val="0025402E"/>
    <w:rsid w:val="00254EAB"/>
    <w:rsid w:val="00257F76"/>
    <w:rsid w:val="00260681"/>
    <w:rsid w:val="0026142B"/>
    <w:rsid w:val="002638F1"/>
    <w:rsid w:val="00264207"/>
    <w:rsid w:val="002646C2"/>
    <w:rsid w:val="00264960"/>
    <w:rsid w:val="00265B38"/>
    <w:rsid w:val="00265D7A"/>
    <w:rsid w:val="00265F9D"/>
    <w:rsid w:val="0026603E"/>
    <w:rsid w:val="00266F7D"/>
    <w:rsid w:val="0027074D"/>
    <w:rsid w:val="00270961"/>
    <w:rsid w:val="00270CA6"/>
    <w:rsid w:val="00272447"/>
    <w:rsid w:val="00272704"/>
    <w:rsid w:val="00272B59"/>
    <w:rsid w:val="00274D19"/>
    <w:rsid w:val="00275659"/>
    <w:rsid w:val="002756A9"/>
    <w:rsid w:val="00275FA8"/>
    <w:rsid w:val="00277144"/>
    <w:rsid w:val="002815E3"/>
    <w:rsid w:val="00281EE1"/>
    <w:rsid w:val="00283338"/>
    <w:rsid w:val="00283562"/>
    <w:rsid w:val="00283AA5"/>
    <w:rsid w:val="00283FD9"/>
    <w:rsid w:val="002900FC"/>
    <w:rsid w:val="0029032B"/>
    <w:rsid w:val="00291E9C"/>
    <w:rsid w:val="0029216A"/>
    <w:rsid w:val="002922AE"/>
    <w:rsid w:val="002964C1"/>
    <w:rsid w:val="00296CE1"/>
    <w:rsid w:val="00296E54"/>
    <w:rsid w:val="00297038"/>
    <w:rsid w:val="0029782D"/>
    <w:rsid w:val="00297B73"/>
    <w:rsid w:val="00297E20"/>
    <w:rsid w:val="002A0347"/>
    <w:rsid w:val="002A1738"/>
    <w:rsid w:val="002A1980"/>
    <w:rsid w:val="002A495D"/>
    <w:rsid w:val="002A50D6"/>
    <w:rsid w:val="002A5578"/>
    <w:rsid w:val="002A7AA9"/>
    <w:rsid w:val="002A7FEA"/>
    <w:rsid w:val="002B0134"/>
    <w:rsid w:val="002B144E"/>
    <w:rsid w:val="002B38FE"/>
    <w:rsid w:val="002B408A"/>
    <w:rsid w:val="002B4DEA"/>
    <w:rsid w:val="002B56BA"/>
    <w:rsid w:val="002C0ABC"/>
    <w:rsid w:val="002C0FD1"/>
    <w:rsid w:val="002C2EB8"/>
    <w:rsid w:val="002C3E36"/>
    <w:rsid w:val="002C44FD"/>
    <w:rsid w:val="002C4D4E"/>
    <w:rsid w:val="002C6858"/>
    <w:rsid w:val="002C6E5D"/>
    <w:rsid w:val="002D035D"/>
    <w:rsid w:val="002D23AD"/>
    <w:rsid w:val="002D2CBA"/>
    <w:rsid w:val="002D2D6D"/>
    <w:rsid w:val="002D313F"/>
    <w:rsid w:val="002D4511"/>
    <w:rsid w:val="002D51A3"/>
    <w:rsid w:val="002D51D3"/>
    <w:rsid w:val="002D784B"/>
    <w:rsid w:val="002D7BED"/>
    <w:rsid w:val="002E0B6D"/>
    <w:rsid w:val="002E0EC6"/>
    <w:rsid w:val="002E17DA"/>
    <w:rsid w:val="002E2A68"/>
    <w:rsid w:val="002E538D"/>
    <w:rsid w:val="002E5F1B"/>
    <w:rsid w:val="002E635B"/>
    <w:rsid w:val="002E6663"/>
    <w:rsid w:val="002E767A"/>
    <w:rsid w:val="002F0AAC"/>
    <w:rsid w:val="002F0DDD"/>
    <w:rsid w:val="002F3911"/>
    <w:rsid w:val="002F48D6"/>
    <w:rsid w:val="00300BAF"/>
    <w:rsid w:val="0030164A"/>
    <w:rsid w:val="00301D5A"/>
    <w:rsid w:val="00303D1F"/>
    <w:rsid w:val="00305709"/>
    <w:rsid w:val="00306375"/>
    <w:rsid w:val="00307D9A"/>
    <w:rsid w:val="003107B3"/>
    <w:rsid w:val="00311731"/>
    <w:rsid w:val="00312931"/>
    <w:rsid w:val="00313D47"/>
    <w:rsid w:val="003141A0"/>
    <w:rsid w:val="0031453A"/>
    <w:rsid w:val="00315373"/>
    <w:rsid w:val="003159CE"/>
    <w:rsid w:val="00317611"/>
    <w:rsid w:val="00317CB3"/>
    <w:rsid w:val="00320A54"/>
    <w:rsid w:val="003219D8"/>
    <w:rsid w:val="00321E70"/>
    <w:rsid w:val="003228E9"/>
    <w:rsid w:val="0032532F"/>
    <w:rsid w:val="00325AE4"/>
    <w:rsid w:val="003260FA"/>
    <w:rsid w:val="003342DD"/>
    <w:rsid w:val="00334592"/>
    <w:rsid w:val="00334AF3"/>
    <w:rsid w:val="00334D68"/>
    <w:rsid w:val="00335D14"/>
    <w:rsid w:val="00336056"/>
    <w:rsid w:val="0033757D"/>
    <w:rsid w:val="00337905"/>
    <w:rsid w:val="00337B04"/>
    <w:rsid w:val="00340BD3"/>
    <w:rsid w:val="00341F10"/>
    <w:rsid w:val="00343B69"/>
    <w:rsid w:val="0034460A"/>
    <w:rsid w:val="00344638"/>
    <w:rsid w:val="00345CA4"/>
    <w:rsid w:val="00346061"/>
    <w:rsid w:val="003474B0"/>
    <w:rsid w:val="00350349"/>
    <w:rsid w:val="003507B9"/>
    <w:rsid w:val="003510E1"/>
    <w:rsid w:val="0035119A"/>
    <w:rsid w:val="003512E1"/>
    <w:rsid w:val="0035155B"/>
    <w:rsid w:val="003515E7"/>
    <w:rsid w:val="0035288A"/>
    <w:rsid w:val="003534A9"/>
    <w:rsid w:val="00353E8C"/>
    <w:rsid w:val="003542D2"/>
    <w:rsid w:val="0035490F"/>
    <w:rsid w:val="00354982"/>
    <w:rsid w:val="00355D1A"/>
    <w:rsid w:val="00356D85"/>
    <w:rsid w:val="003579CB"/>
    <w:rsid w:val="00357AC3"/>
    <w:rsid w:val="00357B7F"/>
    <w:rsid w:val="00357D60"/>
    <w:rsid w:val="00357EE1"/>
    <w:rsid w:val="00361F47"/>
    <w:rsid w:val="0036220A"/>
    <w:rsid w:val="00362638"/>
    <w:rsid w:val="00362C7A"/>
    <w:rsid w:val="00363EAB"/>
    <w:rsid w:val="0036401F"/>
    <w:rsid w:val="0036542F"/>
    <w:rsid w:val="003654E1"/>
    <w:rsid w:val="00365A2D"/>
    <w:rsid w:val="00367BC3"/>
    <w:rsid w:val="00371A01"/>
    <w:rsid w:val="0037238C"/>
    <w:rsid w:val="00375D8A"/>
    <w:rsid w:val="00376B8E"/>
    <w:rsid w:val="00376DCD"/>
    <w:rsid w:val="00377138"/>
    <w:rsid w:val="00380275"/>
    <w:rsid w:val="00380687"/>
    <w:rsid w:val="003809B7"/>
    <w:rsid w:val="00380AA2"/>
    <w:rsid w:val="00381374"/>
    <w:rsid w:val="0038150F"/>
    <w:rsid w:val="00381555"/>
    <w:rsid w:val="00382218"/>
    <w:rsid w:val="00384204"/>
    <w:rsid w:val="00384C6D"/>
    <w:rsid w:val="00385683"/>
    <w:rsid w:val="0038693B"/>
    <w:rsid w:val="00387CB6"/>
    <w:rsid w:val="0039057A"/>
    <w:rsid w:val="0039140B"/>
    <w:rsid w:val="0039177B"/>
    <w:rsid w:val="003919D7"/>
    <w:rsid w:val="00391CFC"/>
    <w:rsid w:val="00392A07"/>
    <w:rsid w:val="00392BE8"/>
    <w:rsid w:val="003933CE"/>
    <w:rsid w:val="0039346E"/>
    <w:rsid w:val="00394B78"/>
    <w:rsid w:val="00395F11"/>
    <w:rsid w:val="00396D56"/>
    <w:rsid w:val="00396D66"/>
    <w:rsid w:val="0039785E"/>
    <w:rsid w:val="00397F55"/>
    <w:rsid w:val="003A00D3"/>
    <w:rsid w:val="003A09C6"/>
    <w:rsid w:val="003A12EB"/>
    <w:rsid w:val="003A207A"/>
    <w:rsid w:val="003A2737"/>
    <w:rsid w:val="003A3139"/>
    <w:rsid w:val="003A38F4"/>
    <w:rsid w:val="003A5140"/>
    <w:rsid w:val="003A6729"/>
    <w:rsid w:val="003A6A53"/>
    <w:rsid w:val="003A6BD1"/>
    <w:rsid w:val="003B112D"/>
    <w:rsid w:val="003B258D"/>
    <w:rsid w:val="003B290A"/>
    <w:rsid w:val="003B45D6"/>
    <w:rsid w:val="003B5144"/>
    <w:rsid w:val="003B743F"/>
    <w:rsid w:val="003B7720"/>
    <w:rsid w:val="003B7B0D"/>
    <w:rsid w:val="003C2C7B"/>
    <w:rsid w:val="003C336D"/>
    <w:rsid w:val="003C3B13"/>
    <w:rsid w:val="003C40D6"/>
    <w:rsid w:val="003C56B8"/>
    <w:rsid w:val="003C5E2C"/>
    <w:rsid w:val="003C68BA"/>
    <w:rsid w:val="003C6F5F"/>
    <w:rsid w:val="003C77F7"/>
    <w:rsid w:val="003D049A"/>
    <w:rsid w:val="003D0869"/>
    <w:rsid w:val="003D0A04"/>
    <w:rsid w:val="003D0DB2"/>
    <w:rsid w:val="003D1B5F"/>
    <w:rsid w:val="003D2214"/>
    <w:rsid w:val="003D2589"/>
    <w:rsid w:val="003D3537"/>
    <w:rsid w:val="003D36DB"/>
    <w:rsid w:val="003D41FF"/>
    <w:rsid w:val="003D4604"/>
    <w:rsid w:val="003D5235"/>
    <w:rsid w:val="003D6CCB"/>
    <w:rsid w:val="003D70E1"/>
    <w:rsid w:val="003D722A"/>
    <w:rsid w:val="003D723C"/>
    <w:rsid w:val="003E00A9"/>
    <w:rsid w:val="003E0DA2"/>
    <w:rsid w:val="003E0EBF"/>
    <w:rsid w:val="003E2A7F"/>
    <w:rsid w:val="003E2E6B"/>
    <w:rsid w:val="003E352A"/>
    <w:rsid w:val="003E4769"/>
    <w:rsid w:val="003E4A62"/>
    <w:rsid w:val="003E5213"/>
    <w:rsid w:val="003E52FA"/>
    <w:rsid w:val="003E686E"/>
    <w:rsid w:val="003E6CBF"/>
    <w:rsid w:val="003E7230"/>
    <w:rsid w:val="003E7FB2"/>
    <w:rsid w:val="003F02FF"/>
    <w:rsid w:val="003F06CF"/>
    <w:rsid w:val="003F10B6"/>
    <w:rsid w:val="003F137E"/>
    <w:rsid w:val="003F1D72"/>
    <w:rsid w:val="003F3095"/>
    <w:rsid w:val="003F38CD"/>
    <w:rsid w:val="003F39F5"/>
    <w:rsid w:val="003F3C83"/>
    <w:rsid w:val="003F59BA"/>
    <w:rsid w:val="003F6BF2"/>
    <w:rsid w:val="004006AD"/>
    <w:rsid w:val="00400E24"/>
    <w:rsid w:val="00401BFA"/>
    <w:rsid w:val="00401E3C"/>
    <w:rsid w:val="00405703"/>
    <w:rsid w:val="00406217"/>
    <w:rsid w:val="004066D0"/>
    <w:rsid w:val="00411F3C"/>
    <w:rsid w:val="004122C2"/>
    <w:rsid w:val="004122F7"/>
    <w:rsid w:val="004125C7"/>
    <w:rsid w:val="00412AE1"/>
    <w:rsid w:val="00413F8A"/>
    <w:rsid w:val="00415645"/>
    <w:rsid w:val="00415D56"/>
    <w:rsid w:val="0041746F"/>
    <w:rsid w:val="00422778"/>
    <w:rsid w:val="004231D9"/>
    <w:rsid w:val="00423D19"/>
    <w:rsid w:val="00425398"/>
    <w:rsid w:val="004257E3"/>
    <w:rsid w:val="00425EDD"/>
    <w:rsid w:val="00426C38"/>
    <w:rsid w:val="00431396"/>
    <w:rsid w:val="004316EE"/>
    <w:rsid w:val="00431912"/>
    <w:rsid w:val="00431DAD"/>
    <w:rsid w:val="00431DC7"/>
    <w:rsid w:val="00432320"/>
    <w:rsid w:val="00432388"/>
    <w:rsid w:val="00432749"/>
    <w:rsid w:val="00433269"/>
    <w:rsid w:val="00434942"/>
    <w:rsid w:val="00435C90"/>
    <w:rsid w:val="00437472"/>
    <w:rsid w:val="0043774E"/>
    <w:rsid w:val="00440036"/>
    <w:rsid w:val="004416EF"/>
    <w:rsid w:val="00441CAE"/>
    <w:rsid w:val="0044249F"/>
    <w:rsid w:val="00442C58"/>
    <w:rsid w:val="00442E4B"/>
    <w:rsid w:val="0044457C"/>
    <w:rsid w:val="0044487B"/>
    <w:rsid w:val="004449D6"/>
    <w:rsid w:val="00445577"/>
    <w:rsid w:val="00446025"/>
    <w:rsid w:val="004460B2"/>
    <w:rsid w:val="00446CE4"/>
    <w:rsid w:val="00447561"/>
    <w:rsid w:val="00447F08"/>
    <w:rsid w:val="0045000E"/>
    <w:rsid w:val="004520AA"/>
    <w:rsid w:val="00452172"/>
    <w:rsid w:val="00453C1B"/>
    <w:rsid w:val="00454997"/>
    <w:rsid w:val="0045535C"/>
    <w:rsid w:val="00455650"/>
    <w:rsid w:val="00456422"/>
    <w:rsid w:val="0045682F"/>
    <w:rsid w:val="004570E8"/>
    <w:rsid w:val="00457FC4"/>
    <w:rsid w:val="00460547"/>
    <w:rsid w:val="00461C14"/>
    <w:rsid w:val="00461ECC"/>
    <w:rsid w:val="00465D52"/>
    <w:rsid w:val="004704D7"/>
    <w:rsid w:val="00470C68"/>
    <w:rsid w:val="004757BC"/>
    <w:rsid w:val="004762C3"/>
    <w:rsid w:val="00476F39"/>
    <w:rsid w:val="004771C7"/>
    <w:rsid w:val="0047741F"/>
    <w:rsid w:val="004774E6"/>
    <w:rsid w:val="004809BA"/>
    <w:rsid w:val="00480EF6"/>
    <w:rsid w:val="004810E8"/>
    <w:rsid w:val="00485EC1"/>
    <w:rsid w:val="004922A9"/>
    <w:rsid w:val="00496AA0"/>
    <w:rsid w:val="004978C7"/>
    <w:rsid w:val="004A048D"/>
    <w:rsid w:val="004A0547"/>
    <w:rsid w:val="004A136E"/>
    <w:rsid w:val="004A16B9"/>
    <w:rsid w:val="004A23FB"/>
    <w:rsid w:val="004A3441"/>
    <w:rsid w:val="004A47D3"/>
    <w:rsid w:val="004A5473"/>
    <w:rsid w:val="004A783B"/>
    <w:rsid w:val="004A7A1F"/>
    <w:rsid w:val="004A7B62"/>
    <w:rsid w:val="004B0B0C"/>
    <w:rsid w:val="004B1377"/>
    <w:rsid w:val="004B1C3D"/>
    <w:rsid w:val="004B3579"/>
    <w:rsid w:val="004B3C1D"/>
    <w:rsid w:val="004B3C2C"/>
    <w:rsid w:val="004B3EA6"/>
    <w:rsid w:val="004B518A"/>
    <w:rsid w:val="004B5B1F"/>
    <w:rsid w:val="004B5E78"/>
    <w:rsid w:val="004B70D8"/>
    <w:rsid w:val="004C000E"/>
    <w:rsid w:val="004C259F"/>
    <w:rsid w:val="004C2CDD"/>
    <w:rsid w:val="004C342E"/>
    <w:rsid w:val="004C3927"/>
    <w:rsid w:val="004C4D02"/>
    <w:rsid w:val="004C5DF6"/>
    <w:rsid w:val="004C665C"/>
    <w:rsid w:val="004D03D8"/>
    <w:rsid w:val="004D045F"/>
    <w:rsid w:val="004D23A0"/>
    <w:rsid w:val="004D36A9"/>
    <w:rsid w:val="004D389E"/>
    <w:rsid w:val="004D5AF1"/>
    <w:rsid w:val="004D5DE5"/>
    <w:rsid w:val="004D6BE8"/>
    <w:rsid w:val="004E0F92"/>
    <w:rsid w:val="004E266D"/>
    <w:rsid w:val="004E26BD"/>
    <w:rsid w:val="004E3448"/>
    <w:rsid w:val="004E356E"/>
    <w:rsid w:val="004E3C63"/>
    <w:rsid w:val="004E3D4B"/>
    <w:rsid w:val="004F001B"/>
    <w:rsid w:val="004F119C"/>
    <w:rsid w:val="004F17DD"/>
    <w:rsid w:val="004F2CFC"/>
    <w:rsid w:val="004F3F2F"/>
    <w:rsid w:val="004F4BE8"/>
    <w:rsid w:val="004F5052"/>
    <w:rsid w:val="004F5476"/>
    <w:rsid w:val="004F6C56"/>
    <w:rsid w:val="004F6D5C"/>
    <w:rsid w:val="004F75FB"/>
    <w:rsid w:val="004F7A4E"/>
    <w:rsid w:val="004F7F54"/>
    <w:rsid w:val="005022C8"/>
    <w:rsid w:val="005031B3"/>
    <w:rsid w:val="005038F0"/>
    <w:rsid w:val="00503A33"/>
    <w:rsid w:val="00505A8C"/>
    <w:rsid w:val="00505BEA"/>
    <w:rsid w:val="00506D08"/>
    <w:rsid w:val="00510B80"/>
    <w:rsid w:val="005111AB"/>
    <w:rsid w:val="00512C95"/>
    <w:rsid w:val="00513982"/>
    <w:rsid w:val="005144B0"/>
    <w:rsid w:val="00514A8D"/>
    <w:rsid w:val="00516A36"/>
    <w:rsid w:val="005177FE"/>
    <w:rsid w:val="00517A0F"/>
    <w:rsid w:val="005203F7"/>
    <w:rsid w:val="00520C61"/>
    <w:rsid w:val="00521069"/>
    <w:rsid w:val="0052129E"/>
    <w:rsid w:val="0052143C"/>
    <w:rsid w:val="00522317"/>
    <w:rsid w:val="005309CA"/>
    <w:rsid w:val="005318B4"/>
    <w:rsid w:val="00532135"/>
    <w:rsid w:val="005326CB"/>
    <w:rsid w:val="0053434A"/>
    <w:rsid w:val="00534D21"/>
    <w:rsid w:val="00535EEA"/>
    <w:rsid w:val="00536A65"/>
    <w:rsid w:val="0053798C"/>
    <w:rsid w:val="00540783"/>
    <w:rsid w:val="00540A0D"/>
    <w:rsid w:val="00542CEF"/>
    <w:rsid w:val="00543A8B"/>
    <w:rsid w:val="005451C3"/>
    <w:rsid w:val="00545E16"/>
    <w:rsid w:val="00546630"/>
    <w:rsid w:val="00547A3A"/>
    <w:rsid w:val="00550027"/>
    <w:rsid w:val="00551392"/>
    <w:rsid w:val="00551402"/>
    <w:rsid w:val="00551782"/>
    <w:rsid w:val="00552C10"/>
    <w:rsid w:val="00553E34"/>
    <w:rsid w:val="005547FF"/>
    <w:rsid w:val="00554936"/>
    <w:rsid w:val="00556710"/>
    <w:rsid w:val="005567D5"/>
    <w:rsid w:val="00560BC1"/>
    <w:rsid w:val="00560C32"/>
    <w:rsid w:val="00561150"/>
    <w:rsid w:val="005613C8"/>
    <w:rsid w:val="005618A7"/>
    <w:rsid w:val="00562B04"/>
    <w:rsid w:val="0056416E"/>
    <w:rsid w:val="00564B33"/>
    <w:rsid w:val="00566218"/>
    <w:rsid w:val="00566A5D"/>
    <w:rsid w:val="0056743A"/>
    <w:rsid w:val="00567ADD"/>
    <w:rsid w:val="00572A0B"/>
    <w:rsid w:val="00572CE8"/>
    <w:rsid w:val="00574F69"/>
    <w:rsid w:val="005753B7"/>
    <w:rsid w:val="0058045A"/>
    <w:rsid w:val="00584B76"/>
    <w:rsid w:val="005857CC"/>
    <w:rsid w:val="005858FF"/>
    <w:rsid w:val="00585C58"/>
    <w:rsid w:val="00586ED0"/>
    <w:rsid w:val="00591231"/>
    <w:rsid w:val="00593E08"/>
    <w:rsid w:val="00595268"/>
    <w:rsid w:val="00596C95"/>
    <w:rsid w:val="005A09ED"/>
    <w:rsid w:val="005A0BC8"/>
    <w:rsid w:val="005A3BC7"/>
    <w:rsid w:val="005A4003"/>
    <w:rsid w:val="005A4AC1"/>
    <w:rsid w:val="005A4D6A"/>
    <w:rsid w:val="005A5E1D"/>
    <w:rsid w:val="005A6120"/>
    <w:rsid w:val="005A75F4"/>
    <w:rsid w:val="005B01B8"/>
    <w:rsid w:val="005B1B99"/>
    <w:rsid w:val="005B21F9"/>
    <w:rsid w:val="005B239F"/>
    <w:rsid w:val="005B279F"/>
    <w:rsid w:val="005B3670"/>
    <w:rsid w:val="005B455B"/>
    <w:rsid w:val="005B45D1"/>
    <w:rsid w:val="005B5F10"/>
    <w:rsid w:val="005C0331"/>
    <w:rsid w:val="005C113E"/>
    <w:rsid w:val="005C17DC"/>
    <w:rsid w:val="005C28B8"/>
    <w:rsid w:val="005C3F1C"/>
    <w:rsid w:val="005C6085"/>
    <w:rsid w:val="005C76C9"/>
    <w:rsid w:val="005D0B1F"/>
    <w:rsid w:val="005D0C4F"/>
    <w:rsid w:val="005D12D0"/>
    <w:rsid w:val="005D1609"/>
    <w:rsid w:val="005D1A54"/>
    <w:rsid w:val="005D34AE"/>
    <w:rsid w:val="005D4117"/>
    <w:rsid w:val="005D4145"/>
    <w:rsid w:val="005D5467"/>
    <w:rsid w:val="005D59A3"/>
    <w:rsid w:val="005E040E"/>
    <w:rsid w:val="005E2786"/>
    <w:rsid w:val="005E3715"/>
    <w:rsid w:val="005E433A"/>
    <w:rsid w:val="005E4F2E"/>
    <w:rsid w:val="005E5175"/>
    <w:rsid w:val="005E535A"/>
    <w:rsid w:val="005E6C10"/>
    <w:rsid w:val="005E7BF3"/>
    <w:rsid w:val="005F1289"/>
    <w:rsid w:val="005F1D4B"/>
    <w:rsid w:val="005F32ED"/>
    <w:rsid w:val="005F415C"/>
    <w:rsid w:val="005F48FC"/>
    <w:rsid w:val="005F5599"/>
    <w:rsid w:val="005F57A5"/>
    <w:rsid w:val="005F737A"/>
    <w:rsid w:val="005F7DAE"/>
    <w:rsid w:val="00600CEA"/>
    <w:rsid w:val="00601754"/>
    <w:rsid w:val="006019FB"/>
    <w:rsid w:val="00604026"/>
    <w:rsid w:val="006045A0"/>
    <w:rsid w:val="00605148"/>
    <w:rsid w:val="006071F3"/>
    <w:rsid w:val="00610504"/>
    <w:rsid w:val="006119E8"/>
    <w:rsid w:val="00611B5F"/>
    <w:rsid w:val="00611F86"/>
    <w:rsid w:val="00612674"/>
    <w:rsid w:val="00614A87"/>
    <w:rsid w:val="0061541B"/>
    <w:rsid w:val="006162A7"/>
    <w:rsid w:val="006164C1"/>
    <w:rsid w:val="006164E9"/>
    <w:rsid w:val="00617153"/>
    <w:rsid w:val="00617F66"/>
    <w:rsid w:val="00620094"/>
    <w:rsid w:val="00620220"/>
    <w:rsid w:val="0062105C"/>
    <w:rsid w:val="00622310"/>
    <w:rsid w:val="00626A66"/>
    <w:rsid w:val="00626EA2"/>
    <w:rsid w:val="0062767A"/>
    <w:rsid w:val="0063157D"/>
    <w:rsid w:val="00632FCB"/>
    <w:rsid w:val="006337ED"/>
    <w:rsid w:val="00633C0F"/>
    <w:rsid w:val="00634D34"/>
    <w:rsid w:val="00635A02"/>
    <w:rsid w:val="00636115"/>
    <w:rsid w:val="00636424"/>
    <w:rsid w:val="006379F7"/>
    <w:rsid w:val="006435A3"/>
    <w:rsid w:val="0064475E"/>
    <w:rsid w:val="00644798"/>
    <w:rsid w:val="00644CBB"/>
    <w:rsid w:val="0064656B"/>
    <w:rsid w:val="00646859"/>
    <w:rsid w:val="00650F02"/>
    <w:rsid w:val="00653004"/>
    <w:rsid w:val="006530EC"/>
    <w:rsid w:val="0065317B"/>
    <w:rsid w:val="00654DDA"/>
    <w:rsid w:val="00655B72"/>
    <w:rsid w:val="0066048F"/>
    <w:rsid w:val="00660635"/>
    <w:rsid w:val="006607E7"/>
    <w:rsid w:val="00660CF1"/>
    <w:rsid w:val="00660F5A"/>
    <w:rsid w:val="00662056"/>
    <w:rsid w:val="0066390D"/>
    <w:rsid w:val="00663A97"/>
    <w:rsid w:val="006669BD"/>
    <w:rsid w:val="00666B86"/>
    <w:rsid w:val="00667B88"/>
    <w:rsid w:val="00670444"/>
    <w:rsid w:val="00670ABE"/>
    <w:rsid w:val="00670EBD"/>
    <w:rsid w:val="006744E0"/>
    <w:rsid w:val="006747A3"/>
    <w:rsid w:val="00675451"/>
    <w:rsid w:val="00675576"/>
    <w:rsid w:val="00676D44"/>
    <w:rsid w:val="00677317"/>
    <w:rsid w:val="0067756D"/>
    <w:rsid w:val="006779E0"/>
    <w:rsid w:val="006808EA"/>
    <w:rsid w:val="00680B1C"/>
    <w:rsid w:val="006814BF"/>
    <w:rsid w:val="00681673"/>
    <w:rsid w:val="00681C1B"/>
    <w:rsid w:val="00682799"/>
    <w:rsid w:val="00683337"/>
    <w:rsid w:val="0068386C"/>
    <w:rsid w:val="00684403"/>
    <w:rsid w:val="00684A77"/>
    <w:rsid w:val="00684E4E"/>
    <w:rsid w:val="006869A6"/>
    <w:rsid w:val="00686AC3"/>
    <w:rsid w:val="006875A4"/>
    <w:rsid w:val="00690002"/>
    <w:rsid w:val="0069030D"/>
    <w:rsid w:val="006910FE"/>
    <w:rsid w:val="00691AE4"/>
    <w:rsid w:val="00691AE5"/>
    <w:rsid w:val="00691D05"/>
    <w:rsid w:val="0069216C"/>
    <w:rsid w:val="00692ABB"/>
    <w:rsid w:val="00695BC8"/>
    <w:rsid w:val="0069604B"/>
    <w:rsid w:val="006961A2"/>
    <w:rsid w:val="006961C6"/>
    <w:rsid w:val="006965EE"/>
    <w:rsid w:val="00696FF2"/>
    <w:rsid w:val="006A0535"/>
    <w:rsid w:val="006A1A5A"/>
    <w:rsid w:val="006A1B5D"/>
    <w:rsid w:val="006A21D8"/>
    <w:rsid w:val="006A2214"/>
    <w:rsid w:val="006A2F06"/>
    <w:rsid w:val="006A3169"/>
    <w:rsid w:val="006A597B"/>
    <w:rsid w:val="006A7359"/>
    <w:rsid w:val="006A7932"/>
    <w:rsid w:val="006B0D8F"/>
    <w:rsid w:val="006B0EA0"/>
    <w:rsid w:val="006B14D1"/>
    <w:rsid w:val="006B1B50"/>
    <w:rsid w:val="006B25A6"/>
    <w:rsid w:val="006B4040"/>
    <w:rsid w:val="006B4513"/>
    <w:rsid w:val="006B51C0"/>
    <w:rsid w:val="006B5633"/>
    <w:rsid w:val="006B5A4C"/>
    <w:rsid w:val="006B7540"/>
    <w:rsid w:val="006B7E65"/>
    <w:rsid w:val="006C0087"/>
    <w:rsid w:val="006C043B"/>
    <w:rsid w:val="006C2187"/>
    <w:rsid w:val="006C22B1"/>
    <w:rsid w:val="006C306D"/>
    <w:rsid w:val="006C3D15"/>
    <w:rsid w:val="006C3D21"/>
    <w:rsid w:val="006C5097"/>
    <w:rsid w:val="006C512D"/>
    <w:rsid w:val="006D02DF"/>
    <w:rsid w:val="006D11CA"/>
    <w:rsid w:val="006D2E11"/>
    <w:rsid w:val="006D328C"/>
    <w:rsid w:val="006D3342"/>
    <w:rsid w:val="006D3E87"/>
    <w:rsid w:val="006D4D28"/>
    <w:rsid w:val="006D4F3F"/>
    <w:rsid w:val="006D52A1"/>
    <w:rsid w:val="006D54BD"/>
    <w:rsid w:val="006E1C28"/>
    <w:rsid w:val="006E2A63"/>
    <w:rsid w:val="006E2D19"/>
    <w:rsid w:val="006E4227"/>
    <w:rsid w:val="006E43A0"/>
    <w:rsid w:val="006E4F2A"/>
    <w:rsid w:val="006E5286"/>
    <w:rsid w:val="006E587F"/>
    <w:rsid w:val="006E589D"/>
    <w:rsid w:val="006E699C"/>
    <w:rsid w:val="006E760F"/>
    <w:rsid w:val="006F03C0"/>
    <w:rsid w:val="006F2851"/>
    <w:rsid w:val="006F2FEE"/>
    <w:rsid w:val="006F38E8"/>
    <w:rsid w:val="006F3A6B"/>
    <w:rsid w:val="006F457D"/>
    <w:rsid w:val="006F4A32"/>
    <w:rsid w:val="006F5480"/>
    <w:rsid w:val="006F60CC"/>
    <w:rsid w:val="007005EE"/>
    <w:rsid w:val="00700D7C"/>
    <w:rsid w:val="007030E4"/>
    <w:rsid w:val="00703CB2"/>
    <w:rsid w:val="00704361"/>
    <w:rsid w:val="00705206"/>
    <w:rsid w:val="007057BF"/>
    <w:rsid w:val="00711435"/>
    <w:rsid w:val="007124D0"/>
    <w:rsid w:val="00713E26"/>
    <w:rsid w:val="00714553"/>
    <w:rsid w:val="007146AD"/>
    <w:rsid w:val="007148E2"/>
    <w:rsid w:val="00715D75"/>
    <w:rsid w:val="00716CAF"/>
    <w:rsid w:val="007170D9"/>
    <w:rsid w:val="00717D38"/>
    <w:rsid w:val="0072012F"/>
    <w:rsid w:val="00720B5B"/>
    <w:rsid w:val="00721880"/>
    <w:rsid w:val="00722060"/>
    <w:rsid w:val="00725B6E"/>
    <w:rsid w:val="0072642C"/>
    <w:rsid w:val="00726E66"/>
    <w:rsid w:val="00727C2B"/>
    <w:rsid w:val="00730FA9"/>
    <w:rsid w:val="0073187C"/>
    <w:rsid w:val="00734395"/>
    <w:rsid w:val="00735A75"/>
    <w:rsid w:val="007404F8"/>
    <w:rsid w:val="007408CB"/>
    <w:rsid w:val="00741EA9"/>
    <w:rsid w:val="00742C00"/>
    <w:rsid w:val="007438DF"/>
    <w:rsid w:val="00743D3F"/>
    <w:rsid w:val="00744275"/>
    <w:rsid w:val="00744B67"/>
    <w:rsid w:val="00744E42"/>
    <w:rsid w:val="0074559A"/>
    <w:rsid w:val="00745FDF"/>
    <w:rsid w:val="00747484"/>
    <w:rsid w:val="00747D55"/>
    <w:rsid w:val="00750257"/>
    <w:rsid w:val="007506B5"/>
    <w:rsid w:val="00750CC7"/>
    <w:rsid w:val="00750F80"/>
    <w:rsid w:val="00753C1C"/>
    <w:rsid w:val="00754415"/>
    <w:rsid w:val="00755B72"/>
    <w:rsid w:val="00756467"/>
    <w:rsid w:val="007572E0"/>
    <w:rsid w:val="007575E7"/>
    <w:rsid w:val="00757B9F"/>
    <w:rsid w:val="00757E49"/>
    <w:rsid w:val="007603D9"/>
    <w:rsid w:val="00760E8B"/>
    <w:rsid w:val="00761915"/>
    <w:rsid w:val="00761F5B"/>
    <w:rsid w:val="00763470"/>
    <w:rsid w:val="00763F6A"/>
    <w:rsid w:val="0076508E"/>
    <w:rsid w:val="0076510B"/>
    <w:rsid w:val="00765ECA"/>
    <w:rsid w:val="007700DC"/>
    <w:rsid w:val="007705E1"/>
    <w:rsid w:val="00771C7C"/>
    <w:rsid w:val="00771CB6"/>
    <w:rsid w:val="00771E49"/>
    <w:rsid w:val="007721DC"/>
    <w:rsid w:val="00772C64"/>
    <w:rsid w:val="00772FFC"/>
    <w:rsid w:val="0077367A"/>
    <w:rsid w:val="00774514"/>
    <w:rsid w:val="00774638"/>
    <w:rsid w:val="00774EBA"/>
    <w:rsid w:val="0077579F"/>
    <w:rsid w:val="00775BD2"/>
    <w:rsid w:val="00775FC1"/>
    <w:rsid w:val="0077717A"/>
    <w:rsid w:val="00780401"/>
    <w:rsid w:val="007805D9"/>
    <w:rsid w:val="007806A7"/>
    <w:rsid w:val="00780BB5"/>
    <w:rsid w:val="007816A5"/>
    <w:rsid w:val="00781FB5"/>
    <w:rsid w:val="00782E77"/>
    <w:rsid w:val="00785805"/>
    <w:rsid w:val="007859AC"/>
    <w:rsid w:val="0078611A"/>
    <w:rsid w:val="00787217"/>
    <w:rsid w:val="00791B2C"/>
    <w:rsid w:val="00791DC6"/>
    <w:rsid w:val="00792957"/>
    <w:rsid w:val="007929B5"/>
    <w:rsid w:val="00793385"/>
    <w:rsid w:val="007936C4"/>
    <w:rsid w:val="00793B50"/>
    <w:rsid w:val="00794988"/>
    <w:rsid w:val="00795893"/>
    <w:rsid w:val="00795A80"/>
    <w:rsid w:val="00795EE9"/>
    <w:rsid w:val="007A017C"/>
    <w:rsid w:val="007A0469"/>
    <w:rsid w:val="007A0854"/>
    <w:rsid w:val="007A0C2F"/>
    <w:rsid w:val="007A1CBF"/>
    <w:rsid w:val="007A214A"/>
    <w:rsid w:val="007A2F88"/>
    <w:rsid w:val="007A30B8"/>
    <w:rsid w:val="007A3BFC"/>
    <w:rsid w:val="007A3E06"/>
    <w:rsid w:val="007A5BC6"/>
    <w:rsid w:val="007A5C25"/>
    <w:rsid w:val="007A626A"/>
    <w:rsid w:val="007A6536"/>
    <w:rsid w:val="007A69CA"/>
    <w:rsid w:val="007A79A8"/>
    <w:rsid w:val="007A7D7B"/>
    <w:rsid w:val="007B1088"/>
    <w:rsid w:val="007B1B50"/>
    <w:rsid w:val="007B1D44"/>
    <w:rsid w:val="007B1EE6"/>
    <w:rsid w:val="007B1FE6"/>
    <w:rsid w:val="007B24EC"/>
    <w:rsid w:val="007B2952"/>
    <w:rsid w:val="007B34C5"/>
    <w:rsid w:val="007B5082"/>
    <w:rsid w:val="007B5602"/>
    <w:rsid w:val="007B684E"/>
    <w:rsid w:val="007B7484"/>
    <w:rsid w:val="007C120A"/>
    <w:rsid w:val="007C1E18"/>
    <w:rsid w:val="007C2007"/>
    <w:rsid w:val="007C2942"/>
    <w:rsid w:val="007C2F7E"/>
    <w:rsid w:val="007C43A3"/>
    <w:rsid w:val="007C464B"/>
    <w:rsid w:val="007C4D69"/>
    <w:rsid w:val="007C53B3"/>
    <w:rsid w:val="007C6D9D"/>
    <w:rsid w:val="007C6E10"/>
    <w:rsid w:val="007C7556"/>
    <w:rsid w:val="007C77C8"/>
    <w:rsid w:val="007D0CA8"/>
    <w:rsid w:val="007D103A"/>
    <w:rsid w:val="007D12E5"/>
    <w:rsid w:val="007D31C5"/>
    <w:rsid w:val="007D4542"/>
    <w:rsid w:val="007D50E3"/>
    <w:rsid w:val="007D53C1"/>
    <w:rsid w:val="007D5EDF"/>
    <w:rsid w:val="007D62A4"/>
    <w:rsid w:val="007D6F3E"/>
    <w:rsid w:val="007D71F2"/>
    <w:rsid w:val="007E015C"/>
    <w:rsid w:val="007E094C"/>
    <w:rsid w:val="007E0D50"/>
    <w:rsid w:val="007E1740"/>
    <w:rsid w:val="007E1E20"/>
    <w:rsid w:val="007E3C04"/>
    <w:rsid w:val="007E3C45"/>
    <w:rsid w:val="007E3D09"/>
    <w:rsid w:val="007E6856"/>
    <w:rsid w:val="007E6D60"/>
    <w:rsid w:val="007E7307"/>
    <w:rsid w:val="007E7DBA"/>
    <w:rsid w:val="007F0860"/>
    <w:rsid w:val="007F0A2D"/>
    <w:rsid w:val="007F150A"/>
    <w:rsid w:val="007F1A3A"/>
    <w:rsid w:val="007F2F65"/>
    <w:rsid w:val="007F3627"/>
    <w:rsid w:val="007F3B66"/>
    <w:rsid w:val="007F4DB0"/>
    <w:rsid w:val="007F5171"/>
    <w:rsid w:val="007F7993"/>
    <w:rsid w:val="007F7FDD"/>
    <w:rsid w:val="00800240"/>
    <w:rsid w:val="00800DD7"/>
    <w:rsid w:val="00801BF0"/>
    <w:rsid w:val="00802845"/>
    <w:rsid w:val="0080346B"/>
    <w:rsid w:val="008041E3"/>
    <w:rsid w:val="008064C5"/>
    <w:rsid w:val="00806523"/>
    <w:rsid w:val="00807AB3"/>
    <w:rsid w:val="0081097B"/>
    <w:rsid w:val="00810DB8"/>
    <w:rsid w:val="00811493"/>
    <w:rsid w:val="00811FB8"/>
    <w:rsid w:val="00812149"/>
    <w:rsid w:val="008121D7"/>
    <w:rsid w:val="00815CBF"/>
    <w:rsid w:val="0081743E"/>
    <w:rsid w:val="00821449"/>
    <w:rsid w:val="00824FB3"/>
    <w:rsid w:val="0082522C"/>
    <w:rsid w:val="008260D1"/>
    <w:rsid w:val="00831615"/>
    <w:rsid w:val="008317A5"/>
    <w:rsid w:val="008318FD"/>
    <w:rsid w:val="0083402D"/>
    <w:rsid w:val="008409E9"/>
    <w:rsid w:val="00840E34"/>
    <w:rsid w:val="008410E2"/>
    <w:rsid w:val="00841F59"/>
    <w:rsid w:val="00842108"/>
    <w:rsid w:val="008440C2"/>
    <w:rsid w:val="00844396"/>
    <w:rsid w:val="00845681"/>
    <w:rsid w:val="00845CD1"/>
    <w:rsid w:val="00846E19"/>
    <w:rsid w:val="00851435"/>
    <w:rsid w:val="00851B24"/>
    <w:rsid w:val="00851E3A"/>
    <w:rsid w:val="0085214F"/>
    <w:rsid w:val="008531AE"/>
    <w:rsid w:val="0085453F"/>
    <w:rsid w:val="00855CF2"/>
    <w:rsid w:val="00855D9A"/>
    <w:rsid w:val="00856DBA"/>
    <w:rsid w:val="00860738"/>
    <w:rsid w:val="0086091E"/>
    <w:rsid w:val="00860D94"/>
    <w:rsid w:val="00860F91"/>
    <w:rsid w:val="008612B5"/>
    <w:rsid w:val="00862605"/>
    <w:rsid w:val="008650DE"/>
    <w:rsid w:val="008669E9"/>
    <w:rsid w:val="00867022"/>
    <w:rsid w:val="0086704C"/>
    <w:rsid w:val="00871035"/>
    <w:rsid w:val="00872A07"/>
    <w:rsid w:val="0087300B"/>
    <w:rsid w:val="0087307F"/>
    <w:rsid w:val="008730BE"/>
    <w:rsid w:val="00873747"/>
    <w:rsid w:val="00873976"/>
    <w:rsid w:val="00874607"/>
    <w:rsid w:val="00875347"/>
    <w:rsid w:val="008759F4"/>
    <w:rsid w:val="00876900"/>
    <w:rsid w:val="008769EF"/>
    <w:rsid w:val="008778D6"/>
    <w:rsid w:val="00880E5F"/>
    <w:rsid w:val="0088191E"/>
    <w:rsid w:val="00882C52"/>
    <w:rsid w:val="00883611"/>
    <w:rsid w:val="00883BA9"/>
    <w:rsid w:val="00885E5C"/>
    <w:rsid w:val="00885F33"/>
    <w:rsid w:val="0088644A"/>
    <w:rsid w:val="008867A2"/>
    <w:rsid w:val="0088715B"/>
    <w:rsid w:val="00887CD1"/>
    <w:rsid w:val="00891DBF"/>
    <w:rsid w:val="00893037"/>
    <w:rsid w:val="0089422F"/>
    <w:rsid w:val="00894907"/>
    <w:rsid w:val="00894EC8"/>
    <w:rsid w:val="008951D9"/>
    <w:rsid w:val="00895E05"/>
    <w:rsid w:val="00895E3A"/>
    <w:rsid w:val="00897032"/>
    <w:rsid w:val="008A060B"/>
    <w:rsid w:val="008A2871"/>
    <w:rsid w:val="008A3030"/>
    <w:rsid w:val="008A42BB"/>
    <w:rsid w:val="008A4416"/>
    <w:rsid w:val="008A48B3"/>
    <w:rsid w:val="008A5029"/>
    <w:rsid w:val="008A5723"/>
    <w:rsid w:val="008A6BC7"/>
    <w:rsid w:val="008A793E"/>
    <w:rsid w:val="008B034C"/>
    <w:rsid w:val="008B05A8"/>
    <w:rsid w:val="008B1800"/>
    <w:rsid w:val="008B2694"/>
    <w:rsid w:val="008B2A96"/>
    <w:rsid w:val="008B35A9"/>
    <w:rsid w:val="008B36E3"/>
    <w:rsid w:val="008B3E5B"/>
    <w:rsid w:val="008C01FE"/>
    <w:rsid w:val="008C17FB"/>
    <w:rsid w:val="008C20D6"/>
    <w:rsid w:val="008C2BE8"/>
    <w:rsid w:val="008C3CBB"/>
    <w:rsid w:val="008C7CA5"/>
    <w:rsid w:val="008C7E6E"/>
    <w:rsid w:val="008D10C8"/>
    <w:rsid w:val="008D19DE"/>
    <w:rsid w:val="008D28A0"/>
    <w:rsid w:val="008D4576"/>
    <w:rsid w:val="008D563E"/>
    <w:rsid w:val="008D5975"/>
    <w:rsid w:val="008D5AFD"/>
    <w:rsid w:val="008D7E70"/>
    <w:rsid w:val="008D7EC9"/>
    <w:rsid w:val="008E0084"/>
    <w:rsid w:val="008E0E38"/>
    <w:rsid w:val="008E0EF7"/>
    <w:rsid w:val="008E1292"/>
    <w:rsid w:val="008E1553"/>
    <w:rsid w:val="008E32B9"/>
    <w:rsid w:val="008E3B3D"/>
    <w:rsid w:val="008E5D6D"/>
    <w:rsid w:val="008E5D99"/>
    <w:rsid w:val="008E610B"/>
    <w:rsid w:val="008E6551"/>
    <w:rsid w:val="008E69AD"/>
    <w:rsid w:val="008E7243"/>
    <w:rsid w:val="008F104E"/>
    <w:rsid w:val="008F2D9C"/>
    <w:rsid w:val="008F3B29"/>
    <w:rsid w:val="008F445E"/>
    <w:rsid w:val="008F5AE6"/>
    <w:rsid w:val="008F6C1A"/>
    <w:rsid w:val="008F6E05"/>
    <w:rsid w:val="008F6F79"/>
    <w:rsid w:val="008F7189"/>
    <w:rsid w:val="00900811"/>
    <w:rsid w:val="00901DFC"/>
    <w:rsid w:val="00902174"/>
    <w:rsid w:val="00902CE3"/>
    <w:rsid w:val="00902E64"/>
    <w:rsid w:val="00904225"/>
    <w:rsid w:val="009063F7"/>
    <w:rsid w:val="009066EB"/>
    <w:rsid w:val="0090733F"/>
    <w:rsid w:val="009074BA"/>
    <w:rsid w:val="00910416"/>
    <w:rsid w:val="00910525"/>
    <w:rsid w:val="009107A4"/>
    <w:rsid w:val="009111B7"/>
    <w:rsid w:val="00911C0E"/>
    <w:rsid w:val="00912706"/>
    <w:rsid w:val="00912C92"/>
    <w:rsid w:val="00912CAD"/>
    <w:rsid w:val="009157A6"/>
    <w:rsid w:val="00922CDA"/>
    <w:rsid w:val="009238AC"/>
    <w:rsid w:val="00923D17"/>
    <w:rsid w:val="009242D7"/>
    <w:rsid w:val="00924CEA"/>
    <w:rsid w:val="0092549D"/>
    <w:rsid w:val="00925877"/>
    <w:rsid w:val="009269BE"/>
    <w:rsid w:val="00926D2F"/>
    <w:rsid w:val="009279C9"/>
    <w:rsid w:val="00930725"/>
    <w:rsid w:val="0093090A"/>
    <w:rsid w:val="009323AC"/>
    <w:rsid w:val="009328B1"/>
    <w:rsid w:val="00932E60"/>
    <w:rsid w:val="00933CB3"/>
    <w:rsid w:val="0093428E"/>
    <w:rsid w:val="0093473A"/>
    <w:rsid w:val="00935459"/>
    <w:rsid w:val="009357D7"/>
    <w:rsid w:val="0093588D"/>
    <w:rsid w:val="00936CAA"/>
    <w:rsid w:val="00936CB1"/>
    <w:rsid w:val="0093776E"/>
    <w:rsid w:val="00937E6C"/>
    <w:rsid w:val="00941B70"/>
    <w:rsid w:val="00942033"/>
    <w:rsid w:val="0094233C"/>
    <w:rsid w:val="00942387"/>
    <w:rsid w:val="00942A32"/>
    <w:rsid w:val="0094408C"/>
    <w:rsid w:val="009440DB"/>
    <w:rsid w:val="00944BC2"/>
    <w:rsid w:val="00944BF8"/>
    <w:rsid w:val="0094583B"/>
    <w:rsid w:val="00945A9A"/>
    <w:rsid w:val="00945D76"/>
    <w:rsid w:val="0094602D"/>
    <w:rsid w:val="00946062"/>
    <w:rsid w:val="0094658E"/>
    <w:rsid w:val="00946DB7"/>
    <w:rsid w:val="00952AEB"/>
    <w:rsid w:val="00953D72"/>
    <w:rsid w:val="0095745D"/>
    <w:rsid w:val="00961434"/>
    <w:rsid w:val="009614CB"/>
    <w:rsid w:val="00961C40"/>
    <w:rsid w:val="00961F2A"/>
    <w:rsid w:val="00963394"/>
    <w:rsid w:val="00970278"/>
    <w:rsid w:val="00971550"/>
    <w:rsid w:val="009718E1"/>
    <w:rsid w:val="00971DFF"/>
    <w:rsid w:val="00972BBF"/>
    <w:rsid w:val="0097386B"/>
    <w:rsid w:val="00974E77"/>
    <w:rsid w:val="00976C0D"/>
    <w:rsid w:val="00976FCA"/>
    <w:rsid w:val="00977290"/>
    <w:rsid w:val="00977559"/>
    <w:rsid w:val="0097794C"/>
    <w:rsid w:val="00981258"/>
    <w:rsid w:val="00984335"/>
    <w:rsid w:val="00986D06"/>
    <w:rsid w:val="0098736B"/>
    <w:rsid w:val="00987438"/>
    <w:rsid w:val="00987EE9"/>
    <w:rsid w:val="00990882"/>
    <w:rsid w:val="00990996"/>
    <w:rsid w:val="00990F2C"/>
    <w:rsid w:val="009913D6"/>
    <w:rsid w:val="009919F4"/>
    <w:rsid w:val="009927A2"/>
    <w:rsid w:val="0099389A"/>
    <w:rsid w:val="009948D8"/>
    <w:rsid w:val="00996241"/>
    <w:rsid w:val="00996E7B"/>
    <w:rsid w:val="00997FD6"/>
    <w:rsid w:val="009A0C38"/>
    <w:rsid w:val="009A1604"/>
    <w:rsid w:val="009A1627"/>
    <w:rsid w:val="009A237F"/>
    <w:rsid w:val="009A2484"/>
    <w:rsid w:val="009A3C78"/>
    <w:rsid w:val="009A4CB0"/>
    <w:rsid w:val="009A58A8"/>
    <w:rsid w:val="009A62FC"/>
    <w:rsid w:val="009A63CA"/>
    <w:rsid w:val="009A63F8"/>
    <w:rsid w:val="009A76EF"/>
    <w:rsid w:val="009B02C6"/>
    <w:rsid w:val="009B38C0"/>
    <w:rsid w:val="009B6E63"/>
    <w:rsid w:val="009B7089"/>
    <w:rsid w:val="009B7BB8"/>
    <w:rsid w:val="009C189B"/>
    <w:rsid w:val="009C24FA"/>
    <w:rsid w:val="009C26B0"/>
    <w:rsid w:val="009C36DB"/>
    <w:rsid w:val="009C72D8"/>
    <w:rsid w:val="009C7AA5"/>
    <w:rsid w:val="009D18C4"/>
    <w:rsid w:val="009D1A6E"/>
    <w:rsid w:val="009D3FA8"/>
    <w:rsid w:val="009D5298"/>
    <w:rsid w:val="009D6216"/>
    <w:rsid w:val="009D76E9"/>
    <w:rsid w:val="009E39A1"/>
    <w:rsid w:val="009E39F2"/>
    <w:rsid w:val="009E4742"/>
    <w:rsid w:val="009E7A52"/>
    <w:rsid w:val="009F0EF2"/>
    <w:rsid w:val="009F1717"/>
    <w:rsid w:val="009F2A29"/>
    <w:rsid w:val="009F4352"/>
    <w:rsid w:val="009F44E3"/>
    <w:rsid w:val="009F4866"/>
    <w:rsid w:val="009F4E70"/>
    <w:rsid w:val="009F5280"/>
    <w:rsid w:val="009F6458"/>
    <w:rsid w:val="009F77CD"/>
    <w:rsid w:val="00A00338"/>
    <w:rsid w:val="00A00E6A"/>
    <w:rsid w:val="00A019AF"/>
    <w:rsid w:val="00A01F91"/>
    <w:rsid w:val="00A027F6"/>
    <w:rsid w:val="00A0307D"/>
    <w:rsid w:val="00A033E9"/>
    <w:rsid w:val="00A0482E"/>
    <w:rsid w:val="00A04CAE"/>
    <w:rsid w:val="00A05B23"/>
    <w:rsid w:val="00A05E6D"/>
    <w:rsid w:val="00A07058"/>
    <w:rsid w:val="00A109EF"/>
    <w:rsid w:val="00A1158F"/>
    <w:rsid w:val="00A11B62"/>
    <w:rsid w:val="00A12A7C"/>
    <w:rsid w:val="00A12D04"/>
    <w:rsid w:val="00A13F99"/>
    <w:rsid w:val="00A141ED"/>
    <w:rsid w:val="00A14BDD"/>
    <w:rsid w:val="00A15AB7"/>
    <w:rsid w:val="00A15F81"/>
    <w:rsid w:val="00A16429"/>
    <w:rsid w:val="00A20149"/>
    <w:rsid w:val="00A202B1"/>
    <w:rsid w:val="00A2077F"/>
    <w:rsid w:val="00A21CBD"/>
    <w:rsid w:val="00A22106"/>
    <w:rsid w:val="00A22206"/>
    <w:rsid w:val="00A23E95"/>
    <w:rsid w:val="00A24233"/>
    <w:rsid w:val="00A25F35"/>
    <w:rsid w:val="00A260B6"/>
    <w:rsid w:val="00A26BF7"/>
    <w:rsid w:val="00A270B3"/>
    <w:rsid w:val="00A277E6"/>
    <w:rsid w:val="00A31AC2"/>
    <w:rsid w:val="00A32944"/>
    <w:rsid w:val="00A32D4E"/>
    <w:rsid w:val="00A32DD6"/>
    <w:rsid w:val="00A339B1"/>
    <w:rsid w:val="00A344A3"/>
    <w:rsid w:val="00A34D1E"/>
    <w:rsid w:val="00A359FD"/>
    <w:rsid w:val="00A35B09"/>
    <w:rsid w:val="00A35D07"/>
    <w:rsid w:val="00A35E13"/>
    <w:rsid w:val="00A36B08"/>
    <w:rsid w:val="00A37B07"/>
    <w:rsid w:val="00A4004F"/>
    <w:rsid w:val="00A403F6"/>
    <w:rsid w:val="00A41538"/>
    <w:rsid w:val="00A42B5D"/>
    <w:rsid w:val="00A431AA"/>
    <w:rsid w:val="00A44C56"/>
    <w:rsid w:val="00A46756"/>
    <w:rsid w:val="00A46A3E"/>
    <w:rsid w:val="00A475F3"/>
    <w:rsid w:val="00A476DD"/>
    <w:rsid w:val="00A47CE5"/>
    <w:rsid w:val="00A50179"/>
    <w:rsid w:val="00A501F7"/>
    <w:rsid w:val="00A50D32"/>
    <w:rsid w:val="00A51A14"/>
    <w:rsid w:val="00A538C7"/>
    <w:rsid w:val="00A53E5B"/>
    <w:rsid w:val="00A546FD"/>
    <w:rsid w:val="00A55950"/>
    <w:rsid w:val="00A57AB3"/>
    <w:rsid w:val="00A57FB3"/>
    <w:rsid w:val="00A6057F"/>
    <w:rsid w:val="00A60D76"/>
    <w:rsid w:val="00A61393"/>
    <w:rsid w:val="00A65603"/>
    <w:rsid w:val="00A65631"/>
    <w:rsid w:val="00A65FDD"/>
    <w:rsid w:val="00A71E95"/>
    <w:rsid w:val="00A72F0F"/>
    <w:rsid w:val="00A740C9"/>
    <w:rsid w:val="00A766B7"/>
    <w:rsid w:val="00A76E80"/>
    <w:rsid w:val="00A8075C"/>
    <w:rsid w:val="00A8159F"/>
    <w:rsid w:val="00A82DC2"/>
    <w:rsid w:val="00A8396E"/>
    <w:rsid w:val="00A83BF8"/>
    <w:rsid w:val="00A852F0"/>
    <w:rsid w:val="00A85D82"/>
    <w:rsid w:val="00A86E00"/>
    <w:rsid w:val="00A87E80"/>
    <w:rsid w:val="00A902A0"/>
    <w:rsid w:val="00A93320"/>
    <w:rsid w:val="00A93407"/>
    <w:rsid w:val="00A93783"/>
    <w:rsid w:val="00A9422B"/>
    <w:rsid w:val="00A94A15"/>
    <w:rsid w:val="00A94B98"/>
    <w:rsid w:val="00A95E93"/>
    <w:rsid w:val="00A978C8"/>
    <w:rsid w:val="00A97CC8"/>
    <w:rsid w:val="00AA0E73"/>
    <w:rsid w:val="00AA17ED"/>
    <w:rsid w:val="00AA1C15"/>
    <w:rsid w:val="00AA1F20"/>
    <w:rsid w:val="00AA217B"/>
    <w:rsid w:val="00AA2D2B"/>
    <w:rsid w:val="00AA2E8B"/>
    <w:rsid w:val="00AA42B4"/>
    <w:rsid w:val="00AA4486"/>
    <w:rsid w:val="00AB17E3"/>
    <w:rsid w:val="00AB246C"/>
    <w:rsid w:val="00AB3E33"/>
    <w:rsid w:val="00AB4D92"/>
    <w:rsid w:val="00AB59D5"/>
    <w:rsid w:val="00AB610F"/>
    <w:rsid w:val="00AB65E6"/>
    <w:rsid w:val="00AB7945"/>
    <w:rsid w:val="00AB7ABB"/>
    <w:rsid w:val="00AC1D1B"/>
    <w:rsid w:val="00AC258E"/>
    <w:rsid w:val="00AC29C1"/>
    <w:rsid w:val="00AC4D15"/>
    <w:rsid w:val="00AC5616"/>
    <w:rsid w:val="00AC597C"/>
    <w:rsid w:val="00AC59FA"/>
    <w:rsid w:val="00AC621C"/>
    <w:rsid w:val="00AC63C0"/>
    <w:rsid w:val="00AC6B6A"/>
    <w:rsid w:val="00AC72E5"/>
    <w:rsid w:val="00AC734F"/>
    <w:rsid w:val="00AD0720"/>
    <w:rsid w:val="00AD1138"/>
    <w:rsid w:val="00AD2D0B"/>
    <w:rsid w:val="00AD32BA"/>
    <w:rsid w:val="00AD360E"/>
    <w:rsid w:val="00AD370B"/>
    <w:rsid w:val="00AD4D21"/>
    <w:rsid w:val="00AD5156"/>
    <w:rsid w:val="00AD601D"/>
    <w:rsid w:val="00AD7C78"/>
    <w:rsid w:val="00AE0B9B"/>
    <w:rsid w:val="00AE13CB"/>
    <w:rsid w:val="00AE2382"/>
    <w:rsid w:val="00AE439C"/>
    <w:rsid w:val="00AE79B0"/>
    <w:rsid w:val="00AF06D8"/>
    <w:rsid w:val="00AF09C9"/>
    <w:rsid w:val="00AF0C87"/>
    <w:rsid w:val="00AF19CB"/>
    <w:rsid w:val="00AF1A78"/>
    <w:rsid w:val="00AF26FC"/>
    <w:rsid w:val="00AF2AF1"/>
    <w:rsid w:val="00AF2EE7"/>
    <w:rsid w:val="00AF3465"/>
    <w:rsid w:val="00AF3A3C"/>
    <w:rsid w:val="00AF46AD"/>
    <w:rsid w:val="00AF61DF"/>
    <w:rsid w:val="00AF69C0"/>
    <w:rsid w:val="00B0085F"/>
    <w:rsid w:val="00B016BE"/>
    <w:rsid w:val="00B0179F"/>
    <w:rsid w:val="00B02BFB"/>
    <w:rsid w:val="00B040A8"/>
    <w:rsid w:val="00B044A1"/>
    <w:rsid w:val="00B04A78"/>
    <w:rsid w:val="00B05FDB"/>
    <w:rsid w:val="00B074EC"/>
    <w:rsid w:val="00B102C1"/>
    <w:rsid w:val="00B10316"/>
    <w:rsid w:val="00B10E7B"/>
    <w:rsid w:val="00B12470"/>
    <w:rsid w:val="00B132C2"/>
    <w:rsid w:val="00B134C0"/>
    <w:rsid w:val="00B13A64"/>
    <w:rsid w:val="00B140CD"/>
    <w:rsid w:val="00B146A2"/>
    <w:rsid w:val="00B15AD5"/>
    <w:rsid w:val="00B17664"/>
    <w:rsid w:val="00B17C7E"/>
    <w:rsid w:val="00B21215"/>
    <w:rsid w:val="00B22707"/>
    <w:rsid w:val="00B22BF1"/>
    <w:rsid w:val="00B24A08"/>
    <w:rsid w:val="00B24A68"/>
    <w:rsid w:val="00B24FD6"/>
    <w:rsid w:val="00B26A07"/>
    <w:rsid w:val="00B26E74"/>
    <w:rsid w:val="00B27EE1"/>
    <w:rsid w:val="00B30061"/>
    <w:rsid w:val="00B30EB1"/>
    <w:rsid w:val="00B31BB6"/>
    <w:rsid w:val="00B31F92"/>
    <w:rsid w:val="00B32393"/>
    <w:rsid w:val="00B32683"/>
    <w:rsid w:val="00B336FB"/>
    <w:rsid w:val="00B341A1"/>
    <w:rsid w:val="00B346B0"/>
    <w:rsid w:val="00B34C8C"/>
    <w:rsid w:val="00B36459"/>
    <w:rsid w:val="00B36F3E"/>
    <w:rsid w:val="00B40DF0"/>
    <w:rsid w:val="00B40F5A"/>
    <w:rsid w:val="00B41592"/>
    <w:rsid w:val="00B41D57"/>
    <w:rsid w:val="00B42190"/>
    <w:rsid w:val="00B42A3E"/>
    <w:rsid w:val="00B42E2E"/>
    <w:rsid w:val="00B443D3"/>
    <w:rsid w:val="00B45977"/>
    <w:rsid w:val="00B45A38"/>
    <w:rsid w:val="00B46650"/>
    <w:rsid w:val="00B4721E"/>
    <w:rsid w:val="00B4730D"/>
    <w:rsid w:val="00B525CA"/>
    <w:rsid w:val="00B526E6"/>
    <w:rsid w:val="00B52C0E"/>
    <w:rsid w:val="00B52C96"/>
    <w:rsid w:val="00B61919"/>
    <w:rsid w:val="00B61A7A"/>
    <w:rsid w:val="00B643F0"/>
    <w:rsid w:val="00B64CA5"/>
    <w:rsid w:val="00B65417"/>
    <w:rsid w:val="00B658D4"/>
    <w:rsid w:val="00B65D5E"/>
    <w:rsid w:val="00B65F03"/>
    <w:rsid w:val="00B65F4A"/>
    <w:rsid w:val="00B6669A"/>
    <w:rsid w:val="00B667B9"/>
    <w:rsid w:val="00B67F02"/>
    <w:rsid w:val="00B7002B"/>
    <w:rsid w:val="00B7134F"/>
    <w:rsid w:val="00B71664"/>
    <w:rsid w:val="00B72081"/>
    <w:rsid w:val="00B724CE"/>
    <w:rsid w:val="00B7351B"/>
    <w:rsid w:val="00B76230"/>
    <w:rsid w:val="00B76ABC"/>
    <w:rsid w:val="00B803E8"/>
    <w:rsid w:val="00B82E9F"/>
    <w:rsid w:val="00B82ED1"/>
    <w:rsid w:val="00B83137"/>
    <w:rsid w:val="00B83CBE"/>
    <w:rsid w:val="00B8509F"/>
    <w:rsid w:val="00B85E55"/>
    <w:rsid w:val="00B864C2"/>
    <w:rsid w:val="00B86A09"/>
    <w:rsid w:val="00B903C1"/>
    <w:rsid w:val="00B91942"/>
    <w:rsid w:val="00B920BA"/>
    <w:rsid w:val="00B9390C"/>
    <w:rsid w:val="00B9429F"/>
    <w:rsid w:val="00B9483E"/>
    <w:rsid w:val="00B94D9E"/>
    <w:rsid w:val="00B954F4"/>
    <w:rsid w:val="00B95BD9"/>
    <w:rsid w:val="00BA0FFB"/>
    <w:rsid w:val="00BA1FEA"/>
    <w:rsid w:val="00BA2101"/>
    <w:rsid w:val="00BA2110"/>
    <w:rsid w:val="00BA58B5"/>
    <w:rsid w:val="00BA5CCC"/>
    <w:rsid w:val="00BA651C"/>
    <w:rsid w:val="00BA6C02"/>
    <w:rsid w:val="00BB23EE"/>
    <w:rsid w:val="00BB2EC8"/>
    <w:rsid w:val="00BB30C3"/>
    <w:rsid w:val="00BB3C8C"/>
    <w:rsid w:val="00BB4AB8"/>
    <w:rsid w:val="00BB55A9"/>
    <w:rsid w:val="00BB55F3"/>
    <w:rsid w:val="00BB5870"/>
    <w:rsid w:val="00BB5FCC"/>
    <w:rsid w:val="00BB726F"/>
    <w:rsid w:val="00BB79B9"/>
    <w:rsid w:val="00BB7CDC"/>
    <w:rsid w:val="00BC03B7"/>
    <w:rsid w:val="00BC07FA"/>
    <w:rsid w:val="00BC0F04"/>
    <w:rsid w:val="00BC1CD2"/>
    <w:rsid w:val="00BC284F"/>
    <w:rsid w:val="00BC4B2E"/>
    <w:rsid w:val="00BC5E07"/>
    <w:rsid w:val="00BC63AA"/>
    <w:rsid w:val="00BC6771"/>
    <w:rsid w:val="00BC68BC"/>
    <w:rsid w:val="00BC6B59"/>
    <w:rsid w:val="00BC6ED7"/>
    <w:rsid w:val="00BC755F"/>
    <w:rsid w:val="00BD05DE"/>
    <w:rsid w:val="00BD0EFC"/>
    <w:rsid w:val="00BD2203"/>
    <w:rsid w:val="00BD3A55"/>
    <w:rsid w:val="00BD3F0E"/>
    <w:rsid w:val="00BD4B24"/>
    <w:rsid w:val="00BD5A9D"/>
    <w:rsid w:val="00BD7C92"/>
    <w:rsid w:val="00BE1253"/>
    <w:rsid w:val="00BE2439"/>
    <w:rsid w:val="00BE2863"/>
    <w:rsid w:val="00BE5553"/>
    <w:rsid w:val="00BE5D2C"/>
    <w:rsid w:val="00BE6484"/>
    <w:rsid w:val="00BE6B02"/>
    <w:rsid w:val="00BE6B18"/>
    <w:rsid w:val="00BE741F"/>
    <w:rsid w:val="00BE7BCC"/>
    <w:rsid w:val="00BF004F"/>
    <w:rsid w:val="00BF0865"/>
    <w:rsid w:val="00BF3AE9"/>
    <w:rsid w:val="00BF3C09"/>
    <w:rsid w:val="00BF3DF0"/>
    <w:rsid w:val="00BF4027"/>
    <w:rsid w:val="00BF5560"/>
    <w:rsid w:val="00BF65A7"/>
    <w:rsid w:val="00BF6BB8"/>
    <w:rsid w:val="00BF7A11"/>
    <w:rsid w:val="00C00C69"/>
    <w:rsid w:val="00C0223A"/>
    <w:rsid w:val="00C03148"/>
    <w:rsid w:val="00C04295"/>
    <w:rsid w:val="00C051FD"/>
    <w:rsid w:val="00C05858"/>
    <w:rsid w:val="00C069B1"/>
    <w:rsid w:val="00C116C2"/>
    <w:rsid w:val="00C12D3A"/>
    <w:rsid w:val="00C14FF9"/>
    <w:rsid w:val="00C150EF"/>
    <w:rsid w:val="00C15C15"/>
    <w:rsid w:val="00C166BD"/>
    <w:rsid w:val="00C173CC"/>
    <w:rsid w:val="00C17B2C"/>
    <w:rsid w:val="00C20324"/>
    <w:rsid w:val="00C26EA3"/>
    <w:rsid w:val="00C31452"/>
    <w:rsid w:val="00C31487"/>
    <w:rsid w:val="00C31735"/>
    <w:rsid w:val="00C319B0"/>
    <w:rsid w:val="00C31CBA"/>
    <w:rsid w:val="00C326B3"/>
    <w:rsid w:val="00C3357B"/>
    <w:rsid w:val="00C34E06"/>
    <w:rsid w:val="00C37660"/>
    <w:rsid w:val="00C402C1"/>
    <w:rsid w:val="00C41309"/>
    <w:rsid w:val="00C413B8"/>
    <w:rsid w:val="00C414DE"/>
    <w:rsid w:val="00C41FC7"/>
    <w:rsid w:val="00C42B8E"/>
    <w:rsid w:val="00C43499"/>
    <w:rsid w:val="00C43913"/>
    <w:rsid w:val="00C441B2"/>
    <w:rsid w:val="00C46F75"/>
    <w:rsid w:val="00C478EE"/>
    <w:rsid w:val="00C52505"/>
    <w:rsid w:val="00C54581"/>
    <w:rsid w:val="00C554C2"/>
    <w:rsid w:val="00C60E35"/>
    <w:rsid w:val="00C60E74"/>
    <w:rsid w:val="00C60EA8"/>
    <w:rsid w:val="00C61B4A"/>
    <w:rsid w:val="00C62347"/>
    <w:rsid w:val="00C625B4"/>
    <w:rsid w:val="00C62EDF"/>
    <w:rsid w:val="00C635F9"/>
    <w:rsid w:val="00C652F8"/>
    <w:rsid w:val="00C65448"/>
    <w:rsid w:val="00C65F08"/>
    <w:rsid w:val="00C67BAA"/>
    <w:rsid w:val="00C704B2"/>
    <w:rsid w:val="00C7052C"/>
    <w:rsid w:val="00C70A3C"/>
    <w:rsid w:val="00C70FEC"/>
    <w:rsid w:val="00C72C90"/>
    <w:rsid w:val="00C73CD6"/>
    <w:rsid w:val="00C74873"/>
    <w:rsid w:val="00C74F66"/>
    <w:rsid w:val="00C75AD6"/>
    <w:rsid w:val="00C76765"/>
    <w:rsid w:val="00C76E91"/>
    <w:rsid w:val="00C80897"/>
    <w:rsid w:val="00C80F97"/>
    <w:rsid w:val="00C81576"/>
    <w:rsid w:val="00C81EE2"/>
    <w:rsid w:val="00C8212D"/>
    <w:rsid w:val="00C8391D"/>
    <w:rsid w:val="00C8557D"/>
    <w:rsid w:val="00C85923"/>
    <w:rsid w:val="00C8596B"/>
    <w:rsid w:val="00C86AD1"/>
    <w:rsid w:val="00C86B39"/>
    <w:rsid w:val="00C90C24"/>
    <w:rsid w:val="00C913BB"/>
    <w:rsid w:val="00C9151E"/>
    <w:rsid w:val="00C91D21"/>
    <w:rsid w:val="00C924E8"/>
    <w:rsid w:val="00C92B0D"/>
    <w:rsid w:val="00C92FC5"/>
    <w:rsid w:val="00C93973"/>
    <w:rsid w:val="00C93C40"/>
    <w:rsid w:val="00C93D13"/>
    <w:rsid w:val="00C94300"/>
    <w:rsid w:val="00C943A1"/>
    <w:rsid w:val="00C94635"/>
    <w:rsid w:val="00C94684"/>
    <w:rsid w:val="00C9545A"/>
    <w:rsid w:val="00C95492"/>
    <w:rsid w:val="00C95C25"/>
    <w:rsid w:val="00CA0258"/>
    <w:rsid w:val="00CA1A34"/>
    <w:rsid w:val="00CA1C7E"/>
    <w:rsid w:val="00CA4C7C"/>
    <w:rsid w:val="00CA5375"/>
    <w:rsid w:val="00CA5AFA"/>
    <w:rsid w:val="00CA7239"/>
    <w:rsid w:val="00CA7328"/>
    <w:rsid w:val="00CA754F"/>
    <w:rsid w:val="00CB1F9C"/>
    <w:rsid w:val="00CB2DFE"/>
    <w:rsid w:val="00CB2E31"/>
    <w:rsid w:val="00CB3BDB"/>
    <w:rsid w:val="00CB3EAE"/>
    <w:rsid w:val="00CB3FFF"/>
    <w:rsid w:val="00CB49AE"/>
    <w:rsid w:val="00CB4BC3"/>
    <w:rsid w:val="00CB5048"/>
    <w:rsid w:val="00CB61C4"/>
    <w:rsid w:val="00CB6941"/>
    <w:rsid w:val="00CB70B9"/>
    <w:rsid w:val="00CB7A4A"/>
    <w:rsid w:val="00CC061F"/>
    <w:rsid w:val="00CC09A2"/>
    <w:rsid w:val="00CC1BDA"/>
    <w:rsid w:val="00CC2BC0"/>
    <w:rsid w:val="00CC4861"/>
    <w:rsid w:val="00CC4CDA"/>
    <w:rsid w:val="00CC55A3"/>
    <w:rsid w:val="00CC6242"/>
    <w:rsid w:val="00CC69A4"/>
    <w:rsid w:val="00CC6A22"/>
    <w:rsid w:val="00CC6D02"/>
    <w:rsid w:val="00CC71C8"/>
    <w:rsid w:val="00CC7822"/>
    <w:rsid w:val="00CD0C2C"/>
    <w:rsid w:val="00CD0F0B"/>
    <w:rsid w:val="00CD16DC"/>
    <w:rsid w:val="00CD2205"/>
    <w:rsid w:val="00CD2297"/>
    <w:rsid w:val="00CD3F85"/>
    <w:rsid w:val="00CD481B"/>
    <w:rsid w:val="00CD4CC5"/>
    <w:rsid w:val="00CD5091"/>
    <w:rsid w:val="00CD5515"/>
    <w:rsid w:val="00CD6432"/>
    <w:rsid w:val="00CD6476"/>
    <w:rsid w:val="00CE147D"/>
    <w:rsid w:val="00CE16DE"/>
    <w:rsid w:val="00CE18AF"/>
    <w:rsid w:val="00CE24BD"/>
    <w:rsid w:val="00CE36F5"/>
    <w:rsid w:val="00CE4094"/>
    <w:rsid w:val="00CE4FD5"/>
    <w:rsid w:val="00CE5104"/>
    <w:rsid w:val="00CE65D0"/>
    <w:rsid w:val="00CE76FD"/>
    <w:rsid w:val="00CE7A9C"/>
    <w:rsid w:val="00CF09DE"/>
    <w:rsid w:val="00CF1E40"/>
    <w:rsid w:val="00CF3458"/>
    <w:rsid w:val="00CF3596"/>
    <w:rsid w:val="00CF467A"/>
    <w:rsid w:val="00CF496B"/>
    <w:rsid w:val="00CF56E8"/>
    <w:rsid w:val="00CF5CBE"/>
    <w:rsid w:val="00CF5E28"/>
    <w:rsid w:val="00CF68D8"/>
    <w:rsid w:val="00CF6D73"/>
    <w:rsid w:val="00CF6E62"/>
    <w:rsid w:val="00CF6F78"/>
    <w:rsid w:val="00CF76B0"/>
    <w:rsid w:val="00CF7D5C"/>
    <w:rsid w:val="00D004CA"/>
    <w:rsid w:val="00D010FE"/>
    <w:rsid w:val="00D01873"/>
    <w:rsid w:val="00D01E83"/>
    <w:rsid w:val="00D02BE5"/>
    <w:rsid w:val="00D03999"/>
    <w:rsid w:val="00D0447C"/>
    <w:rsid w:val="00D049C3"/>
    <w:rsid w:val="00D04EBC"/>
    <w:rsid w:val="00D07813"/>
    <w:rsid w:val="00D07E92"/>
    <w:rsid w:val="00D1155A"/>
    <w:rsid w:val="00D116C2"/>
    <w:rsid w:val="00D1188F"/>
    <w:rsid w:val="00D126F8"/>
    <w:rsid w:val="00D129FA"/>
    <w:rsid w:val="00D12A35"/>
    <w:rsid w:val="00D12ADA"/>
    <w:rsid w:val="00D1364A"/>
    <w:rsid w:val="00D13857"/>
    <w:rsid w:val="00D138B8"/>
    <w:rsid w:val="00D13EC2"/>
    <w:rsid w:val="00D13F3C"/>
    <w:rsid w:val="00D14690"/>
    <w:rsid w:val="00D14945"/>
    <w:rsid w:val="00D14A96"/>
    <w:rsid w:val="00D154B9"/>
    <w:rsid w:val="00D20200"/>
    <w:rsid w:val="00D22696"/>
    <w:rsid w:val="00D22B48"/>
    <w:rsid w:val="00D234A7"/>
    <w:rsid w:val="00D24C7C"/>
    <w:rsid w:val="00D252C5"/>
    <w:rsid w:val="00D26100"/>
    <w:rsid w:val="00D26367"/>
    <w:rsid w:val="00D26440"/>
    <w:rsid w:val="00D266F3"/>
    <w:rsid w:val="00D26D54"/>
    <w:rsid w:val="00D331B2"/>
    <w:rsid w:val="00D33463"/>
    <w:rsid w:val="00D3347B"/>
    <w:rsid w:val="00D3406A"/>
    <w:rsid w:val="00D34A41"/>
    <w:rsid w:val="00D34D46"/>
    <w:rsid w:val="00D359A0"/>
    <w:rsid w:val="00D359B5"/>
    <w:rsid w:val="00D365CC"/>
    <w:rsid w:val="00D36732"/>
    <w:rsid w:val="00D413BE"/>
    <w:rsid w:val="00D41C0E"/>
    <w:rsid w:val="00D42E6D"/>
    <w:rsid w:val="00D43389"/>
    <w:rsid w:val="00D439A8"/>
    <w:rsid w:val="00D43C0C"/>
    <w:rsid w:val="00D449C3"/>
    <w:rsid w:val="00D4548F"/>
    <w:rsid w:val="00D45E87"/>
    <w:rsid w:val="00D47868"/>
    <w:rsid w:val="00D47F74"/>
    <w:rsid w:val="00D506AE"/>
    <w:rsid w:val="00D509B0"/>
    <w:rsid w:val="00D50C97"/>
    <w:rsid w:val="00D51011"/>
    <w:rsid w:val="00D513B2"/>
    <w:rsid w:val="00D522ED"/>
    <w:rsid w:val="00D531C9"/>
    <w:rsid w:val="00D56E0B"/>
    <w:rsid w:val="00D61EF9"/>
    <w:rsid w:val="00D624B4"/>
    <w:rsid w:val="00D64A93"/>
    <w:rsid w:val="00D64B2D"/>
    <w:rsid w:val="00D64DCA"/>
    <w:rsid w:val="00D64F04"/>
    <w:rsid w:val="00D65CBD"/>
    <w:rsid w:val="00D66125"/>
    <w:rsid w:val="00D669A4"/>
    <w:rsid w:val="00D670F4"/>
    <w:rsid w:val="00D67F4A"/>
    <w:rsid w:val="00D715D3"/>
    <w:rsid w:val="00D74A09"/>
    <w:rsid w:val="00D76858"/>
    <w:rsid w:val="00D76E84"/>
    <w:rsid w:val="00D801EE"/>
    <w:rsid w:val="00D80810"/>
    <w:rsid w:val="00D808E2"/>
    <w:rsid w:val="00D81870"/>
    <w:rsid w:val="00D82380"/>
    <w:rsid w:val="00D82601"/>
    <w:rsid w:val="00D85F29"/>
    <w:rsid w:val="00D86763"/>
    <w:rsid w:val="00D8729E"/>
    <w:rsid w:val="00D874AE"/>
    <w:rsid w:val="00D91249"/>
    <w:rsid w:val="00D917C5"/>
    <w:rsid w:val="00D9314D"/>
    <w:rsid w:val="00D94093"/>
    <w:rsid w:val="00D94B33"/>
    <w:rsid w:val="00D94F54"/>
    <w:rsid w:val="00D95688"/>
    <w:rsid w:val="00D978F7"/>
    <w:rsid w:val="00D97C10"/>
    <w:rsid w:val="00DA0ECF"/>
    <w:rsid w:val="00DA1B43"/>
    <w:rsid w:val="00DA299C"/>
    <w:rsid w:val="00DA45E5"/>
    <w:rsid w:val="00DA590D"/>
    <w:rsid w:val="00DA5B63"/>
    <w:rsid w:val="00DA69A8"/>
    <w:rsid w:val="00DA77B4"/>
    <w:rsid w:val="00DA7AA0"/>
    <w:rsid w:val="00DA7CA6"/>
    <w:rsid w:val="00DA7E7C"/>
    <w:rsid w:val="00DB2462"/>
    <w:rsid w:val="00DB4332"/>
    <w:rsid w:val="00DB43DE"/>
    <w:rsid w:val="00DB459C"/>
    <w:rsid w:val="00DB5320"/>
    <w:rsid w:val="00DB61ED"/>
    <w:rsid w:val="00DB74AD"/>
    <w:rsid w:val="00DC1207"/>
    <w:rsid w:val="00DC12CA"/>
    <w:rsid w:val="00DC16F3"/>
    <w:rsid w:val="00DC538B"/>
    <w:rsid w:val="00DC6717"/>
    <w:rsid w:val="00DC6B75"/>
    <w:rsid w:val="00DC76AF"/>
    <w:rsid w:val="00DC7AD8"/>
    <w:rsid w:val="00DC7FA7"/>
    <w:rsid w:val="00DD0748"/>
    <w:rsid w:val="00DD1A9B"/>
    <w:rsid w:val="00DD1C60"/>
    <w:rsid w:val="00DD598C"/>
    <w:rsid w:val="00DD5DCC"/>
    <w:rsid w:val="00DD7ACC"/>
    <w:rsid w:val="00DE0C66"/>
    <w:rsid w:val="00DE1056"/>
    <w:rsid w:val="00DE2331"/>
    <w:rsid w:val="00DE263F"/>
    <w:rsid w:val="00DE37AD"/>
    <w:rsid w:val="00DE405F"/>
    <w:rsid w:val="00DE43A0"/>
    <w:rsid w:val="00DE538F"/>
    <w:rsid w:val="00DE54C6"/>
    <w:rsid w:val="00DE554F"/>
    <w:rsid w:val="00DE55AF"/>
    <w:rsid w:val="00DE6756"/>
    <w:rsid w:val="00DE72D0"/>
    <w:rsid w:val="00DE759A"/>
    <w:rsid w:val="00DF002C"/>
    <w:rsid w:val="00DF0ADC"/>
    <w:rsid w:val="00DF1277"/>
    <w:rsid w:val="00DF233F"/>
    <w:rsid w:val="00DF24A4"/>
    <w:rsid w:val="00DF287F"/>
    <w:rsid w:val="00DF4018"/>
    <w:rsid w:val="00DF45BA"/>
    <w:rsid w:val="00DF49E8"/>
    <w:rsid w:val="00DF549C"/>
    <w:rsid w:val="00DF56B0"/>
    <w:rsid w:val="00DF66C4"/>
    <w:rsid w:val="00DF7696"/>
    <w:rsid w:val="00DF7C04"/>
    <w:rsid w:val="00DF7CC7"/>
    <w:rsid w:val="00E0016A"/>
    <w:rsid w:val="00E001FB"/>
    <w:rsid w:val="00E00701"/>
    <w:rsid w:val="00E00A21"/>
    <w:rsid w:val="00E012B2"/>
    <w:rsid w:val="00E03C48"/>
    <w:rsid w:val="00E04ACC"/>
    <w:rsid w:val="00E04BB1"/>
    <w:rsid w:val="00E067CC"/>
    <w:rsid w:val="00E06C6D"/>
    <w:rsid w:val="00E0762C"/>
    <w:rsid w:val="00E11606"/>
    <w:rsid w:val="00E11B8E"/>
    <w:rsid w:val="00E120F1"/>
    <w:rsid w:val="00E1238C"/>
    <w:rsid w:val="00E1343D"/>
    <w:rsid w:val="00E1352C"/>
    <w:rsid w:val="00E15C20"/>
    <w:rsid w:val="00E16DFB"/>
    <w:rsid w:val="00E16F42"/>
    <w:rsid w:val="00E16FB2"/>
    <w:rsid w:val="00E1756A"/>
    <w:rsid w:val="00E20663"/>
    <w:rsid w:val="00E21B19"/>
    <w:rsid w:val="00E22349"/>
    <w:rsid w:val="00E241AA"/>
    <w:rsid w:val="00E24BED"/>
    <w:rsid w:val="00E24DDD"/>
    <w:rsid w:val="00E25154"/>
    <w:rsid w:val="00E26067"/>
    <w:rsid w:val="00E2711C"/>
    <w:rsid w:val="00E27A90"/>
    <w:rsid w:val="00E27E10"/>
    <w:rsid w:val="00E302CA"/>
    <w:rsid w:val="00E31398"/>
    <w:rsid w:val="00E3259A"/>
    <w:rsid w:val="00E33B99"/>
    <w:rsid w:val="00E3518A"/>
    <w:rsid w:val="00E35C71"/>
    <w:rsid w:val="00E3661A"/>
    <w:rsid w:val="00E37BDD"/>
    <w:rsid w:val="00E405F3"/>
    <w:rsid w:val="00E40912"/>
    <w:rsid w:val="00E41FCA"/>
    <w:rsid w:val="00E43F83"/>
    <w:rsid w:val="00E446C0"/>
    <w:rsid w:val="00E455AF"/>
    <w:rsid w:val="00E46931"/>
    <w:rsid w:val="00E46CF9"/>
    <w:rsid w:val="00E471C2"/>
    <w:rsid w:val="00E47CE2"/>
    <w:rsid w:val="00E506FF"/>
    <w:rsid w:val="00E511D0"/>
    <w:rsid w:val="00E530D1"/>
    <w:rsid w:val="00E541CA"/>
    <w:rsid w:val="00E550C0"/>
    <w:rsid w:val="00E5633D"/>
    <w:rsid w:val="00E56F1C"/>
    <w:rsid w:val="00E60E25"/>
    <w:rsid w:val="00E61844"/>
    <w:rsid w:val="00E6210C"/>
    <w:rsid w:val="00E6251C"/>
    <w:rsid w:val="00E625CB"/>
    <w:rsid w:val="00E62775"/>
    <w:rsid w:val="00E62802"/>
    <w:rsid w:val="00E62B9D"/>
    <w:rsid w:val="00E63454"/>
    <w:rsid w:val="00E65073"/>
    <w:rsid w:val="00E66158"/>
    <w:rsid w:val="00E663F2"/>
    <w:rsid w:val="00E66C5C"/>
    <w:rsid w:val="00E6785F"/>
    <w:rsid w:val="00E7013B"/>
    <w:rsid w:val="00E70374"/>
    <w:rsid w:val="00E712C5"/>
    <w:rsid w:val="00E73181"/>
    <w:rsid w:val="00E74B2E"/>
    <w:rsid w:val="00E74FF1"/>
    <w:rsid w:val="00E779DC"/>
    <w:rsid w:val="00E8064A"/>
    <w:rsid w:val="00E81151"/>
    <w:rsid w:val="00E828B0"/>
    <w:rsid w:val="00E83126"/>
    <w:rsid w:val="00E841DB"/>
    <w:rsid w:val="00E84527"/>
    <w:rsid w:val="00E87343"/>
    <w:rsid w:val="00E9002D"/>
    <w:rsid w:val="00E90615"/>
    <w:rsid w:val="00E9255C"/>
    <w:rsid w:val="00E9260C"/>
    <w:rsid w:val="00E93FBA"/>
    <w:rsid w:val="00E97022"/>
    <w:rsid w:val="00EA01FE"/>
    <w:rsid w:val="00EA07A9"/>
    <w:rsid w:val="00EA1D03"/>
    <w:rsid w:val="00EA2091"/>
    <w:rsid w:val="00EA319C"/>
    <w:rsid w:val="00EA3AC3"/>
    <w:rsid w:val="00EA51CB"/>
    <w:rsid w:val="00EA5DDD"/>
    <w:rsid w:val="00EA7074"/>
    <w:rsid w:val="00EA74CE"/>
    <w:rsid w:val="00EA7C3F"/>
    <w:rsid w:val="00EB0430"/>
    <w:rsid w:val="00EB0A06"/>
    <w:rsid w:val="00EB0D75"/>
    <w:rsid w:val="00EB0FC4"/>
    <w:rsid w:val="00EB33AE"/>
    <w:rsid w:val="00EB4AE0"/>
    <w:rsid w:val="00EB5E97"/>
    <w:rsid w:val="00EC0716"/>
    <w:rsid w:val="00EC0E66"/>
    <w:rsid w:val="00EC16CF"/>
    <w:rsid w:val="00EC2865"/>
    <w:rsid w:val="00EC4414"/>
    <w:rsid w:val="00EC6979"/>
    <w:rsid w:val="00ED08BD"/>
    <w:rsid w:val="00ED0F10"/>
    <w:rsid w:val="00ED109E"/>
    <w:rsid w:val="00ED28A7"/>
    <w:rsid w:val="00ED3E0D"/>
    <w:rsid w:val="00ED55A7"/>
    <w:rsid w:val="00ED5D35"/>
    <w:rsid w:val="00ED7CC0"/>
    <w:rsid w:val="00EE1819"/>
    <w:rsid w:val="00EE1FD3"/>
    <w:rsid w:val="00EE2223"/>
    <w:rsid w:val="00EE296E"/>
    <w:rsid w:val="00EE32AB"/>
    <w:rsid w:val="00EE3D1C"/>
    <w:rsid w:val="00EE4969"/>
    <w:rsid w:val="00EE7D80"/>
    <w:rsid w:val="00EE7E27"/>
    <w:rsid w:val="00EF00FB"/>
    <w:rsid w:val="00EF05E5"/>
    <w:rsid w:val="00EF2FA0"/>
    <w:rsid w:val="00EF31D5"/>
    <w:rsid w:val="00EF3DB2"/>
    <w:rsid w:val="00EF4794"/>
    <w:rsid w:val="00EF56FA"/>
    <w:rsid w:val="00EF5872"/>
    <w:rsid w:val="00EF648C"/>
    <w:rsid w:val="00EF6669"/>
    <w:rsid w:val="00EF6EA3"/>
    <w:rsid w:val="00EF7CE3"/>
    <w:rsid w:val="00EF7D80"/>
    <w:rsid w:val="00F0028E"/>
    <w:rsid w:val="00F00898"/>
    <w:rsid w:val="00F01EA8"/>
    <w:rsid w:val="00F05A37"/>
    <w:rsid w:val="00F06139"/>
    <w:rsid w:val="00F06C27"/>
    <w:rsid w:val="00F07872"/>
    <w:rsid w:val="00F07F24"/>
    <w:rsid w:val="00F102D0"/>
    <w:rsid w:val="00F10EA9"/>
    <w:rsid w:val="00F122ED"/>
    <w:rsid w:val="00F12E60"/>
    <w:rsid w:val="00F1447F"/>
    <w:rsid w:val="00F164A3"/>
    <w:rsid w:val="00F20D83"/>
    <w:rsid w:val="00F215E4"/>
    <w:rsid w:val="00F21B89"/>
    <w:rsid w:val="00F21FA5"/>
    <w:rsid w:val="00F24AB5"/>
    <w:rsid w:val="00F25693"/>
    <w:rsid w:val="00F27DDF"/>
    <w:rsid w:val="00F27FD7"/>
    <w:rsid w:val="00F318A5"/>
    <w:rsid w:val="00F31C27"/>
    <w:rsid w:val="00F31E96"/>
    <w:rsid w:val="00F330AB"/>
    <w:rsid w:val="00F34CBC"/>
    <w:rsid w:val="00F358A7"/>
    <w:rsid w:val="00F359FB"/>
    <w:rsid w:val="00F36D50"/>
    <w:rsid w:val="00F411C2"/>
    <w:rsid w:val="00F4235F"/>
    <w:rsid w:val="00F429A0"/>
    <w:rsid w:val="00F43FB8"/>
    <w:rsid w:val="00F44B70"/>
    <w:rsid w:val="00F45DCD"/>
    <w:rsid w:val="00F47459"/>
    <w:rsid w:val="00F50309"/>
    <w:rsid w:val="00F513F1"/>
    <w:rsid w:val="00F5178A"/>
    <w:rsid w:val="00F51A1F"/>
    <w:rsid w:val="00F53A07"/>
    <w:rsid w:val="00F54096"/>
    <w:rsid w:val="00F54843"/>
    <w:rsid w:val="00F55686"/>
    <w:rsid w:val="00F557E8"/>
    <w:rsid w:val="00F56F8B"/>
    <w:rsid w:val="00F576CB"/>
    <w:rsid w:val="00F57788"/>
    <w:rsid w:val="00F610E6"/>
    <w:rsid w:val="00F6192E"/>
    <w:rsid w:val="00F62314"/>
    <w:rsid w:val="00F62A6D"/>
    <w:rsid w:val="00F62C4D"/>
    <w:rsid w:val="00F6358B"/>
    <w:rsid w:val="00F6395B"/>
    <w:rsid w:val="00F63B36"/>
    <w:rsid w:val="00F65EA5"/>
    <w:rsid w:val="00F66A7A"/>
    <w:rsid w:val="00F67BA9"/>
    <w:rsid w:val="00F71425"/>
    <w:rsid w:val="00F73268"/>
    <w:rsid w:val="00F73BC5"/>
    <w:rsid w:val="00F74301"/>
    <w:rsid w:val="00F74B35"/>
    <w:rsid w:val="00F77205"/>
    <w:rsid w:val="00F804E1"/>
    <w:rsid w:val="00F80BCC"/>
    <w:rsid w:val="00F80DAC"/>
    <w:rsid w:val="00F80F13"/>
    <w:rsid w:val="00F81ADE"/>
    <w:rsid w:val="00F8249B"/>
    <w:rsid w:val="00F83DCF"/>
    <w:rsid w:val="00F8424C"/>
    <w:rsid w:val="00F851FD"/>
    <w:rsid w:val="00F85AE5"/>
    <w:rsid w:val="00F907CF"/>
    <w:rsid w:val="00F9118A"/>
    <w:rsid w:val="00F91459"/>
    <w:rsid w:val="00F93BB0"/>
    <w:rsid w:val="00F93E0B"/>
    <w:rsid w:val="00F94019"/>
    <w:rsid w:val="00F94514"/>
    <w:rsid w:val="00F94767"/>
    <w:rsid w:val="00F94C7D"/>
    <w:rsid w:val="00F94E59"/>
    <w:rsid w:val="00F96C79"/>
    <w:rsid w:val="00F971BD"/>
    <w:rsid w:val="00FA013A"/>
    <w:rsid w:val="00FA04AF"/>
    <w:rsid w:val="00FA04E5"/>
    <w:rsid w:val="00FA1F41"/>
    <w:rsid w:val="00FA2569"/>
    <w:rsid w:val="00FA4031"/>
    <w:rsid w:val="00FA554F"/>
    <w:rsid w:val="00FA5811"/>
    <w:rsid w:val="00FA58CE"/>
    <w:rsid w:val="00FA5B8C"/>
    <w:rsid w:val="00FA611D"/>
    <w:rsid w:val="00FA6BA5"/>
    <w:rsid w:val="00FA74DE"/>
    <w:rsid w:val="00FB27C5"/>
    <w:rsid w:val="00FB3577"/>
    <w:rsid w:val="00FB3878"/>
    <w:rsid w:val="00FB3F23"/>
    <w:rsid w:val="00FB67F4"/>
    <w:rsid w:val="00FB7F3D"/>
    <w:rsid w:val="00FC09A3"/>
    <w:rsid w:val="00FC0ABC"/>
    <w:rsid w:val="00FC1C5C"/>
    <w:rsid w:val="00FC387F"/>
    <w:rsid w:val="00FC45E6"/>
    <w:rsid w:val="00FC57E2"/>
    <w:rsid w:val="00FC673C"/>
    <w:rsid w:val="00FC6A85"/>
    <w:rsid w:val="00FD0FBE"/>
    <w:rsid w:val="00FD1261"/>
    <w:rsid w:val="00FD3EDF"/>
    <w:rsid w:val="00FD436E"/>
    <w:rsid w:val="00FD513A"/>
    <w:rsid w:val="00FD5274"/>
    <w:rsid w:val="00FD6CBD"/>
    <w:rsid w:val="00FD7912"/>
    <w:rsid w:val="00FE137F"/>
    <w:rsid w:val="00FE39D3"/>
    <w:rsid w:val="00FE47D5"/>
    <w:rsid w:val="00FE57E3"/>
    <w:rsid w:val="00FF37D1"/>
    <w:rsid w:val="00FF380D"/>
    <w:rsid w:val="00FF3D3C"/>
    <w:rsid w:val="00FF3EAC"/>
    <w:rsid w:val="00FF40DD"/>
    <w:rsid w:val="00FF4318"/>
    <w:rsid w:val="00FF4DC9"/>
    <w:rsid w:val="00FF6314"/>
    <w:rsid w:val="00FF69FC"/>
    <w:rsid w:val="00FF6EB6"/>
    <w:rsid w:val="00FF6F6F"/>
    <w:rsid w:val="00FF7308"/>
    <w:rsid w:val="00FF7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0CBE5"/>
  <w15:docId w15:val="{B6E14F58-E478-4A02-B301-FE58FC0B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9216C"/>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3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38F4"/>
    <w:pPr>
      <w:ind w:left="720"/>
      <w:contextualSpacing/>
    </w:pPr>
  </w:style>
  <w:style w:type="paragraph" w:customStyle="1" w:styleId="ConsPlusNormal">
    <w:name w:val="ConsPlusNormal"/>
    <w:link w:val="ConsPlusNormal0"/>
    <w:qFormat/>
    <w:rsid w:val="00FA4031"/>
    <w:pPr>
      <w:autoSpaceDE w:val="0"/>
      <w:autoSpaceDN w:val="0"/>
      <w:adjustRightInd w:val="0"/>
      <w:spacing w:after="0" w:line="240" w:lineRule="auto"/>
    </w:pPr>
    <w:rPr>
      <w:rFonts w:ascii="Times New Roman" w:hAnsi="Times New Roman" w:cs="Times New Roman"/>
      <w:sz w:val="16"/>
      <w:szCs w:val="16"/>
    </w:rPr>
  </w:style>
  <w:style w:type="character" w:customStyle="1" w:styleId="ConsPlusNormal0">
    <w:name w:val="ConsPlusNormal Знак"/>
    <w:link w:val="ConsPlusNormal"/>
    <w:locked/>
    <w:rsid w:val="00FA4031"/>
    <w:rPr>
      <w:rFonts w:ascii="Times New Roman" w:hAnsi="Times New Roman" w:cs="Times New Roman"/>
      <w:sz w:val="16"/>
      <w:szCs w:val="16"/>
    </w:rPr>
  </w:style>
  <w:style w:type="paragraph" w:styleId="a5">
    <w:name w:val="header"/>
    <w:basedOn w:val="a"/>
    <w:link w:val="a6"/>
    <w:uiPriority w:val="99"/>
    <w:unhideWhenUsed/>
    <w:rsid w:val="00FA4031"/>
    <w:pPr>
      <w:tabs>
        <w:tab w:val="center" w:pos="4677"/>
        <w:tab w:val="right" w:pos="9355"/>
      </w:tabs>
      <w:spacing w:after="0" w:line="240" w:lineRule="auto"/>
    </w:pPr>
    <w:rPr>
      <w:rFonts w:ascii="Calibri" w:eastAsia="Calibri" w:hAnsi="Calibri" w:cs="Times New Roman"/>
    </w:rPr>
  </w:style>
  <w:style w:type="character" w:customStyle="1" w:styleId="a6">
    <w:name w:val="Верхний колонтитул Знак"/>
    <w:basedOn w:val="a0"/>
    <w:link w:val="a5"/>
    <w:uiPriority w:val="99"/>
    <w:rsid w:val="00FA4031"/>
    <w:rPr>
      <w:rFonts w:ascii="Calibri" w:eastAsia="Calibri" w:hAnsi="Calibri" w:cs="Times New Roman"/>
    </w:rPr>
  </w:style>
  <w:style w:type="paragraph" w:styleId="a7">
    <w:name w:val="footer"/>
    <w:basedOn w:val="a"/>
    <w:link w:val="a8"/>
    <w:uiPriority w:val="99"/>
    <w:unhideWhenUsed/>
    <w:rsid w:val="00FA4031"/>
    <w:pPr>
      <w:tabs>
        <w:tab w:val="center" w:pos="4677"/>
        <w:tab w:val="right" w:pos="9355"/>
      </w:tabs>
      <w:spacing w:after="0" w:line="240" w:lineRule="auto"/>
    </w:pPr>
    <w:rPr>
      <w:rFonts w:ascii="Calibri" w:eastAsia="Calibri" w:hAnsi="Calibri" w:cs="Times New Roman"/>
    </w:rPr>
  </w:style>
  <w:style w:type="character" w:customStyle="1" w:styleId="a8">
    <w:name w:val="Нижний колонтитул Знак"/>
    <w:basedOn w:val="a0"/>
    <w:link w:val="a7"/>
    <w:uiPriority w:val="99"/>
    <w:rsid w:val="00FA4031"/>
    <w:rPr>
      <w:rFonts w:ascii="Calibri" w:eastAsia="Calibri" w:hAnsi="Calibri" w:cs="Times New Roman"/>
    </w:rPr>
  </w:style>
  <w:style w:type="character" w:customStyle="1" w:styleId="a9">
    <w:name w:val="Текст выноски Знак"/>
    <w:basedOn w:val="a0"/>
    <w:link w:val="aa"/>
    <w:uiPriority w:val="99"/>
    <w:semiHidden/>
    <w:rsid w:val="00FA4031"/>
    <w:rPr>
      <w:rFonts w:ascii="Tahoma" w:eastAsia="Calibri" w:hAnsi="Tahoma" w:cs="Tahoma"/>
      <w:sz w:val="16"/>
      <w:szCs w:val="16"/>
    </w:rPr>
  </w:style>
  <w:style w:type="paragraph" w:styleId="aa">
    <w:name w:val="Balloon Text"/>
    <w:basedOn w:val="a"/>
    <w:link w:val="a9"/>
    <w:uiPriority w:val="99"/>
    <w:semiHidden/>
    <w:unhideWhenUsed/>
    <w:rsid w:val="00FA4031"/>
    <w:pPr>
      <w:spacing w:after="0" w:line="240" w:lineRule="auto"/>
    </w:pPr>
    <w:rPr>
      <w:rFonts w:ascii="Tahoma" w:eastAsia="Calibri" w:hAnsi="Tahoma" w:cs="Tahoma"/>
      <w:sz w:val="16"/>
      <w:szCs w:val="16"/>
    </w:rPr>
  </w:style>
  <w:style w:type="character" w:customStyle="1" w:styleId="ab">
    <w:name w:val="Текст примечания Знак"/>
    <w:basedOn w:val="a0"/>
    <w:link w:val="ac"/>
    <w:uiPriority w:val="99"/>
    <w:semiHidden/>
    <w:rsid w:val="00FA4031"/>
    <w:rPr>
      <w:rFonts w:ascii="Calibri" w:eastAsia="Calibri" w:hAnsi="Calibri" w:cs="Times New Roman"/>
      <w:sz w:val="20"/>
      <w:szCs w:val="20"/>
    </w:rPr>
  </w:style>
  <w:style w:type="paragraph" w:styleId="ac">
    <w:name w:val="annotation text"/>
    <w:basedOn w:val="a"/>
    <w:link w:val="ab"/>
    <w:uiPriority w:val="99"/>
    <w:semiHidden/>
    <w:unhideWhenUsed/>
    <w:rsid w:val="00FA4031"/>
    <w:pPr>
      <w:spacing w:after="0" w:line="240" w:lineRule="auto"/>
    </w:pPr>
    <w:rPr>
      <w:rFonts w:ascii="Calibri" w:eastAsia="Calibri" w:hAnsi="Calibri" w:cs="Times New Roman"/>
      <w:sz w:val="20"/>
      <w:szCs w:val="20"/>
    </w:rPr>
  </w:style>
  <w:style w:type="character" w:customStyle="1" w:styleId="ad">
    <w:name w:val="Тема примечания Знак"/>
    <w:basedOn w:val="ab"/>
    <w:link w:val="ae"/>
    <w:uiPriority w:val="99"/>
    <w:semiHidden/>
    <w:rsid w:val="00FA4031"/>
    <w:rPr>
      <w:rFonts w:ascii="Calibri" w:eastAsia="Calibri" w:hAnsi="Calibri" w:cs="Times New Roman"/>
      <w:b/>
      <w:bCs/>
      <w:sz w:val="20"/>
      <w:szCs w:val="20"/>
    </w:rPr>
  </w:style>
  <w:style w:type="paragraph" w:styleId="ae">
    <w:name w:val="annotation subject"/>
    <w:basedOn w:val="ac"/>
    <w:next w:val="ac"/>
    <w:link w:val="ad"/>
    <w:uiPriority w:val="99"/>
    <w:semiHidden/>
    <w:unhideWhenUsed/>
    <w:rsid w:val="00FA4031"/>
    <w:rPr>
      <w:b/>
      <w:bCs/>
    </w:rPr>
  </w:style>
  <w:style w:type="paragraph" w:customStyle="1" w:styleId="ConsPlusCell">
    <w:name w:val="ConsPlusCell"/>
    <w:rsid w:val="00FA4031"/>
    <w:pPr>
      <w:widowControl w:val="0"/>
      <w:autoSpaceDE w:val="0"/>
      <w:autoSpaceDN w:val="0"/>
      <w:adjustRightInd w:val="0"/>
      <w:spacing w:after="0" w:line="240" w:lineRule="auto"/>
    </w:pPr>
    <w:rPr>
      <w:rFonts w:ascii="Arial" w:eastAsia="Calibri" w:hAnsi="Arial" w:cs="Arial"/>
      <w:sz w:val="20"/>
      <w:szCs w:val="20"/>
      <w:lang w:eastAsia="ru-RU"/>
    </w:rPr>
  </w:style>
  <w:style w:type="table" w:customStyle="1" w:styleId="11">
    <w:name w:val="Сетка таблицы1"/>
    <w:basedOn w:val="a1"/>
    <w:next w:val="a3"/>
    <w:uiPriority w:val="59"/>
    <w:rsid w:val="00277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wt-inlinelabel">
    <w:name w:val="gwt-inlinelabel"/>
    <w:basedOn w:val="a0"/>
    <w:rsid w:val="00DD5DCC"/>
  </w:style>
  <w:style w:type="table" w:customStyle="1" w:styleId="5">
    <w:name w:val="Сетка таблицы5"/>
    <w:basedOn w:val="a1"/>
    <w:next w:val="a3"/>
    <w:uiPriority w:val="59"/>
    <w:rsid w:val="00303D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EE22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59"/>
    <w:rsid w:val="006910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59"/>
    <w:rsid w:val="006910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59"/>
    <w:rsid w:val="00140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0478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note text"/>
    <w:basedOn w:val="a"/>
    <w:link w:val="af0"/>
    <w:uiPriority w:val="99"/>
    <w:semiHidden/>
    <w:unhideWhenUsed/>
    <w:rsid w:val="00433269"/>
    <w:pPr>
      <w:spacing w:after="0" w:line="240" w:lineRule="auto"/>
    </w:pPr>
    <w:rPr>
      <w:rFonts w:ascii="Calibri" w:eastAsia="Calibri" w:hAnsi="Calibri" w:cs="Times New Roman"/>
      <w:sz w:val="20"/>
      <w:szCs w:val="20"/>
    </w:rPr>
  </w:style>
  <w:style w:type="character" w:customStyle="1" w:styleId="af0">
    <w:name w:val="Текст сноски Знак"/>
    <w:basedOn w:val="a0"/>
    <w:link w:val="af"/>
    <w:uiPriority w:val="99"/>
    <w:semiHidden/>
    <w:rsid w:val="00433269"/>
    <w:rPr>
      <w:rFonts w:ascii="Calibri" w:eastAsia="Calibri" w:hAnsi="Calibri" w:cs="Times New Roman"/>
      <w:sz w:val="20"/>
      <w:szCs w:val="20"/>
    </w:rPr>
  </w:style>
  <w:style w:type="paragraph" w:styleId="af1">
    <w:name w:val="endnote text"/>
    <w:basedOn w:val="a"/>
    <w:link w:val="af2"/>
    <w:uiPriority w:val="99"/>
    <w:unhideWhenUsed/>
    <w:rsid w:val="00A0482E"/>
    <w:pPr>
      <w:spacing w:after="0" w:line="240" w:lineRule="auto"/>
    </w:pPr>
    <w:rPr>
      <w:sz w:val="20"/>
      <w:szCs w:val="20"/>
    </w:rPr>
  </w:style>
  <w:style w:type="character" w:customStyle="1" w:styleId="af2">
    <w:name w:val="Текст концевой сноски Знак"/>
    <w:basedOn w:val="a0"/>
    <w:link w:val="af1"/>
    <w:uiPriority w:val="99"/>
    <w:rsid w:val="00A0482E"/>
    <w:rPr>
      <w:sz w:val="20"/>
      <w:szCs w:val="20"/>
    </w:rPr>
  </w:style>
  <w:style w:type="character" w:styleId="af3">
    <w:name w:val="endnote reference"/>
    <w:basedOn w:val="a0"/>
    <w:uiPriority w:val="99"/>
    <w:semiHidden/>
    <w:unhideWhenUsed/>
    <w:rsid w:val="00A0482E"/>
    <w:rPr>
      <w:vertAlign w:val="superscript"/>
    </w:rPr>
  </w:style>
  <w:style w:type="character" w:styleId="af4">
    <w:name w:val="footnote reference"/>
    <w:basedOn w:val="a0"/>
    <w:uiPriority w:val="99"/>
    <w:semiHidden/>
    <w:unhideWhenUsed/>
    <w:rsid w:val="00584B76"/>
    <w:rPr>
      <w:vertAlign w:val="superscript"/>
    </w:rPr>
  </w:style>
  <w:style w:type="character" w:styleId="af5">
    <w:name w:val="annotation reference"/>
    <w:basedOn w:val="a0"/>
    <w:uiPriority w:val="99"/>
    <w:semiHidden/>
    <w:unhideWhenUsed/>
    <w:rsid w:val="002151C1"/>
    <w:rPr>
      <w:sz w:val="16"/>
      <w:szCs w:val="16"/>
    </w:rPr>
  </w:style>
  <w:style w:type="paragraph" w:customStyle="1" w:styleId="Default">
    <w:name w:val="Default"/>
    <w:rsid w:val="00A260B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69216C"/>
    <w:rPr>
      <w:rFonts w:asciiTheme="majorHAnsi" w:eastAsiaTheme="majorEastAsia" w:hAnsiTheme="majorHAnsi" w:cstheme="majorBidi"/>
      <w:b/>
      <w:bCs/>
      <w:color w:val="2E74B5" w:themeColor="accent1" w:themeShade="BF"/>
      <w:sz w:val="28"/>
      <w:szCs w:val="28"/>
    </w:rPr>
  </w:style>
  <w:style w:type="paragraph" w:styleId="af6">
    <w:name w:val="TOC Heading"/>
    <w:basedOn w:val="1"/>
    <w:next w:val="a"/>
    <w:uiPriority w:val="39"/>
    <w:semiHidden/>
    <w:unhideWhenUsed/>
    <w:qFormat/>
    <w:rsid w:val="0069216C"/>
    <w:pPr>
      <w:spacing w:line="276" w:lineRule="auto"/>
      <w:outlineLvl w:val="9"/>
    </w:pPr>
    <w:rPr>
      <w:lang w:eastAsia="ru-RU"/>
    </w:rPr>
  </w:style>
  <w:style w:type="paragraph" w:styleId="12">
    <w:name w:val="toc 1"/>
    <w:basedOn w:val="a"/>
    <w:next w:val="a"/>
    <w:autoRedefine/>
    <w:uiPriority w:val="39"/>
    <w:unhideWhenUsed/>
    <w:rsid w:val="0069216C"/>
    <w:pPr>
      <w:spacing w:after="100"/>
    </w:pPr>
  </w:style>
  <w:style w:type="character" w:styleId="af7">
    <w:name w:val="Hyperlink"/>
    <w:basedOn w:val="a0"/>
    <w:uiPriority w:val="99"/>
    <w:unhideWhenUsed/>
    <w:rsid w:val="0069216C"/>
    <w:rPr>
      <w:color w:val="0563C1" w:themeColor="hyperlink"/>
      <w:u w:val="single"/>
    </w:rPr>
  </w:style>
  <w:style w:type="paragraph" w:customStyle="1" w:styleId="ConsPlusTitle">
    <w:name w:val="ConsPlusTitle"/>
    <w:rsid w:val="00675451"/>
    <w:pPr>
      <w:autoSpaceDE w:val="0"/>
      <w:autoSpaceDN w:val="0"/>
      <w:adjustRightInd w:val="0"/>
      <w:spacing w:after="0" w:line="240" w:lineRule="auto"/>
    </w:pPr>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24753">
      <w:bodyDiv w:val="1"/>
      <w:marLeft w:val="0"/>
      <w:marRight w:val="0"/>
      <w:marTop w:val="0"/>
      <w:marBottom w:val="0"/>
      <w:divBdr>
        <w:top w:val="none" w:sz="0" w:space="0" w:color="auto"/>
        <w:left w:val="none" w:sz="0" w:space="0" w:color="auto"/>
        <w:bottom w:val="none" w:sz="0" w:space="0" w:color="auto"/>
        <w:right w:val="none" w:sz="0" w:space="0" w:color="auto"/>
      </w:divBdr>
    </w:div>
    <w:div w:id="316880618">
      <w:bodyDiv w:val="1"/>
      <w:marLeft w:val="0"/>
      <w:marRight w:val="0"/>
      <w:marTop w:val="0"/>
      <w:marBottom w:val="0"/>
      <w:divBdr>
        <w:top w:val="none" w:sz="0" w:space="0" w:color="auto"/>
        <w:left w:val="none" w:sz="0" w:space="0" w:color="auto"/>
        <w:bottom w:val="none" w:sz="0" w:space="0" w:color="auto"/>
        <w:right w:val="none" w:sz="0" w:space="0" w:color="auto"/>
      </w:divBdr>
    </w:div>
    <w:div w:id="338196306">
      <w:bodyDiv w:val="1"/>
      <w:marLeft w:val="0"/>
      <w:marRight w:val="0"/>
      <w:marTop w:val="0"/>
      <w:marBottom w:val="0"/>
      <w:divBdr>
        <w:top w:val="none" w:sz="0" w:space="0" w:color="auto"/>
        <w:left w:val="none" w:sz="0" w:space="0" w:color="auto"/>
        <w:bottom w:val="none" w:sz="0" w:space="0" w:color="auto"/>
        <w:right w:val="none" w:sz="0" w:space="0" w:color="auto"/>
      </w:divBdr>
    </w:div>
    <w:div w:id="403794265">
      <w:bodyDiv w:val="1"/>
      <w:marLeft w:val="0"/>
      <w:marRight w:val="0"/>
      <w:marTop w:val="0"/>
      <w:marBottom w:val="0"/>
      <w:divBdr>
        <w:top w:val="none" w:sz="0" w:space="0" w:color="auto"/>
        <w:left w:val="none" w:sz="0" w:space="0" w:color="auto"/>
        <w:bottom w:val="none" w:sz="0" w:space="0" w:color="auto"/>
        <w:right w:val="none" w:sz="0" w:space="0" w:color="auto"/>
      </w:divBdr>
    </w:div>
    <w:div w:id="419834015">
      <w:bodyDiv w:val="1"/>
      <w:marLeft w:val="0"/>
      <w:marRight w:val="0"/>
      <w:marTop w:val="0"/>
      <w:marBottom w:val="0"/>
      <w:divBdr>
        <w:top w:val="none" w:sz="0" w:space="0" w:color="auto"/>
        <w:left w:val="none" w:sz="0" w:space="0" w:color="auto"/>
        <w:bottom w:val="none" w:sz="0" w:space="0" w:color="auto"/>
        <w:right w:val="none" w:sz="0" w:space="0" w:color="auto"/>
      </w:divBdr>
    </w:div>
    <w:div w:id="449975831">
      <w:bodyDiv w:val="1"/>
      <w:marLeft w:val="0"/>
      <w:marRight w:val="0"/>
      <w:marTop w:val="0"/>
      <w:marBottom w:val="0"/>
      <w:divBdr>
        <w:top w:val="none" w:sz="0" w:space="0" w:color="auto"/>
        <w:left w:val="none" w:sz="0" w:space="0" w:color="auto"/>
        <w:bottom w:val="none" w:sz="0" w:space="0" w:color="auto"/>
        <w:right w:val="none" w:sz="0" w:space="0" w:color="auto"/>
      </w:divBdr>
    </w:div>
    <w:div w:id="676422954">
      <w:bodyDiv w:val="1"/>
      <w:marLeft w:val="0"/>
      <w:marRight w:val="0"/>
      <w:marTop w:val="0"/>
      <w:marBottom w:val="0"/>
      <w:divBdr>
        <w:top w:val="none" w:sz="0" w:space="0" w:color="auto"/>
        <w:left w:val="none" w:sz="0" w:space="0" w:color="auto"/>
        <w:bottom w:val="none" w:sz="0" w:space="0" w:color="auto"/>
        <w:right w:val="none" w:sz="0" w:space="0" w:color="auto"/>
      </w:divBdr>
    </w:div>
    <w:div w:id="827357845">
      <w:bodyDiv w:val="1"/>
      <w:marLeft w:val="0"/>
      <w:marRight w:val="0"/>
      <w:marTop w:val="0"/>
      <w:marBottom w:val="0"/>
      <w:divBdr>
        <w:top w:val="none" w:sz="0" w:space="0" w:color="auto"/>
        <w:left w:val="none" w:sz="0" w:space="0" w:color="auto"/>
        <w:bottom w:val="none" w:sz="0" w:space="0" w:color="auto"/>
        <w:right w:val="none" w:sz="0" w:space="0" w:color="auto"/>
      </w:divBdr>
    </w:div>
    <w:div w:id="902377852">
      <w:bodyDiv w:val="1"/>
      <w:marLeft w:val="0"/>
      <w:marRight w:val="0"/>
      <w:marTop w:val="0"/>
      <w:marBottom w:val="0"/>
      <w:divBdr>
        <w:top w:val="none" w:sz="0" w:space="0" w:color="auto"/>
        <w:left w:val="none" w:sz="0" w:space="0" w:color="auto"/>
        <w:bottom w:val="none" w:sz="0" w:space="0" w:color="auto"/>
        <w:right w:val="none" w:sz="0" w:space="0" w:color="auto"/>
      </w:divBdr>
    </w:div>
    <w:div w:id="975985072">
      <w:bodyDiv w:val="1"/>
      <w:marLeft w:val="0"/>
      <w:marRight w:val="0"/>
      <w:marTop w:val="0"/>
      <w:marBottom w:val="0"/>
      <w:divBdr>
        <w:top w:val="none" w:sz="0" w:space="0" w:color="auto"/>
        <w:left w:val="none" w:sz="0" w:space="0" w:color="auto"/>
        <w:bottom w:val="none" w:sz="0" w:space="0" w:color="auto"/>
        <w:right w:val="none" w:sz="0" w:space="0" w:color="auto"/>
      </w:divBdr>
    </w:div>
    <w:div w:id="1065642367">
      <w:bodyDiv w:val="1"/>
      <w:marLeft w:val="0"/>
      <w:marRight w:val="0"/>
      <w:marTop w:val="0"/>
      <w:marBottom w:val="0"/>
      <w:divBdr>
        <w:top w:val="none" w:sz="0" w:space="0" w:color="auto"/>
        <w:left w:val="none" w:sz="0" w:space="0" w:color="auto"/>
        <w:bottom w:val="none" w:sz="0" w:space="0" w:color="auto"/>
        <w:right w:val="none" w:sz="0" w:space="0" w:color="auto"/>
      </w:divBdr>
    </w:div>
    <w:div w:id="1169515863">
      <w:bodyDiv w:val="1"/>
      <w:marLeft w:val="0"/>
      <w:marRight w:val="0"/>
      <w:marTop w:val="0"/>
      <w:marBottom w:val="0"/>
      <w:divBdr>
        <w:top w:val="none" w:sz="0" w:space="0" w:color="auto"/>
        <w:left w:val="none" w:sz="0" w:space="0" w:color="auto"/>
        <w:bottom w:val="none" w:sz="0" w:space="0" w:color="auto"/>
        <w:right w:val="none" w:sz="0" w:space="0" w:color="auto"/>
      </w:divBdr>
    </w:div>
    <w:div w:id="1398672814">
      <w:bodyDiv w:val="1"/>
      <w:marLeft w:val="0"/>
      <w:marRight w:val="0"/>
      <w:marTop w:val="0"/>
      <w:marBottom w:val="0"/>
      <w:divBdr>
        <w:top w:val="none" w:sz="0" w:space="0" w:color="auto"/>
        <w:left w:val="none" w:sz="0" w:space="0" w:color="auto"/>
        <w:bottom w:val="none" w:sz="0" w:space="0" w:color="auto"/>
        <w:right w:val="none" w:sz="0" w:space="0" w:color="auto"/>
      </w:divBdr>
    </w:div>
    <w:div w:id="1643264468">
      <w:bodyDiv w:val="1"/>
      <w:marLeft w:val="0"/>
      <w:marRight w:val="0"/>
      <w:marTop w:val="0"/>
      <w:marBottom w:val="0"/>
      <w:divBdr>
        <w:top w:val="none" w:sz="0" w:space="0" w:color="auto"/>
        <w:left w:val="none" w:sz="0" w:space="0" w:color="auto"/>
        <w:bottom w:val="none" w:sz="0" w:space="0" w:color="auto"/>
        <w:right w:val="none" w:sz="0" w:space="0" w:color="auto"/>
      </w:divBdr>
    </w:div>
    <w:div w:id="1795054886">
      <w:bodyDiv w:val="1"/>
      <w:marLeft w:val="0"/>
      <w:marRight w:val="0"/>
      <w:marTop w:val="0"/>
      <w:marBottom w:val="0"/>
      <w:divBdr>
        <w:top w:val="none" w:sz="0" w:space="0" w:color="auto"/>
        <w:left w:val="none" w:sz="0" w:space="0" w:color="auto"/>
        <w:bottom w:val="none" w:sz="0" w:space="0" w:color="auto"/>
        <w:right w:val="none" w:sz="0" w:space="0" w:color="auto"/>
      </w:divBdr>
    </w:div>
    <w:div w:id="1835098837">
      <w:bodyDiv w:val="1"/>
      <w:marLeft w:val="0"/>
      <w:marRight w:val="0"/>
      <w:marTop w:val="0"/>
      <w:marBottom w:val="0"/>
      <w:divBdr>
        <w:top w:val="none" w:sz="0" w:space="0" w:color="auto"/>
        <w:left w:val="none" w:sz="0" w:space="0" w:color="auto"/>
        <w:bottom w:val="none" w:sz="0" w:space="0" w:color="auto"/>
        <w:right w:val="none" w:sz="0" w:space="0" w:color="auto"/>
      </w:divBdr>
    </w:div>
    <w:div w:id="1873227319">
      <w:bodyDiv w:val="1"/>
      <w:marLeft w:val="0"/>
      <w:marRight w:val="0"/>
      <w:marTop w:val="0"/>
      <w:marBottom w:val="0"/>
      <w:divBdr>
        <w:top w:val="none" w:sz="0" w:space="0" w:color="auto"/>
        <w:left w:val="none" w:sz="0" w:space="0" w:color="auto"/>
        <w:bottom w:val="none" w:sz="0" w:space="0" w:color="auto"/>
        <w:right w:val="none" w:sz="0" w:space="0" w:color="auto"/>
      </w:divBdr>
    </w:div>
    <w:div w:id="211833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hotnadzor.nso.ru/sites/ohotnadzor.nso.ru/wodby_files/files/page_134/postanovlenie_o_gos._programm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CC450AC8CDF21259ADBACD38315026E5E129CDC3FF9C0A11055C4E0B96D70FCF3C0DD4C4D1CECFBAB4C43D707bEk3C" TargetMode="External"/><Relationship Id="rId5" Type="http://schemas.openxmlformats.org/officeDocument/2006/relationships/webSettings" Target="webSettings.xml"/><Relationship Id="rId10" Type="http://schemas.openxmlformats.org/officeDocument/2006/relationships/hyperlink" Target="http://www.ohotnadzor.nso.ru/sites/ohotnadzor.nso.ru/wodby_files/files/page_134/postanovlenie_o_gos._programme.pdf" TargetMode="External"/><Relationship Id="rId4" Type="http://schemas.openxmlformats.org/officeDocument/2006/relationships/settings" Target="settings.xml"/><Relationship Id="rId9" Type="http://schemas.openxmlformats.org/officeDocument/2006/relationships/hyperlink" Target="http://www.ohotnadzor.nso.ru/sites/ohotnadzor.nso.ru/wodby_files/files/page_134/postanovlenie_o_gos._programme.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F6A6B-DCD7-4E3D-A163-9EC7E90BE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3276</TotalTime>
  <Pages>121</Pages>
  <Words>39850</Words>
  <Characters>227151</Characters>
  <Application>Microsoft Office Word</Application>
  <DocSecurity>0</DocSecurity>
  <Lines>1892</Lines>
  <Paragraphs>532</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266469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Жучкова Эльвира Александровна</dc:creator>
  <cp:keywords/>
  <dc:description/>
  <cp:lastModifiedBy>Кирякина Ольга Викторовна</cp:lastModifiedBy>
  <cp:revision>72</cp:revision>
  <cp:lastPrinted>2022-05-19T08:47:00Z</cp:lastPrinted>
  <dcterms:created xsi:type="dcterms:W3CDTF">2022-02-22T04:09:00Z</dcterms:created>
  <dcterms:modified xsi:type="dcterms:W3CDTF">2022-05-24T05:01:00Z</dcterms:modified>
</cp:coreProperties>
</file>