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6B" w:rsidRDefault="00070D6B">
      <w:pPr>
        <w:pStyle w:val="ConsPlusTitlePage"/>
      </w:pPr>
      <w:r>
        <w:t xml:space="preserve">Документ предоставлен </w:t>
      </w:r>
      <w:hyperlink r:id="rId4">
        <w:r>
          <w:rPr>
            <w:color w:val="0000FF"/>
          </w:rPr>
          <w:t>КонсультантПлюс</w:t>
        </w:r>
      </w:hyperlink>
      <w:r>
        <w:br/>
      </w:r>
    </w:p>
    <w:p w:rsidR="00070D6B" w:rsidRDefault="00070D6B">
      <w:pPr>
        <w:pStyle w:val="ConsPlusNormal"/>
        <w:ind w:firstLine="540"/>
        <w:jc w:val="both"/>
        <w:outlineLvl w:val="0"/>
      </w:pPr>
    </w:p>
    <w:p w:rsidR="00070D6B" w:rsidRDefault="00070D6B">
      <w:pPr>
        <w:pStyle w:val="ConsPlusTitle"/>
        <w:jc w:val="center"/>
        <w:outlineLvl w:val="0"/>
      </w:pPr>
      <w:r>
        <w:t>ПРАВИТЕЛЬСТВО НОВОСИБИРСКОЙ ОБЛАСТИ</w:t>
      </w:r>
    </w:p>
    <w:p w:rsidR="00070D6B" w:rsidRDefault="00070D6B">
      <w:pPr>
        <w:pStyle w:val="ConsPlusTitle"/>
        <w:ind w:firstLine="540"/>
        <w:jc w:val="both"/>
      </w:pPr>
    </w:p>
    <w:p w:rsidR="00070D6B" w:rsidRDefault="00070D6B">
      <w:pPr>
        <w:pStyle w:val="ConsPlusTitle"/>
        <w:jc w:val="center"/>
      </w:pPr>
      <w:r>
        <w:t>ПОСТАНОВЛЕНИЕ</w:t>
      </w:r>
    </w:p>
    <w:p w:rsidR="00070D6B" w:rsidRDefault="00070D6B">
      <w:pPr>
        <w:pStyle w:val="ConsPlusTitle"/>
        <w:jc w:val="center"/>
      </w:pPr>
      <w:r>
        <w:t>от 30 декабря 2021 г. N 576-п</w:t>
      </w:r>
    </w:p>
    <w:p w:rsidR="00070D6B" w:rsidRDefault="00070D6B">
      <w:pPr>
        <w:pStyle w:val="ConsPlusTitle"/>
        <w:ind w:firstLine="540"/>
        <w:jc w:val="both"/>
      </w:pPr>
    </w:p>
    <w:p w:rsidR="00070D6B" w:rsidRDefault="00070D6B">
      <w:pPr>
        <w:pStyle w:val="ConsPlusTitle"/>
        <w:jc w:val="center"/>
      </w:pPr>
      <w:r>
        <w:t>ОБ УТВЕРЖДЕНИИ ГОСУДАРСТВЕННОЙ ПРОГРАММЫ НОВОСИБИРСКОЙ</w:t>
      </w:r>
    </w:p>
    <w:p w:rsidR="00070D6B" w:rsidRDefault="00070D6B">
      <w:pPr>
        <w:pStyle w:val="ConsPlusTitle"/>
        <w:jc w:val="center"/>
      </w:pPr>
      <w:r>
        <w:t>ОБЛАСТИ "РАЗВИТИЕ 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(в ред. постановлений Правительства Новосибирской области</w:t>
            </w:r>
          </w:p>
          <w:p w:rsidR="00070D6B" w:rsidRDefault="00070D6B">
            <w:pPr>
              <w:pStyle w:val="ConsPlusNormal"/>
              <w:jc w:val="center"/>
            </w:pPr>
            <w:r>
              <w:rPr>
                <w:color w:val="392C69"/>
              </w:rPr>
              <w:t xml:space="preserve">от 28.06.2022 </w:t>
            </w:r>
            <w:hyperlink r:id="rId5">
              <w:r>
                <w:rPr>
                  <w:color w:val="0000FF"/>
                </w:rPr>
                <w:t>N 292-п</w:t>
              </w:r>
            </w:hyperlink>
            <w:r>
              <w:rPr>
                <w:color w:val="392C69"/>
              </w:rPr>
              <w:t xml:space="preserve">, от 20.02.2023 </w:t>
            </w:r>
            <w:hyperlink r:id="rId6">
              <w:r>
                <w:rPr>
                  <w:color w:val="0000FF"/>
                </w:rPr>
                <w:t>N 44-п</w:t>
              </w:r>
            </w:hyperlink>
            <w:r>
              <w:rPr>
                <w:color w:val="392C69"/>
              </w:rPr>
              <w:t xml:space="preserve">, от 30.05.2023 </w:t>
            </w:r>
            <w:hyperlink r:id="rId7">
              <w:r>
                <w:rPr>
                  <w:color w:val="0000FF"/>
                </w:rPr>
                <w:t>N 227-п</w:t>
              </w:r>
            </w:hyperlink>
            <w:r>
              <w:rPr>
                <w:color w:val="392C69"/>
              </w:rPr>
              <w:t>,</w:t>
            </w:r>
          </w:p>
          <w:p w:rsidR="00070D6B" w:rsidRDefault="00070D6B">
            <w:pPr>
              <w:pStyle w:val="ConsPlusNormal"/>
              <w:jc w:val="center"/>
            </w:pPr>
            <w:r>
              <w:rPr>
                <w:color w:val="392C69"/>
              </w:rPr>
              <w:t xml:space="preserve">от 27.03.2024 </w:t>
            </w:r>
            <w:hyperlink r:id="rId8">
              <w:r>
                <w:rPr>
                  <w:color w:val="0000FF"/>
                </w:rPr>
                <w:t>N 135-п</w:t>
              </w:r>
            </w:hyperlink>
            <w:r>
              <w:rPr>
                <w:color w:val="392C69"/>
              </w:rPr>
              <w:t>,</w:t>
            </w:r>
          </w:p>
          <w:p w:rsidR="00070D6B" w:rsidRDefault="00070D6B">
            <w:pPr>
              <w:pStyle w:val="ConsPlusNormal"/>
              <w:jc w:val="center"/>
            </w:pPr>
            <w:r>
              <w:rPr>
                <w:color w:val="392C69"/>
              </w:rPr>
              <w:t xml:space="preserve">с изм., внесенными </w:t>
            </w:r>
            <w:hyperlink r:id="rId9">
              <w:r>
                <w:rPr>
                  <w:color w:val="0000FF"/>
                </w:rPr>
                <w:t>постановлением</w:t>
              </w:r>
            </w:hyperlink>
            <w:r>
              <w:rPr>
                <w:color w:val="392C69"/>
              </w:rPr>
              <w:t xml:space="preserve"> Правительства Новосибирской области</w:t>
            </w:r>
          </w:p>
          <w:p w:rsidR="00070D6B" w:rsidRDefault="00070D6B">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ind w:firstLine="540"/>
        <w:jc w:val="both"/>
      </w:pPr>
      <w:r>
        <w:t xml:space="preserve">В соответствии с </w:t>
      </w:r>
      <w:hyperlink r:id="rId1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развития туризма на территории Новосибирской области Правительство Новосибирской области постановляет:</w:t>
      </w:r>
    </w:p>
    <w:p w:rsidR="00070D6B" w:rsidRDefault="00070D6B">
      <w:pPr>
        <w:pStyle w:val="ConsPlusNormal"/>
        <w:spacing w:before="220"/>
        <w:ind w:firstLine="540"/>
        <w:jc w:val="both"/>
      </w:pPr>
      <w:r>
        <w:t xml:space="preserve">1. Утвердить прилагаемую государственную </w:t>
      </w:r>
      <w:hyperlink w:anchor="P34">
        <w:r>
          <w:rPr>
            <w:color w:val="0000FF"/>
          </w:rPr>
          <w:t>программу</w:t>
        </w:r>
      </w:hyperlink>
      <w:r>
        <w:t xml:space="preserve"> Новосибирской области "Развитие туризма в Новосибирской области".</w:t>
      </w:r>
    </w:p>
    <w:p w:rsidR="00070D6B" w:rsidRDefault="00070D6B">
      <w:pPr>
        <w:pStyle w:val="ConsPlusNormal"/>
        <w:spacing w:before="220"/>
        <w:ind w:firstLine="540"/>
        <w:jc w:val="both"/>
      </w:pPr>
      <w:r>
        <w:t>2. Установить:</w:t>
      </w:r>
    </w:p>
    <w:p w:rsidR="00070D6B" w:rsidRDefault="00070D6B">
      <w:pPr>
        <w:pStyle w:val="ConsPlusNormal"/>
        <w:spacing w:before="220"/>
        <w:ind w:firstLine="540"/>
        <w:jc w:val="both"/>
      </w:pPr>
      <w:r>
        <w:t xml:space="preserve">1) </w:t>
      </w:r>
      <w:hyperlink w:anchor="P1699">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туризма в Новосибирской области", согласно приложению N 1 к настоящему постановлению;</w:t>
      </w:r>
    </w:p>
    <w:p w:rsidR="00070D6B" w:rsidRDefault="00070D6B">
      <w:pPr>
        <w:pStyle w:val="ConsPlusNormal"/>
        <w:spacing w:before="220"/>
        <w:ind w:firstLine="540"/>
        <w:jc w:val="both"/>
      </w:pPr>
      <w:r>
        <w:t xml:space="preserve">2) </w:t>
      </w:r>
      <w:hyperlink w:anchor="P1725">
        <w:r>
          <w:rPr>
            <w:color w:val="0000FF"/>
          </w:rPr>
          <w:t>Порядок</w:t>
        </w:r>
      </w:hyperlink>
      <w:r>
        <w:t xml:space="preserve"> предоставления грантов в форме субсидий из областного бюджета Новосибирской области на осуществление поддержки общественных и предпринимательских инициатив, направленных на развитие внутреннего и въездного туризма на территории региона, согласно приложению N 2 к настоящему постановлению.</w:t>
      </w:r>
    </w:p>
    <w:p w:rsidR="00070D6B" w:rsidRDefault="00070D6B">
      <w:pPr>
        <w:pStyle w:val="ConsPlusNormal"/>
        <w:spacing w:before="220"/>
        <w:ind w:firstLine="540"/>
        <w:jc w:val="both"/>
      </w:pPr>
      <w:r>
        <w:t>3.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070D6B" w:rsidRDefault="00070D6B">
      <w:pPr>
        <w:pStyle w:val="ConsPlusNormal"/>
        <w:ind w:firstLine="540"/>
        <w:jc w:val="both"/>
      </w:pPr>
    </w:p>
    <w:p w:rsidR="00070D6B" w:rsidRDefault="00070D6B">
      <w:pPr>
        <w:pStyle w:val="ConsPlusNormal"/>
        <w:jc w:val="right"/>
      </w:pPr>
      <w:r>
        <w:t>Губернатор Новосибирской области</w:t>
      </w:r>
    </w:p>
    <w:p w:rsidR="00070D6B" w:rsidRDefault="00070D6B">
      <w:pPr>
        <w:pStyle w:val="ConsPlusNormal"/>
        <w:jc w:val="right"/>
      </w:pPr>
      <w:r>
        <w:t>А.А.ТРАВНИКОВ</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0"/>
      </w:pPr>
      <w:r>
        <w:t>Утверждена</w:t>
      </w:r>
    </w:p>
    <w:p w:rsidR="00070D6B" w:rsidRDefault="00070D6B">
      <w:pPr>
        <w:pStyle w:val="ConsPlusNormal"/>
        <w:jc w:val="right"/>
      </w:pPr>
      <w:r>
        <w:t>постановлением</w:t>
      </w:r>
    </w:p>
    <w:p w:rsidR="00070D6B" w:rsidRDefault="00070D6B">
      <w:pPr>
        <w:pStyle w:val="ConsPlusNormal"/>
        <w:jc w:val="right"/>
      </w:pPr>
      <w:r>
        <w:t>Правительства Новосибирской области</w:t>
      </w:r>
    </w:p>
    <w:p w:rsidR="00070D6B" w:rsidRDefault="00070D6B">
      <w:pPr>
        <w:pStyle w:val="ConsPlusNormal"/>
        <w:jc w:val="right"/>
      </w:pPr>
      <w:r>
        <w:t>от 30.12.2021 N 576-п</w:t>
      </w:r>
    </w:p>
    <w:p w:rsidR="00070D6B" w:rsidRDefault="00070D6B">
      <w:pPr>
        <w:pStyle w:val="ConsPlusNormal"/>
        <w:ind w:firstLine="540"/>
        <w:jc w:val="both"/>
      </w:pPr>
    </w:p>
    <w:p w:rsidR="00070D6B" w:rsidRDefault="00070D6B">
      <w:pPr>
        <w:pStyle w:val="ConsPlusTitle"/>
        <w:jc w:val="center"/>
      </w:pPr>
      <w:bookmarkStart w:id="0" w:name="P34"/>
      <w:bookmarkEnd w:id="0"/>
      <w:r>
        <w:lastRenderedPageBreak/>
        <w:t>ГОСУДАРСТВЕННАЯ ПРОГРАММА</w:t>
      </w:r>
    </w:p>
    <w:p w:rsidR="00070D6B" w:rsidRDefault="00070D6B">
      <w:pPr>
        <w:pStyle w:val="ConsPlusTitle"/>
        <w:jc w:val="center"/>
      </w:pPr>
      <w:r>
        <w:t>НОВОСИБИРСКОЙ ОБЛАСТИ "РАЗВИТИЕ ТУРИЗМА</w:t>
      </w:r>
    </w:p>
    <w:p w:rsidR="00070D6B" w:rsidRDefault="00070D6B">
      <w:pPr>
        <w:pStyle w:val="ConsPlusTitle"/>
        <w:jc w:val="center"/>
      </w:pPr>
      <w:r>
        <w:t>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(в ред. постановлений Правительства Новосибирской области</w:t>
            </w:r>
          </w:p>
          <w:p w:rsidR="00070D6B" w:rsidRDefault="00070D6B">
            <w:pPr>
              <w:pStyle w:val="ConsPlusNormal"/>
              <w:jc w:val="center"/>
            </w:pPr>
            <w:r>
              <w:rPr>
                <w:color w:val="392C69"/>
              </w:rPr>
              <w:t xml:space="preserve">от 28.06.2022 </w:t>
            </w:r>
            <w:hyperlink r:id="rId12">
              <w:r>
                <w:rPr>
                  <w:color w:val="0000FF"/>
                </w:rPr>
                <w:t>N 292-п</w:t>
              </w:r>
            </w:hyperlink>
            <w:r>
              <w:rPr>
                <w:color w:val="392C69"/>
              </w:rPr>
              <w:t xml:space="preserve">, от 20.02.2023 </w:t>
            </w:r>
            <w:hyperlink r:id="rId13">
              <w:r>
                <w:rPr>
                  <w:color w:val="0000FF"/>
                </w:rPr>
                <w:t>N 44-п</w:t>
              </w:r>
            </w:hyperlink>
            <w:r>
              <w:rPr>
                <w:color w:val="392C69"/>
              </w:rPr>
              <w:t xml:space="preserve">, от 27.03.2024 </w:t>
            </w:r>
            <w:hyperlink r:id="rId14">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Title"/>
        <w:jc w:val="center"/>
        <w:outlineLvl w:val="1"/>
      </w:pPr>
      <w:r>
        <w:t>I. Стратегические приоритеты в сфере реализации</w:t>
      </w:r>
    </w:p>
    <w:p w:rsidR="00070D6B" w:rsidRDefault="00070D6B">
      <w:pPr>
        <w:pStyle w:val="ConsPlusTitle"/>
        <w:jc w:val="center"/>
      </w:pPr>
      <w:r>
        <w:t>государственной программы Новосибирской области</w:t>
      </w:r>
    </w:p>
    <w:p w:rsidR="00070D6B" w:rsidRDefault="00070D6B">
      <w:pPr>
        <w:pStyle w:val="ConsPlusTitle"/>
        <w:jc w:val="center"/>
      </w:pPr>
      <w:r>
        <w:t>"Развитие туризма в Новосибирской области"</w:t>
      </w:r>
    </w:p>
    <w:p w:rsidR="00070D6B" w:rsidRDefault="00070D6B">
      <w:pPr>
        <w:pStyle w:val="ConsPlusNormal"/>
        <w:jc w:val="center"/>
      </w:pPr>
      <w:r>
        <w:t xml:space="preserve">(в ред. </w:t>
      </w:r>
      <w:hyperlink r:id="rId15">
        <w:r>
          <w:rPr>
            <w:color w:val="0000FF"/>
          </w:rPr>
          <w:t>постановления</w:t>
        </w:r>
      </w:hyperlink>
      <w:r>
        <w:t xml:space="preserve"> Правительства Новосибирской области</w:t>
      </w:r>
    </w:p>
    <w:p w:rsidR="00070D6B" w:rsidRDefault="00070D6B">
      <w:pPr>
        <w:pStyle w:val="ConsPlusNormal"/>
        <w:jc w:val="center"/>
      </w:pPr>
      <w:r>
        <w:t>от 27.03.2024 N 135-п)</w:t>
      </w:r>
    </w:p>
    <w:p w:rsidR="00070D6B" w:rsidRDefault="00070D6B">
      <w:pPr>
        <w:pStyle w:val="ConsPlusNormal"/>
        <w:ind w:firstLine="540"/>
        <w:jc w:val="both"/>
      </w:pPr>
    </w:p>
    <w:p w:rsidR="00070D6B" w:rsidRDefault="00070D6B">
      <w:pPr>
        <w:pStyle w:val="ConsPlusTitle"/>
        <w:jc w:val="center"/>
        <w:outlineLvl w:val="2"/>
      </w:pPr>
      <w:r>
        <w:t>1. Оценка текущего состояния сферы реализации</w:t>
      </w:r>
    </w:p>
    <w:p w:rsidR="00070D6B" w:rsidRDefault="00070D6B">
      <w:pPr>
        <w:pStyle w:val="ConsPlusTitle"/>
        <w:jc w:val="center"/>
      </w:pPr>
      <w:r>
        <w:t>государственной программы</w:t>
      </w:r>
    </w:p>
    <w:p w:rsidR="00070D6B" w:rsidRDefault="00070D6B">
      <w:pPr>
        <w:pStyle w:val="ConsPlusNormal"/>
        <w:ind w:firstLine="540"/>
        <w:jc w:val="both"/>
      </w:pPr>
      <w:bookmarkStart w:id="1" w:name="_GoBack"/>
      <w:bookmarkEnd w:id="1"/>
    </w:p>
    <w:p w:rsidR="00070D6B" w:rsidRDefault="00070D6B">
      <w:pPr>
        <w:pStyle w:val="ConsPlusNormal"/>
        <w:ind w:firstLine="540"/>
        <w:jc w:val="both"/>
      </w:pPr>
      <w:r>
        <w:t>Новосибирская область располагает значительным и разнообразным потенциалом для развития внутреннего и въездного туризма, в том числе делового, рекреационного, медицинского, оздоровительного, научно-популярного, детского и культурно-познавательного. Туристская индустрия обладает значительным мультипликативным эффектом создания новых рабочих мест, роста инвестиций, экспортной выручки и налоговых поступлений. Доля валовой добавленной стоимости туристской индустрии в валовом региональном продукте Новосибирской области за 2022 год составила 2,7%.</w:t>
      </w:r>
    </w:p>
    <w:p w:rsidR="00070D6B" w:rsidRDefault="00070D6B">
      <w:pPr>
        <w:pStyle w:val="ConsPlusNormal"/>
        <w:spacing w:before="220"/>
        <w:ind w:firstLine="540"/>
        <w:jc w:val="both"/>
      </w:pPr>
      <w:r>
        <w:t>В Новосибирской области развита инфраструктура приема туристов. В регионе функционирует 381 коллективное средство размещения, 20 санаториев, 109 баз отдыха, 119 музеев, 30 театров, 6 горнолыжных комплексов, зоопарк, центр океанографии и морской биологии, планетарий, детская железная дорога. На территории области насчитывается более 2918 памятников истории и культуры, 24 заказника и 54 памятника природы. В Новосибирской области функционируют более 50 охотничьих и 10 рыболовных баз.</w:t>
      </w:r>
    </w:p>
    <w:p w:rsidR="00070D6B" w:rsidRDefault="00070D6B">
      <w:pPr>
        <w:pStyle w:val="ConsPlusNormal"/>
        <w:spacing w:before="220"/>
        <w:ind w:firstLine="540"/>
        <w:jc w:val="both"/>
      </w:pPr>
      <w:r>
        <w:t>По итогам 2023 года Новосибирская область заняла 11 место в Национальном туристическом рейтинге привлекательности среди регионов России, улучшив свои позиции в рейтинге за год на 1 место, а за четыре последних года (2019 - 2023 гг.) - на 5 позиций вверх.</w:t>
      </w:r>
    </w:p>
    <w:p w:rsidR="00070D6B" w:rsidRDefault="00070D6B">
      <w:pPr>
        <w:pStyle w:val="ConsPlusNormal"/>
        <w:spacing w:before="220"/>
        <w:ind w:firstLine="540"/>
        <w:jc w:val="both"/>
      </w:pPr>
      <w:r>
        <w:t>В Рэнкинге устойчивости развития туризма и индустрии гостеприимства в субъектах Российской Федерации за 2023 год, который представляет собой ранжирование российских регионов по критериям, оценивающим уровень интеграции принципов устойчивого развития в управление развитием туризма в субъектах Российской Федерации и соответствие базовым международным и российским ориентирам, стандартам и лучшим практикам в области устойчивого развития, за 2023 год Новосибирская область поднялась с 73 места до 30 места среди регионов России, переместившись из группы "начального" уровня в группу "развитые".</w:t>
      </w:r>
    </w:p>
    <w:p w:rsidR="00070D6B" w:rsidRDefault="00070D6B">
      <w:pPr>
        <w:pStyle w:val="ConsPlusNormal"/>
        <w:spacing w:before="220"/>
        <w:ind w:firstLine="540"/>
        <w:jc w:val="both"/>
      </w:pPr>
      <w:r>
        <w:t>По данным Росстата, за 2023 год туристический поток в Новосибирскую область составил 2,7 млн поездок, что в 1,5 раза больше уровня аналогичного периода 2022 года. По данному показателю Новосибирская область занимает 1 место среди регионов Сибирского федерального округа и 10 место в Российской Федерации, поднявшись за год в рэнкинге на 4 позиции вверх.</w:t>
      </w:r>
    </w:p>
    <w:p w:rsidR="00070D6B" w:rsidRDefault="00070D6B">
      <w:pPr>
        <w:pStyle w:val="ConsPlusNormal"/>
        <w:spacing w:before="220"/>
        <w:ind w:firstLine="540"/>
        <w:jc w:val="both"/>
      </w:pPr>
      <w:r>
        <w:t>В 2023 году число лиц, размещенных в коллективных средствах размещения региона, составило 1,1 млн человек, что на 24% выше уровня аналогичного периода 2022 года. По данному показателю регион занимает 1 место среди регионов Сибирского федерального округа и 14 место в Российской Федерации.</w:t>
      </w:r>
    </w:p>
    <w:p w:rsidR="00070D6B" w:rsidRDefault="00070D6B">
      <w:pPr>
        <w:pStyle w:val="ConsPlusNormal"/>
        <w:spacing w:before="220"/>
        <w:ind w:firstLine="540"/>
        <w:jc w:val="both"/>
      </w:pPr>
      <w:r>
        <w:lastRenderedPageBreak/>
        <w:t>По итогам 2023 года объем платных туристских услуг в Новосибирской области составил 17,8 млрд руб., что в 2 раза превышает уровень аналогичного периода предыдущего года. По данному показателю регион занимает 1 место среди регионов Сибирского федерального округа и 11 место в Российской Федерации, поднявшись за год в рэнкинге на 5 позиции вверх.</w:t>
      </w:r>
    </w:p>
    <w:p w:rsidR="00070D6B" w:rsidRDefault="00070D6B">
      <w:pPr>
        <w:pStyle w:val="ConsPlusNormal"/>
        <w:spacing w:before="220"/>
        <w:ind w:firstLine="540"/>
        <w:jc w:val="both"/>
      </w:pPr>
      <w:r>
        <w:t>Важным направлением развития сферы услуг в Новосибирской области является рынок внутреннего и въездного туризма, обладающий мультипликативным эффектом, который проявляется в стимулировании развития сопутствующих сфер экономической деятельности - транспорта, связи, торговли, производства сувенирной продукции и продукции народных промыслов, общественного питания, сельского хозяйства и строительства.</w:t>
      </w:r>
    </w:p>
    <w:p w:rsidR="00070D6B" w:rsidRDefault="00070D6B">
      <w:pPr>
        <w:pStyle w:val="ConsPlusNormal"/>
        <w:spacing w:before="220"/>
        <w:ind w:firstLine="540"/>
        <w:jc w:val="both"/>
      </w:pPr>
      <w:r>
        <w:t>Новосибирск является деловым и финансовым центром Сибири. Уникальным преимуществом для Новосибирской области является наличие Академгородка и наукограда Кольцово, которые представляют центр российского научного туризма Сибири. В регионе ежегодно проходят научные конференции и международные форумы, культурные и научные события международного уровня.</w:t>
      </w:r>
    </w:p>
    <w:p w:rsidR="00070D6B" w:rsidRDefault="00070D6B">
      <w:pPr>
        <w:pStyle w:val="ConsPlusNormal"/>
        <w:spacing w:before="220"/>
        <w:ind w:firstLine="540"/>
        <w:jc w:val="both"/>
      </w:pPr>
      <w:r>
        <w:t>С целью продвижения туристского продукта Новосибирской области на российском и зарубежном рынках регион принимает ежегодное участие в крупнейших туристических выставках международного уровня. На территории региона проводятся специализированные выставочные, деловые и событийные мероприятия. Осуществляется активное взаимодействие с федеральными и региональными средствами массовой информации, в том числе в ходе проведения на регулярной основе информационно-ознакомительных и пресс-туров по региону. Популяризацию туристско-рекреационного потенциала Новосибирской области, продвижение его туристского продукта, а также предоставление достоверной и максимально полной информации для приезжающих туристов и жителей области о туристско-рекреационных и санаторно-курортных возможностях региона осуществляет Туристско-информационный центр Новосибирской области.</w:t>
      </w:r>
    </w:p>
    <w:p w:rsidR="00070D6B" w:rsidRDefault="00070D6B">
      <w:pPr>
        <w:pStyle w:val="ConsPlusNormal"/>
        <w:spacing w:before="220"/>
        <w:ind w:firstLine="540"/>
        <w:jc w:val="both"/>
      </w:pPr>
      <w:r>
        <w:t>В настоящее время Новосибирскую область идентифицируют как центр делового туризма. В этой связи необходимо планомерно продолжить работу по проведению крупных международных и межрегиональных мероприятий, а также позиционирование региона в качестве столицы Сибири.</w:t>
      </w:r>
    </w:p>
    <w:p w:rsidR="00070D6B" w:rsidRDefault="00070D6B">
      <w:pPr>
        <w:pStyle w:val="ConsPlusNormal"/>
        <w:spacing w:before="220"/>
        <w:ind w:firstLine="540"/>
        <w:jc w:val="both"/>
      </w:pPr>
      <w:r>
        <w:t>Одним из конкурентных преимуществ Новосибирской области является Обское водохранилище с песчаными пляжами и сосновыми борами, которое может стать "морезаменителем" для жителей и гостей региона.</w:t>
      </w:r>
    </w:p>
    <w:p w:rsidR="00070D6B" w:rsidRDefault="00070D6B">
      <w:pPr>
        <w:pStyle w:val="ConsPlusNormal"/>
        <w:spacing w:before="220"/>
        <w:ind w:firstLine="540"/>
        <w:jc w:val="both"/>
      </w:pPr>
      <w:r>
        <w:t>Большой потенциал имеет экологический туризм, для развития которого необходимо обустройство территорий для туристов.</w:t>
      </w:r>
    </w:p>
    <w:p w:rsidR="00070D6B" w:rsidRDefault="00070D6B">
      <w:pPr>
        <w:pStyle w:val="ConsPlusNormal"/>
        <w:spacing w:before="220"/>
        <w:ind w:firstLine="540"/>
        <w:jc w:val="both"/>
      </w:pPr>
      <w:r>
        <w:t>Ежегодно растущий поток иностранных туристов может дать импульс развитию сельского туризма.</w:t>
      </w:r>
    </w:p>
    <w:p w:rsidR="00070D6B" w:rsidRDefault="00070D6B">
      <w:pPr>
        <w:pStyle w:val="ConsPlusNormal"/>
        <w:spacing w:before="220"/>
        <w:ind w:firstLine="540"/>
        <w:jc w:val="both"/>
      </w:pPr>
      <w:r>
        <w:t>Высоким уровнем сервиса обладают санатории и медицинские центры региона. Новосибирская область обладает уникальными бальнеологическими ресурсами и имеет высокие компетенции в области медицины, а также предоставляет уникальные медицинские услуги в крупных медицинских центрах. Необходимо продолжить работу по продвижению оздоровительного и медицинского потенциала региона.</w:t>
      </w:r>
    </w:p>
    <w:p w:rsidR="00070D6B" w:rsidRDefault="00070D6B">
      <w:pPr>
        <w:pStyle w:val="ConsPlusNormal"/>
        <w:spacing w:before="220"/>
        <w:ind w:firstLine="540"/>
        <w:jc w:val="both"/>
      </w:pPr>
      <w:r>
        <w:t>Сфера регионального туризма представляет собой сложную систему, объединяющую множество разнородных участников, преследующих разноплановые цели. Кроме того, туристская отрасль взаимосвязана со многими смежными видами экономической деятельности (гостиничного и ресторанного бизнеса, транспорта, строительства, сферы услуг, торговли, легкой промышленности, сельского хозяйства, информационных технологий и др.). Поэтому существующие проблемы в данной сфере носят межведомственный характер, что предопределяет необходимость комплексного многоаспектного, программно-целевого подхода к их решению.</w:t>
      </w:r>
    </w:p>
    <w:p w:rsidR="00070D6B" w:rsidRDefault="00070D6B">
      <w:pPr>
        <w:pStyle w:val="ConsPlusNormal"/>
        <w:spacing w:before="220"/>
        <w:ind w:firstLine="540"/>
        <w:jc w:val="both"/>
      </w:pPr>
      <w:r>
        <w:lastRenderedPageBreak/>
        <w:t>Кроме того, развитие туризма на территории региона может выступить в качестве драйвера социально-экономического развития муниципальных районов и городских округов Новосибирской области. Для отдельных территорий развитие туристско-рекреационного комплекса может стать одним из путей повышения качества жизни, активизации инвестиционной и предпринимательской деятельности, привлечения ресурсов и способствовать эффективному использованию имеющегося природного и трудового потенциала.</w:t>
      </w:r>
    </w:p>
    <w:p w:rsidR="00070D6B" w:rsidRDefault="00070D6B">
      <w:pPr>
        <w:pStyle w:val="ConsPlusNormal"/>
        <w:ind w:firstLine="540"/>
        <w:jc w:val="both"/>
      </w:pPr>
    </w:p>
    <w:p w:rsidR="00070D6B" w:rsidRDefault="00070D6B">
      <w:pPr>
        <w:pStyle w:val="ConsPlusTitle"/>
        <w:jc w:val="center"/>
        <w:outlineLvl w:val="2"/>
      </w:pPr>
      <w:r>
        <w:t>2. Приоритеты и цели государственной политики</w:t>
      </w:r>
    </w:p>
    <w:p w:rsidR="00070D6B" w:rsidRDefault="00070D6B">
      <w:pPr>
        <w:pStyle w:val="ConsPlusTitle"/>
        <w:jc w:val="center"/>
      </w:pPr>
      <w:r>
        <w:t>в сфере реализации 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Приоритеты региональной политики в сфере реализации настоящей программы определяются приоритетами долгосрочного экономического развития, обозначенными в следующих документах:</w:t>
      </w:r>
    </w:p>
    <w:p w:rsidR="00070D6B" w:rsidRDefault="00070D6B">
      <w:pPr>
        <w:pStyle w:val="ConsPlusNormal"/>
        <w:spacing w:before="220"/>
        <w:ind w:firstLine="540"/>
        <w:jc w:val="both"/>
      </w:pPr>
      <w:r>
        <w:t xml:space="preserve">указах Президента Российской Федерации от 07.05.2018 </w:t>
      </w:r>
      <w:hyperlink r:id="rId16">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17">
        <w:r>
          <w:rPr>
            <w:color w:val="0000FF"/>
          </w:rPr>
          <w:t>N 474</w:t>
        </w:r>
      </w:hyperlink>
      <w:r>
        <w:t xml:space="preserve"> "О национальных целях развития Российской Федерации на период до 2030 года";</w:t>
      </w:r>
    </w:p>
    <w:p w:rsidR="00070D6B" w:rsidRDefault="00070D6B">
      <w:pPr>
        <w:pStyle w:val="ConsPlusNormal"/>
        <w:spacing w:before="220"/>
        <w:ind w:firstLine="540"/>
        <w:jc w:val="both"/>
      </w:pPr>
      <w:r>
        <w:t xml:space="preserve">государственной </w:t>
      </w:r>
      <w:hyperlink r:id="rId18">
        <w:r>
          <w:rPr>
            <w:color w:val="0000FF"/>
          </w:rPr>
          <w:t>программе</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w:t>
      </w:r>
    </w:p>
    <w:p w:rsidR="00070D6B" w:rsidRDefault="00070D6B">
      <w:pPr>
        <w:pStyle w:val="ConsPlusNormal"/>
        <w:spacing w:before="220"/>
        <w:ind w:firstLine="540"/>
        <w:jc w:val="both"/>
      </w:pPr>
      <w:r>
        <w:t>Национальном проекте "Туризм и индустрия гостеприимства";</w:t>
      </w:r>
    </w:p>
    <w:p w:rsidR="00070D6B" w:rsidRDefault="00070D6B">
      <w:pPr>
        <w:pStyle w:val="ConsPlusNormal"/>
        <w:spacing w:before="220"/>
        <w:ind w:firstLine="540"/>
        <w:jc w:val="both"/>
      </w:pPr>
      <w:hyperlink r:id="rId19">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w:t>
      </w:r>
    </w:p>
    <w:p w:rsidR="00070D6B" w:rsidRDefault="00070D6B">
      <w:pPr>
        <w:pStyle w:val="ConsPlusNormal"/>
        <w:spacing w:before="220"/>
        <w:ind w:firstLine="540"/>
        <w:jc w:val="both"/>
      </w:pPr>
      <w:hyperlink r:id="rId20">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070D6B" w:rsidRDefault="00070D6B">
      <w:pPr>
        <w:pStyle w:val="ConsPlusNormal"/>
        <w:spacing w:before="220"/>
        <w:ind w:firstLine="540"/>
        <w:jc w:val="both"/>
      </w:pPr>
      <w:r>
        <w:t>Целью государственной программы являются увеличение количества туристов, размещенных в коллективных средствах размещения Новосибирской области, к 2030 году до 1,92 млн человек.</w:t>
      </w:r>
    </w:p>
    <w:p w:rsidR="00070D6B" w:rsidRDefault="00070D6B">
      <w:pPr>
        <w:pStyle w:val="ConsPlusNormal"/>
        <w:ind w:firstLine="540"/>
        <w:jc w:val="both"/>
      </w:pPr>
    </w:p>
    <w:p w:rsidR="00070D6B" w:rsidRDefault="00070D6B">
      <w:pPr>
        <w:pStyle w:val="ConsPlusTitle"/>
        <w:jc w:val="center"/>
        <w:outlineLvl w:val="2"/>
      </w:pPr>
      <w:r>
        <w:t>3. Сведения о взаимосвязи со стратегическими приоритетами,</w:t>
      </w:r>
    </w:p>
    <w:p w:rsidR="00070D6B" w:rsidRDefault="00070D6B">
      <w:pPr>
        <w:pStyle w:val="ConsPlusTitle"/>
        <w:jc w:val="center"/>
      </w:pPr>
      <w:r>
        <w:t>целями и показателями государственных</w:t>
      </w:r>
    </w:p>
    <w:p w:rsidR="00070D6B" w:rsidRDefault="00070D6B">
      <w:pPr>
        <w:pStyle w:val="ConsPlusTitle"/>
        <w:jc w:val="center"/>
      </w:pPr>
      <w:r>
        <w:t>программ Российской Федерации</w:t>
      </w:r>
    </w:p>
    <w:p w:rsidR="00070D6B" w:rsidRDefault="00070D6B">
      <w:pPr>
        <w:pStyle w:val="ConsPlusNormal"/>
        <w:ind w:firstLine="540"/>
        <w:jc w:val="both"/>
      </w:pPr>
    </w:p>
    <w:p w:rsidR="00070D6B" w:rsidRDefault="00070D6B">
      <w:pPr>
        <w:pStyle w:val="ConsPlusNormal"/>
        <w:ind w:firstLine="540"/>
        <w:jc w:val="both"/>
      </w:pPr>
      <w:r>
        <w:t xml:space="preserve">Государственная программа разработана с учетом стратегических приоритетов, целей и показателей государственной </w:t>
      </w:r>
      <w:hyperlink r:id="rId21">
        <w:r>
          <w:rPr>
            <w:color w:val="0000FF"/>
          </w:rPr>
          <w:t>программы</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а также </w:t>
      </w:r>
      <w:hyperlink r:id="rId22">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w:t>
      </w:r>
    </w:p>
    <w:p w:rsidR="00070D6B" w:rsidRDefault="00070D6B">
      <w:pPr>
        <w:pStyle w:val="ConsPlusNormal"/>
        <w:ind w:firstLine="540"/>
        <w:jc w:val="both"/>
      </w:pPr>
    </w:p>
    <w:p w:rsidR="00070D6B" w:rsidRDefault="00070D6B">
      <w:pPr>
        <w:pStyle w:val="ConsPlusTitle"/>
        <w:jc w:val="center"/>
        <w:outlineLvl w:val="2"/>
      </w:pPr>
      <w:r>
        <w:t>4. Задачи (направления) государственной программы,</w:t>
      </w:r>
    </w:p>
    <w:p w:rsidR="00070D6B" w:rsidRDefault="00070D6B">
      <w:pPr>
        <w:pStyle w:val="ConsPlusTitle"/>
        <w:jc w:val="center"/>
      </w:pPr>
      <w:r>
        <w:t>способы их эффективного решения</w:t>
      </w:r>
    </w:p>
    <w:p w:rsidR="00070D6B" w:rsidRDefault="00070D6B">
      <w:pPr>
        <w:pStyle w:val="ConsPlusNormal"/>
        <w:ind w:firstLine="540"/>
        <w:jc w:val="both"/>
      </w:pPr>
    </w:p>
    <w:p w:rsidR="00070D6B" w:rsidRDefault="00070D6B">
      <w:pPr>
        <w:pStyle w:val="ConsPlusNormal"/>
        <w:ind w:firstLine="540"/>
        <w:jc w:val="both"/>
      </w:pPr>
      <w:r>
        <w:t>Задачей (направлением) государственной программы является реализация туристического потенциала и создание в регионе современной туристической инфраструктуры.</w:t>
      </w:r>
    </w:p>
    <w:p w:rsidR="00070D6B" w:rsidRDefault="00070D6B">
      <w:pPr>
        <w:pStyle w:val="ConsPlusNormal"/>
        <w:spacing w:before="220"/>
        <w:ind w:firstLine="540"/>
        <w:jc w:val="both"/>
      </w:pPr>
      <w:r>
        <w:t>Решение указанной задачи будет осуществляться путем:</w:t>
      </w:r>
    </w:p>
    <w:p w:rsidR="00070D6B" w:rsidRDefault="00070D6B">
      <w:pPr>
        <w:pStyle w:val="ConsPlusNormal"/>
        <w:spacing w:before="220"/>
        <w:ind w:firstLine="540"/>
        <w:jc w:val="both"/>
      </w:pPr>
      <w:r>
        <w:t>изучения потребностей туристского рынка Новосибирской области;</w:t>
      </w:r>
    </w:p>
    <w:p w:rsidR="00070D6B" w:rsidRDefault="00070D6B">
      <w:pPr>
        <w:pStyle w:val="ConsPlusNormal"/>
        <w:spacing w:before="220"/>
        <w:ind w:firstLine="540"/>
        <w:jc w:val="both"/>
      </w:pPr>
      <w:r>
        <w:lastRenderedPageBreak/>
        <w:t>оказания грантовой поддержки общественным и предпринимательским инициативам, направленным на развитие внутреннего и въездного туризма на территории региона;</w:t>
      </w:r>
    </w:p>
    <w:p w:rsidR="00070D6B" w:rsidRDefault="00070D6B">
      <w:pPr>
        <w:pStyle w:val="ConsPlusNormal"/>
        <w:spacing w:before="220"/>
        <w:ind w:firstLine="540"/>
        <w:jc w:val="both"/>
      </w:pPr>
      <w:r>
        <w:t>оказание поддержки муниципальным образованиям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p w:rsidR="00070D6B" w:rsidRDefault="00070D6B">
      <w:pPr>
        <w:pStyle w:val="ConsPlusNormal"/>
        <w:spacing w:before="220"/>
        <w:ind w:firstLine="540"/>
        <w:jc w:val="both"/>
      </w:pPr>
      <w:r>
        <w:t>участия в реализации на территории Новосибирской области Национального проекта "Туризм и индустрия гостеприимства";</w:t>
      </w:r>
    </w:p>
    <w:p w:rsidR="00070D6B" w:rsidRDefault="00070D6B">
      <w:pPr>
        <w:pStyle w:val="ConsPlusNormal"/>
        <w:spacing w:before="220"/>
        <w:ind w:firstLine="540"/>
        <w:jc w:val="both"/>
      </w:pPr>
      <w:r>
        <w:t>создания и внедрения системы поддержки, направленной на развитие внутреннего туризма, обеспечивающей прирост количества туристических поездок, в том числе для детей;</w:t>
      </w:r>
    </w:p>
    <w:p w:rsidR="00070D6B" w:rsidRDefault="00070D6B">
      <w:pPr>
        <w:pStyle w:val="ConsPlusNormal"/>
        <w:spacing w:before="220"/>
        <w:ind w:firstLine="540"/>
        <w:jc w:val="both"/>
      </w:pPr>
      <w:r>
        <w:t>поддержки и продвижения событийных мероприятий, направленных на развитие туризма в Новосибирской области;</w:t>
      </w:r>
    </w:p>
    <w:p w:rsidR="00070D6B" w:rsidRDefault="00070D6B">
      <w:pPr>
        <w:pStyle w:val="ConsPlusNormal"/>
        <w:spacing w:before="220"/>
        <w:ind w:firstLine="540"/>
        <w:jc w:val="both"/>
      </w:pPr>
      <w:r>
        <w:t>обеспечение доступности поездок по стране в условиях комфортной и безопасной туристической среды.</w:t>
      </w:r>
    </w:p>
    <w:p w:rsidR="00070D6B" w:rsidRDefault="00070D6B">
      <w:pPr>
        <w:pStyle w:val="ConsPlusNormal"/>
        <w:spacing w:before="220"/>
        <w:ind w:firstLine="540"/>
        <w:jc w:val="both"/>
      </w:pPr>
      <w:r>
        <w:t>Задачей (направлением) государственной программы является популяризация туристических продуктов и продвижение услуг и продуктов в сфере туризма Новосибирской области на внутреннем и зарубежном рынках.</w:t>
      </w:r>
    </w:p>
    <w:p w:rsidR="00070D6B" w:rsidRDefault="00070D6B">
      <w:pPr>
        <w:pStyle w:val="ConsPlusNormal"/>
        <w:spacing w:before="220"/>
        <w:ind w:firstLine="540"/>
        <w:jc w:val="both"/>
      </w:pPr>
      <w:r>
        <w:t>Решение указанной задачи будет осуществляться путем:</w:t>
      </w:r>
    </w:p>
    <w:p w:rsidR="00070D6B" w:rsidRDefault="00070D6B">
      <w:pPr>
        <w:pStyle w:val="ConsPlusNormal"/>
        <w:spacing w:before="220"/>
        <w:ind w:firstLine="540"/>
        <w:jc w:val="both"/>
      </w:pPr>
      <w:r>
        <w:t>установки и обновления средств размещения туристской информации на территории Новосибирской области;</w:t>
      </w:r>
    </w:p>
    <w:p w:rsidR="00070D6B" w:rsidRDefault="00070D6B">
      <w:pPr>
        <w:pStyle w:val="ConsPlusNormal"/>
        <w:spacing w:before="220"/>
        <w:ind w:firstLine="540"/>
        <w:jc w:val="both"/>
      </w:pPr>
      <w:r>
        <w:t>создания информационных материалов о туристическом потенциале Новосибирской области (каталоги, брошюры, карты, схемы, буклеты, презентации, аудио-, видеоматериалы, сувенирная продукция), подготовки и размещения информации о туристическом потенциале Новосибирской области в областных, федеральных и международных СМИ, а также на официальных и иных ресурсах в информационно-телекоммуникационной сети Интернет;</w:t>
      </w:r>
    </w:p>
    <w:p w:rsidR="00070D6B" w:rsidRDefault="00070D6B">
      <w:pPr>
        <w:pStyle w:val="ConsPlusNormal"/>
        <w:spacing w:before="220"/>
        <w:ind w:firstLine="540"/>
        <w:jc w:val="both"/>
      </w:pPr>
      <w:r>
        <w:t>организации и проведения специализированных туристских выставок и/или форумов, участия Новосибирской области в специализированных туристических конгрессно-выставочных мероприятиях;</w:t>
      </w:r>
    </w:p>
    <w:p w:rsidR="00070D6B" w:rsidRDefault="00070D6B">
      <w:pPr>
        <w:pStyle w:val="ConsPlusNormal"/>
        <w:spacing w:before="220"/>
        <w:ind w:firstLine="540"/>
        <w:jc w:val="both"/>
      </w:pPr>
      <w:r>
        <w:t>проведения информационных туров (пресс-туров), круглых столов, конференций, семинаров, промоакций по вопросам развития туристской индустрии;</w:t>
      </w:r>
    </w:p>
    <w:p w:rsidR="00070D6B" w:rsidRDefault="00070D6B">
      <w:pPr>
        <w:pStyle w:val="ConsPlusNormal"/>
        <w:spacing w:before="220"/>
        <w:ind w:firstLine="540"/>
        <w:jc w:val="both"/>
      </w:pPr>
      <w:r>
        <w:t>обеспечения деятельности туристско-информационных центров Новосибирской области;</w:t>
      </w:r>
    </w:p>
    <w:p w:rsidR="00070D6B" w:rsidRDefault="00070D6B">
      <w:pPr>
        <w:pStyle w:val="ConsPlusNormal"/>
        <w:spacing w:before="220"/>
        <w:ind w:firstLine="540"/>
        <w:jc w:val="both"/>
      </w:pPr>
      <w:r>
        <w:t>внедрения и развития информационных туристских ресурсов с помощью применения современных цифровых решений.</w:t>
      </w:r>
    </w:p>
    <w:p w:rsidR="00070D6B" w:rsidRDefault="00070D6B">
      <w:pPr>
        <w:pStyle w:val="ConsPlusNormal"/>
        <w:ind w:firstLine="540"/>
        <w:jc w:val="both"/>
      </w:pPr>
    </w:p>
    <w:p w:rsidR="00070D6B" w:rsidRDefault="00070D6B">
      <w:pPr>
        <w:pStyle w:val="ConsPlusTitle"/>
        <w:jc w:val="center"/>
        <w:outlineLvl w:val="1"/>
      </w:pPr>
      <w:r>
        <w:t>II. Обоснование необходимости реализации</w:t>
      </w:r>
    </w:p>
    <w:p w:rsidR="00070D6B" w:rsidRDefault="00070D6B">
      <w:pPr>
        <w:pStyle w:val="ConsPlusTitle"/>
        <w:jc w:val="center"/>
      </w:pPr>
      <w:r>
        <w:t>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3">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Title"/>
        <w:jc w:val="center"/>
        <w:outlineLvl w:val="1"/>
      </w:pPr>
      <w:r>
        <w:t>III. Цели и задачи, важнейшие целевые</w:t>
      </w:r>
    </w:p>
    <w:p w:rsidR="00070D6B" w:rsidRDefault="00070D6B">
      <w:pPr>
        <w:pStyle w:val="ConsPlusTitle"/>
        <w:jc w:val="center"/>
      </w:pPr>
      <w:r>
        <w:t>индикаторы 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4">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Title"/>
        <w:jc w:val="center"/>
        <w:outlineLvl w:val="1"/>
      </w:pPr>
      <w:r>
        <w:lastRenderedPageBreak/>
        <w:t>IV. Система основных мероприятий 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5">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Title"/>
        <w:jc w:val="center"/>
        <w:outlineLvl w:val="1"/>
      </w:pPr>
      <w:r>
        <w:t>V. Механизм реализации и система</w:t>
      </w:r>
    </w:p>
    <w:p w:rsidR="00070D6B" w:rsidRDefault="00070D6B">
      <w:pPr>
        <w:pStyle w:val="ConsPlusTitle"/>
        <w:jc w:val="center"/>
      </w:pPr>
      <w:r>
        <w:t>управления 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6">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Title"/>
        <w:jc w:val="center"/>
        <w:outlineLvl w:val="1"/>
      </w:pPr>
      <w:r>
        <w:t>VI. Ресурсное обеспечение 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7">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Title"/>
        <w:jc w:val="center"/>
        <w:outlineLvl w:val="1"/>
      </w:pPr>
      <w:r>
        <w:t>VII. Ожидаемые результаты реализации</w:t>
      </w:r>
    </w:p>
    <w:p w:rsidR="00070D6B" w:rsidRDefault="00070D6B">
      <w:pPr>
        <w:pStyle w:val="ConsPlusTitle"/>
        <w:jc w:val="center"/>
      </w:pPr>
      <w:r>
        <w:t>государственной программы</w:t>
      </w:r>
    </w:p>
    <w:p w:rsidR="00070D6B" w:rsidRDefault="00070D6B">
      <w:pPr>
        <w:pStyle w:val="ConsPlusNormal"/>
        <w:ind w:firstLine="540"/>
        <w:jc w:val="both"/>
      </w:pPr>
    </w:p>
    <w:p w:rsidR="00070D6B" w:rsidRDefault="00070D6B">
      <w:pPr>
        <w:pStyle w:val="ConsPlusNormal"/>
        <w:ind w:firstLine="540"/>
        <w:jc w:val="both"/>
      </w:pPr>
      <w:r>
        <w:t xml:space="preserve">Утратил силу. - </w:t>
      </w:r>
      <w:hyperlink r:id="rId28">
        <w:r>
          <w:rPr>
            <w:color w:val="0000FF"/>
          </w:rPr>
          <w:t>Постановление</w:t>
        </w:r>
      </w:hyperlink>
      <w:r>
        <w:t xml:space="preserve"> Правительства Новосибирской области от 27.03.2024 N 135-п.</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1</w:t>
      </w:r>
    </w:p>
    <w:p w:rsidR="00070D6B" w:rsidRDefault="00070D6B">
      <w:pPr>
        <w:pStyle w:val="ConsPlusNormal"/>
        <w:jc w:val="right"/>
      </w:pPr>
      <w:r>
        <w:t>к государственной программе</w:t>
      </w:r>
    </w:p>
    <w:p w:rsidR="00070D6B" w:rsidRDefault="00070D6B">
      <w:pPr>
        <w:pStyle w:val="ConsPlusNormal"/>
        <w:jc w:val="right"/>
      </w:pPr>
      <w:r>
        <w:t>Новосибирской области "Развитие</w:t>
      </w:r>
    </w:p>
    <w:p w:rsidR="00070D6B" w:rsidRDefault="00070D6B">
      <w:pPr>
        <w:pStyle w:val="ConsPlusNormal"/>
        <w:jc w:val="right"/>
      </w:pPr>
      <w:r>
        <w:t>туризма в Новосибирской области"</w:t>
      </w:r>
    </w:p>
    <w:p w:rsidR="00070D6B" w:rsidRDefault="00070D6B">
      <w:pPr>
        <w:pStyle w:val="ConsPlusNormal"/>
        <w:ind w:firstLine="540"/>
        <w:jc w:val="both"/>
      </w:pPr>
    </w:p>
    <w:p w:rsidR="00070D6B" w:rsidRDefault="00070D6B">
      <w:pPr>
        <w:pStyle w:val="ConsPlusTitle"/>
        <w:jc w:val="center"/>
      </w:pPr>
      <w:r>
        <w:t>ЦЕЛИ, ЗАДАЧИ И ЦЕЛЕВЫЕ ИНДИКАТОРЫ</w:t>
      </w:r>
    </w:p>
    <w:p w:rsidR="00070D6B" w:rsidRDefault="00070D6B">
      <w:pPr>
        <w:pStyle w:val="ConsPlusTitle"/>
        <w:jc w:val="center"/>
      </w:pPr>
      <w:r>
        <w:t>государственной программы "Развитие</w:t>
      </w:r>
    </w:p>
    <w:p w:rsidR="00070D6B" w:rsidRDefault="00070D6B">
      <w:pPr>
        <w:pStyle w:val="ConsPlusTitle"/>
        <w:jc w:val="center"/>
      </w:pPr>
      <w:r>
        <w:t>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Новосибирской области</w:t>
            </w:r>
          </w:p>
          <w:p w:rsidR="00070D6B" w:rsidRDefault="00070D6B">
            <w:pPr>
              <w:pStyle w:val="ConsPlusNormal"/>
              <w:jc w:val="center"/>
            </w:pPr>
            <w:r>
              <w:rPr>
                <w:color w:val="392C69"/>
              </w:rPr>
              <w:t>от 27.03.2024 N 135-п)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sectPr w:rsidR="00070D6B" w:rsidSect="0088540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737"/>
        <w:gridCol w:w="889"/>
        <w:gridCol w:w="889"/>
        <w:gridCol w:w="889"/>
        <w:gridCol w:w="4023"/>
      </w:tblGrid>
      <w:tr w:rsidR="00070D6B">
        <w:tc>
          <w:tcPr>
            <w:tcW w:w="2891" w:type="dxa"/>
            <w:vMerge w:val="restart"/>
          </w:tcPr>
          <w:p w:rsidR="00070D6B" w:rsidRDefault="00070D6B">
            <w:pPr>
              <w:pStyle w:val="ConsPlusNormal"/>
              <w:jc w:val="center"/>
            </w:pPr>
            <w:r>
              <w:lastRenderedPageBreak/>
              <w:t>Цель и задачи, требующие решения для достижения цели</w:t>
            </w:r>
          </w:p>
        </w:tc>
        <w:tc>
          <w:tcPr>
            <w:tcW w:w="3288" w:type="dxa"/>
            <w:vMerge w:val="restart"/>
          </w:tcPr>
          <w:p w:rsidR="00070D6B" w:rsidRDefault="00070D6B">
            <w:pPr>
              <w:pStyle w:val="ConsPlusNormal"/>
              <w:jc w:val="center"/>
            </w:pPr>
            <w:r>
              <w:t>Наименование целевого индикатора</w:t>
            </w:r>
          </w:p>
        </w:tc>
        <w:tc>
          <w:tcPr>
            <w:tcW w:w="737" w:type="dxa"/>
            <w:vMerge w:val="restart"/>
          </w:tcPr>
          <w:p w:rsidR="00070D6B" w:rsidRDefault="00070D6B">
            <w:pPr>
              <w:pStyle w:val="ConsPlusNormal"/>
              <w:jc w:val="center"/>
            </w:pPr>
            <w:r>
              <w:t>Единица измерения</w:t>
            </w:r>
          </w:p>
        </w:tc>
        <w:tc>
          <w:tcPr>
            <w:tcW w:w="2667" w:type="dxa"/>
            <w:gridSpan w:val="3"/>
          </w:tcPr>
          <w:p w:rsidR="00070D6B" w:rsidRDefault="00070D6B">
            <w:pPr>
              <w:pStyle w:val="ConsPlusNormal"/>
              <w:jc w:val="center"/>
            </w:pPr>
            <w:r>
              <w:t>Значение целевого индикатора по годам</w:t>
            </w:r>
          </w:p>
        </w:tc>
        <w:tc>
          <w:tcPr>
            <w:tcW w:w="4023" w:type="dxa"/>
            <w:vMerge w:val="restart"/>
          </w:tcPr>
          <w:p w:rsidR="00070D6B" w:rsidRDefault="00070D6B">
            <w:pPr>
              <w:pStyle w:val="ConsPlusNormal"/>
              <w:jc w:val="center"/>
            </w:pPr>
            <w:r>
              <w:t>Примечание</w:t>
            </w:r>
          </w:p>
        </w:tc>
      </w:tr>
      <w:tr w:rsidR="00070D6B">
        <w:tc>
          <w:tcPr>
            <w:tcW w:w="2891" w:type="dxa"/>
            <w:vMerge/>
          </w:tcPr>
          <w:p w:rsidR="00070D6B" w:rsidRDefault="00070D6B">
            <w:pPr>
              <w:pStyle w:val="ConsPlusNormal"/>
            </w:pPr>
          </w:p>
        </w:tc>
        <w:tc>
          <w:tcPr>
            <w:tcW w:w="3288" w:type="dxa"/>
            <w:vMerge/>
          </w:tcPr>
          <w:p w:rsidR="00070D6B" w:rsidRDefault="00070D6B">
            <w:pPr>
              <w:pStyle w:val="ConsPlusNormal"/>
            </w:pPr>
          </w:p>
        </w:tc>
        <w:tc>
          <w:tcPr>
            <w:tcW w:w="737" w:type="dxa"/>
            <w:vMerge/>
          </w:tcPr>
          <w:p w:rsidR="00070D6B" w:rsidRDefault="00070D6B">
            <w:pPr>
              <w:pStyle w:val="ConsPlusNormal"/>
            </w:pPr>
          </w:p>
        </w:tc>
        <w:tc>
          <w:tcPr>
            <w:tcW w:w="889" w:type="dxa"/>
          </w:tcPr>
          <w:p w:rsidR="00070D6B" w:rsidRDefault="00070D6B">
            <w:pPr>
              <w:pStyle w:val="ConsPlusNormal"/>
              <w:jc w:val="center"/>
            </w:pPr>
            <w:r>
              <w:t>2021</w:t>
            </w:r>
          </w:p>
        </w:tc>
        <w:tc>
          <w:tcPr>
            <w:tcW w:w="889" w:type="dxa"/>
          </w:tcPr>
          <w:p w:rsidR="00070D6B" w:rsidRDefault="00070D6B">
            <w:pPr>
              <w:pStyle w:val="ConsPlusNormal"/>
              <w:jc w:val="center"/>
            </w:pPr>
            <w:r>
              <w:t>2022</w:t>
            </w:r>
          </w:p>
        </w:tc>
        <w:tc>
          <w:tcPr>
            <w:tcW w:w="889" w:type="dxa"/>
          </w:tcPr>
          <w:p w:rsidR="00070D6B" w:rsidRDefault="00070D6B">
            <w:pPr>
              <w:pStyle w:val="ConsPlusNormal"/>
              <w:jc w:val="center"/>
            </w:pPr>
            <w:r>
              <w:t>2023</w:t>
            </w:r>
          </w:p>
        </w:tc>
        <w:tc>
          <w:tcPr>
            <w:tcW w:w="4023" w:type="dxa"/>
            <w:vMerge/>
          </w:tcPr>
          <w:p w:rsidR="00070D6B" w:rsidRDefault="00070D6B">
            <w:pPr>
              <w:pStyle w:val="ConsPlusNormal"/>
            </w:pPr>
          </w:p>
        </w:tc>
      </w:tr>
      <w:tr w:rsidR="00070D6B">
        <w:tc>
          <w:tcPr>
            <w:tcW w:w="2891" w:type="dxa"/>
            <w:vMerge w:val="restart"/>
          </w:tcPr>
          <w:p w:rsidR="00070D6B" w:rsidRDefault="00070D6B">
            <w:pPr>
              <w:pStyle w:val="ConsPlusNormal"/>
            </w:pPr>
            <w:r>
              <w:t>Цель 1.</w:t>
            </w:r>
          </w:p>
          <w:p w:rsidR="00070D6B" w:rsidRDefault="00070D6B">
            <w:pPr>
              <w:pStyle w:val="ConsPlusNormal"/>
            </w:pPr>
            <w:r>
              <w:t>Создание условий для реализации туристического потенциала и создания конкурентоспособных туристских продуктов Новосибирской области</w:t>
            </w:r>
          </w:p>
        </w:tc>
        <w:tc>
          <w:tcPr>
            <w:tcW w:w="3288" w:type="dxa"/>
          </w:tcPr>
          <w:p w:rsidR="00070D6B" w:rsidRDefault="00070D6B">
            <w:pPr>
              <w:pStyle w:val="ConsPlusNormal"/>
            </w:pPr>
            <w:r>
              <w:t>1. Количество иностранных туристов, въехавших на территорию Новосибирской области (ежегодно)</w:t>
            </w:r>
          </w:p>
        </w:tc>
        <w:tc>
          <w:tcPr>
            <w:tcW w:w="737" w:type="dxa"/>
          </w:tcPr>
          <w:p w:rsidR="00070D6B" w:rsidRDefault="00070D6B">
            <w:pPr>
              <w:pStyle w:val="ConsPlusNormal"/>
              <w:jc w:val="center"/>
            </w:pPr>
            <w:r>
              <w:t>тыс. чел.</w:t>
            </w:r>
          </w:p>
        </w:tc>
        <w:tc>
          <w:tcPr>
            <w:tcW w:w="889" w:type="dxa"/>
          </w:tcPr>
          <w:p w:rsidR="00070D6B" w:rsidRDefault="00070D6B">
            <w:pPr>
              <w:pStyle w:val="ConsPlusNormal"/>
              <w:jc w:val="center"/>
            </w:pPr>
            <w:r>
              <w:t>16,0</w:t>
            </w:r>
          </w:p>
        </w:tc>
        <w:tc>
          <w:tcPr>
            <w:tcW w:w="889" w:type="dxa"/>
          </w:tcPr>
          <w:p w:rsidR="00070D6B" w:rsidRDefault="00070D6B">
            <w:pPr>
              <w:pStyle w:val="ConsPlusNormal"/>
              <w:jc w:val="center"/>
            </w:pPr>
            <w:r>
              <w:t>32,0</w:t>
            </w:r>
          </w:p>
        </w:tc>
        <w:tc>
          <w:tcPr>
            <w:tcW w:w="889" w:type="dxa"/>
          </w:tcPr>
          <w:p w:rsidR="00070D6B" w:rsidRDefault="00070D6B">
            <w:pPr>
              <w:pStyle w:val="ConsPlusNormal"/>
              <w:jc w:val="center"/>
            </w:pPr>
            <w:r>
              <w:t>38,0</w:t>
            </w:r>
          </w:p>
        </w:tc>
        <w:tc>
          <w:tcPr>
            <w:tcW w:w="4023" w:type="dxa"/>
          </w:tcPr>
          <w:p w:rsidR="00070D6B" w:rsidRDefault="00070D6B">
            <w:pPr>
              <w:pStyle w:val="ConsPlusNormal"/>
            </w:pPr>
            <w:r>
              <w:t>данные за 2021 год - Главное управление Министерства внутренних дел Российской Федерации по Новосибирской области</w:t>
            </w:r>
          </w:p>
        </w:tc>
      </w:tr>
      <w:tr w:rsidR="00070D6B">
        <w:tc>
          <w:tcPr>
            <w:tcW w:w="2891" w:type="dxa"/>
            <w:vMerge/>
          </w:tcPr>
          <w:p w:rsidR="00070D6B" w:rsidRDefault="00070D6B">
            <w:pPr>
              <w:pStyle w:val="ConsPlusNormal"/>
            </w:pPr>
          </w:p>
        </w:tc>
        <w:tc>
          <w:tcPr>
            <w:tcW w:w="3288" w:type="dxa"/>
          </w:tcPr>
          <w:p w:rsidR="00070D6B" w:rsidRDefault="00070D6B">
            <w:pPr>
              <w:pStyle w:val="ConsPlusNormal"/>
            </w:pPr>
            <w:r>
              <w:t>2. Количество туристов, размещенных в коллективных средствах размещения Новосибирской области (ежегодно)</w:t>
            </w:r>
          </w:p>
        </w:tc>
        <w:tc>
          <w:tcPr>
            <w:tcW w:w="737" w:type="dxa"/>
          </w:tcPr>
          <w:p w:rsidR="00070D6B" w:rsidRDefault="00070D6B">
            <w:pPr>
              <w:pStyle w:val="ConsPlusNormal"/>
              <w:jc w:val="center"/>
            </w:pPr>
            <w:r>
              <w:t>тыс. чел.</w:t>
            </w:r>
          </w:p>
        </w:tc>
        <w:tc>
          <w:tcPr>
            <w:tcW w:w="889" w:type="dxa"/>
          </w:tcPr>
          <w:p w:rsidR="00070D6B" w:rsidRDefault="00070D6B">
            <w:pPr>
              <w:pStyle w:val="ConsPlusNormal"/>
              <w:jc w:val="center"/>
            </w:pPr>
            <w:r>
              <w:t>1078,0</w:t>
            </w:r>
          </w:p>
        </w:tc>
        <w:tc>
          <w:tcPr>
            <w:tcW w:w="889" w:type="dxa"/>
          </w:tcPr>
          <w:p w:rsidR="00070D6B" w:rsidRDefault="00070D6B">
            <w:pPr>
              <w:pStyle w:val="ConsPlusNormal"/>
              <w:jc w:val="center"/>
            </w:pPr>
            <w:r>
              <w:t>1100,0</w:t>
            </w:r>
          </w:p>
        </w:tc>
        <w:tc>
          <w:tcPr>
            <w:tcW w:w="889" w:type="dxa"/>
          </w:tcPr>
          <w:p w:rsidR="00070D6B" w:rsidRDefault="00070D6B">
            <w:pPr>
              <w:pStyle w:val="ConsPlusNormal"/>
              <w:jc w:val="center"/>
            </w:pPr>
            <w:r>
              <w:t>1050,0</w:t>
            </w:r>
          </w:p>
        </w:tc>
        <w:tc>
          <w:tcPr>
            <w:tcW w:w="4023" w:type="dxa"/>
          </w:tcPr>
          <w:p w:rsidR="00070D6B" w:rsidRDefault="00070D6B">
            <w:pPr>
              <w:pStyle w:val="ConsPlusNormal"/>
            </w:pPr>
            <w:r>
              <w:t>данные за 2021 год - Росстат</w:t>
            </w:r>
          </w:p>
        </w:tc>
      </w:tr>
      <w:tr w:rsidR="00070D6B">
        <w:tc>
          <w:tcPr>
            <w:tcW w:w="2891" w:type="dxa"/>
          </w:tcPr>
          <w:p w:rsidR="00070D6B" w:rsidRDefault="00070D6B">
            <w:pPr>
              <w:pStyle w:val="ConsPlusNormal"/>
            </w:pPr>
            <w:r>
              <w:t>Задача 1.1.</w:t>
            </w:r>
          </w:p>
          <w:p w:rsidR="00070D6B" w:rsidRDefault="00070D6B">
            <w:pPr>
              <w:pStyle w:val="ConsPlusNormal"/>
            </w:pPr>
            <w:r>
              <w:t>Определение туристического потенциала Новосибирской области</w:t>
            </w:r>
          </w:p>
        </w:tc>
        <w:tc>
          <w:tcPr>
            <w:tcW w:w="3288" w:type="dxa"/>
          </w:tcPr>
          <w:p w:rsidR="00070D6B" w:rsidRDefault="00070D6B">
            <w:pPr>
              <w:pStyle w:val="ConsPlusNormal"/>
            </w:pPr>
            <w:r>
              <w:t>3. Количество проведенных исследований (ежегодно)</w:t>
            </w:r>
          </w:p>
        </w:tc>
        <w:tc>
          <w:tcPr>
            <w:tcW w:w="737" w:type="dxa"/>
          </w:tcPr>
          <w:p w:rsidR="00070D6B" w:rsidRDefault="00070D6B">
            <w:pPr>
              <w:pStyle w:val="ConsPlusNormal"/>
              <w:jc w:val="center"/>
            </w:pPr>
            <w:r>
              <w:t>шт.</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2</w:t>
            </w:r>
          </w:p>
        </w:tc>
        <w:tc>
          <w:tcPr>
            <w:tcW w:w="889" w:type="dxa"/>
          </w:tcPr>
          <w:p w:rsidR="00070D6B" w:rsidRDefault="00070D6B">
            <w:pPr>
              <w:pStyle w:val="ConsPlusNormal"/>
              <w:jc w:val="center"/>
            </w:pPr>
            <w:r>
              <w:t>1</w:t>
            </w:r>
          </w:p>
        </w:tc>
        <w:tc>
          <w:tcPr>
            <w:tcW w:w="4023" w:type="dxa"/>
          </w:tcPr>
          <w:p w:rsidR="00070D6B" w:rsidRDefault="00070D6B">
            <w:pPr>
              <w:pStyle w:val="ConsPlusNormal"/>
            </w:pPr>
            <w:r>
              <w:t>показатель рассчитывается по направлениям:</w:t>
            </w:r>
          </w:p>
          <w:p w:rsidR="00070D6B" w:rsidRDefault="00070D6B">
            <w:pPr>
              <w:pStyle w:val="ConsPlusNormal"/>
            </w:pPr>
            <w:r>
              <w:t>исследования портрета иностранного и российского туриста;</w:t>
            </w:r>
          </w:p>
          <w:p w:rsidR="00070D6B" w:rsidRDefault="00070D6B">
            <w:pPr>
              <w:pStyle w:val="ConsPlusNormal"/>
            </w:pPr>
            <w:r>
              <w:t>исследования турпродукта</w:t>
            </w:r>
          </w:p>
        </w:tc>
      </w:tr>
      <w:tr w:rsidR="00070D6B">
        <w:tc>
          <w:tcPr>
            <w:tcW w:w="2891" w:type="dxa"/>
          </w:tcPr>
          <w:p w:rsidR="00070D6B" w:rsidRDefault="00070D6B">
            <w:pPr>
              <w:pStyle w:val="ConsPlusNormal"/>
            </w:pPr>
            <w:r>
              <w:t>Задача 1.2.</w:t>
            </w:r>
          </w:p>
          <w:p w:rsidR="00070D6B" w:rsidRDefault="00070D6B">
            <w:pPr>
              <w:pStyle w:val="ConsPlusNormal"/>
            </w:pPr>
            <w:r>
              <w:t>Формирование на территории Новосибирской области системы туристских кластеров для обеспечения развития объектов туризма и сопутствующей инфраструктуры, привлечения инвестиций в сферу туризма</w:t>
            </w:r>
          </w:p>
        </w:tc>
        <w:tc>
          <w:tcPr>
            <w:tcW w:w="3288" w:type="dxa"/>
          </w:tcPr>
          <w:p w:rsidR="00070D6B" w:rsidRDefault="00070D6B">
            <w:pPr>
              <w:pStyle w:val="ConsPlusNormal"/>
            </w:pPr>
            <w:r>
              <w:t>4. Количество оформленных на территории Новосибирской области туристских кластеров (нарастающим итогом)</w:t>
            </w:r>
          </w:p>
        </w:tc>
        <w:tc>
          <w:tcPr>
            <w:tcW w:w="737" w:type="dxa"/>
          </w:tcPr>
          <w:p w:rsidR="00070D6B" w:rsidRDefault="00070D6B">
            <w:pPr>
              <w:pStyle w:val="ConsPlusNormal"/>
              <w:jc w:val="center"/>
            </w:pPr>
            <w:r>
              <w:t>ед.</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0</w:t>
            </w:r>
          </w:p>
        </w:tc>
        <w:tc>
          <w:tcPr>
            <w:tcW w:w="4023" w:type="dxa"/>
          </w:tcPr>
          <w:p w:rsidR="00070D6B" w:rsidRDefault="00070D6B">
            <w:pPr>
              <w:pStyle w:val="ConsPlusNormal"/>
            </w:pPr>
            <w:r>
              <w:t>значения целевого индикатора приведены справочно, до включения в государственную программу соответствующего финансирования</w:t>
            </w:r>
          </w:p>
        </w:tc>
      </w:tr>
      <w:tr w:rsidR="00070D6B">
        <w:tc>
          <w:tcPr>
            <w:tcW w:w="2891" w:type="dxa"/>
            <w:vMerge w:val="restart"/>
          </w:tcPr>
          <w:p w:rsidR="00070D6B" w:rsidRDefault="00070D6B">
            <w:pPr>
              <w:pStyle w:val="ConsPlusNormal"/>
            </w:pPr>
            <w:r>
              <w:t>Задача 1.3.</w:t>
            </w:r>
          </w:p>
          <w:p w:rsidR="00070D6B" w:rsidRDefault="00070D6B">
            <w:pPr>
              <w:pStyle w:val="ConsPlusNormal"/>
            </w:pPr>
            <w:r>
              <w:t xml:space="preserve">Стимулирование развития </w:t>
            </w:r>
            <w:r>
              <w:lastRenderedPageBreak/>
              <w:t>актуальных и перспективных видов туризма на территории Новосибирской области</w:t>
            </w:r>
          </w:p>
        </w:tc>
        <w:tc>
          <w:tcPr>
            <w:tcW w:w="3288" w:type="dxa"/>
          </w:tcPr>
          <w:p w:rsidR="00070D6B" w:rsidRDefault="00070D6B">
            <w:pPr>
              <w:pStyle w:val="ConsPlusNormal"/>
            </w:pPr>
            <w:r>
              <w:lastRenderedPageBreak/>
              <w:t xml:space="preserve">5. Количество поддержанных предпринимательских </w:t>
            </w:r>
            <w:r>
              <w:lastRenderedPageBreak/>
              <w:t>инициатив, направленных на развитие внутреннего и въездного туризма на территории региона (ежегодно)</w:t>
            </w:r>
          </w:p>
        </w:tc>
        <w:tc>
          <w:tcPr>
            <w:tcW w:w="737" w:type="dxa"/>
          </w:tcPr>
          <w:p w:rsidR="00070D6B" w:rsidRDefault="00070D6B">
            <w:pPr>
              <w:pStyle w:val="ConsPlusNormal"/>
              <w:jc w:val="center"/>
            </w:pPr>
            <w:r>
              <w:lastRenderedPageBreak/>
              <w:t>ед.</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20</w:t>
            </w:r>
          </w:p>
        </w:tc>
        <w:tc>
          <w:tcPr>
            <w:tcW w:w="889" w:type="dxa"/>
          </w:tcPr>
          <w:p w:rsidR="00070D6B" w:rsidRDefault="00070D6B">
            <w:pPr>
              <w:pStyle w:val="ConsPlusNormal"/>
              <w:jc w:val="center"/>
            </w:pPr>
            <w:r>
              <w:t>9</w:t>
            </w:r>
          </w:p>
        </w:tc>
        <w:tc>
          <w:tcPr>
            <w:tcW w:w="4023" w:type="dxa"/>
          </w:tcPr>
          <w:p w:rsidR="00070D6B" w:rsidRDefault="00070D6B">
            <w:pPr>
              <w:pStyle w:val="ConsPlusNormal"/>
            </w:pPr>
          </w:p>
        </w:tc>
      </w:tr>
      <w:tr w:rsidR="00070D6B">
        <w:tc>
          <w:tcPr>
            <w:tcW w:w="2891" w:type="dxa"/>
            <w:vMerge/>
          </w:tcPr>
          <w:p w:rsidR="00070D6B" w:rsidRDefault="00070D6B">
            <w:pPr>
              <w:pStyle w:val="ConsPlusNormal"/>
            </w:pPr>
          </w:p>
        </w:tc>
        <w:tc>
          <w:tcPr>
            <w:tcW w:w="3288" w:type="dxa"/>
          </w:tcPr>
          <w:p w:rsidR="00070D6B" w:rsidRDefault="00070D6B">
            <w:pPr>
              <w:pStyle w:val="ConsPlusNormal"/>
            </w:pPr>
            <w:r>
              <w:t>6. Количество поддержанных муниципальных инициатив, направленных на развитие туризма на территории муниципального образования (ежегодно)</w:t>
            </w:r>
          </w:p>
        </w:tc>
        <w:tc>
          <w:tcPr>
            <w:tcW w:w="737" w:type="dxa"/>
          </w:tcPr>
          <w:p w:rsidR="00070D6B" w:rsidRDefault="00070D6B">
            <w:pPr>
              <w:pStyle w:val="ConsPlusNormal"/>
              <w:jc w:val="center"/>
            </w:pPr>
            <w:r>
              <w:t>ед.</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5</w:t>
            </w:r>
          </w:p>
        </w:tc>
        <w:tc>
          <w:tcPr>
            <w:tcW w:w="889" w:type="dxa"/>
          </w:tcPr>
          <w:p w:rsidR="00070D6B" w:rsidRDefault="00070D6B">
            <w:pPr>
              <w:pStyle w:val="ConsPlusNormal"/>
              <w:jc w:val="center"/>
            </w:pPr>
            <w:r>
              <w:t>6</w:t>
            </w:r>
          </w:p>
        </w:tc>
        <w:tc>
          <w:tcPr>
            <w:tcW w:w="4023" w:type="dxa"/>
          </w:tcPr>
          <w:p w:rsidR="00070D6B" w:rsidRDefault="00070D6B">
            <w:pPr>
              <w:pStyle w:val="ConsPlusNormal"/>
            </w:pPr>
          </w:p>
        </w:tc>
      </w:tr>
      <w:tr w:rsidR="00070D6B">
        <w:tc>
          <w:tcPr>
            <w:tcW w:w="2891" w:type="dxa"/>
          </w:tcPr>
          <w:p w:rsidR="00070D6B" w:rsidRDefault="00070D6B">
            <w:pPr>
              <w:pStyle w:val="ConsPlusNormal"/>
            </w:pPr>
          </w:p>
        </w:tc>
        <w:tc>
          <w:tcPr>
            <w:tcW w:w="3288" w:type="dxa"/>
          </w:tcPr>
          <w:p w:rsidR="00070D6B" w:rsidRDefault="00070D6B">
            <w:pPr>
              <w:pStyle w:val="ConsPlusNormal"/>
            </w:pPr>
            <w:r>
              <w:t>7. Количество социальных сертификатов, выданных учащимся 5 - 9 классов на путешествие</w:t>
            </w:r>
          </w:p>
        </w:tc>
        <w:tc>
          <w:tcPr>
            <w:tcW w:w="737" w:type="dxa"/>
          </w:tcPr>
          <w:p w:rsidR="00070D6B" w:rsidRDefault="00070D6B">
            <w:pPr>
              <w:pStyle w:val="ConsPlusNormal"/>
              <w:jc w:val="center"/>
            </w:pPr>
            <w:r>
              <w:t>тыс. чел</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3000</w:t>
            </w:r>
          </w:p>
        </w:tc>
        <w:tc>
          <w:tcPr>
            <w:tcW w:w="4023" w:type="dxa"/>
          </w:tcPr>
          <w:p w:rsidR="00070D6B" w:rsidRDefault="00070D6B">
            <w:pPr>
              <w:pStyle w:val="ConsPlusNormal"/>
            </w:pPr>
            <w:r>
              <w:t>целевой показатель введен в 2023 году, на 2022 год приведено базовое значение</w:t>
            </w:r>
          </w:p>
        </w:tc>
      </w:tr>
      <w:tr w:rsidR="00070D6B">
        <w:tc>
          <w:tcPr>
            <w:tcW w:w="2891" w:type="dxa"/>
          </w:tcPr>
          <w:p w:rsidR="00070D6B" w:rsidRDefault="00070D6B">
            <w:pPr>
              <w:pStyle w:val="ConsPlusNormal"/>
            </w:pPr>
            <w:r>
              <w:t>Цель 2.</w:t>
            </w:r>
          </w:p>
          <w:p w:rsidR="00070D6B" w:rsidRDefault="00070D6B">
            <w:pPr>
              <w:pStyle w:val="ConsPlusNormal"/>
            </w:pPr>
            <w:r>
              <w:t>Продвижение туристских продуктов Новосибирской области на российский и зарубежный рынки</w:t>
            </w:r>
          </w:p>
        </w:tc>
        <w:tc>
          <w:tcPr>
            <w:tcW w:w="3288" w:type="dxa"/>
          </w:tcPr>
          <w:p w:rsidR="00070D6B" w:rsidRDefault="00070D6B">
            <w:pPr>
              <w:pStyle w:val="ConsPlusNormal"/>
            </w:pPr>
            <w:r>
              <w:t>8. Объем платных услуг населению в сфере туризма Новосибирской области (ежегодно)</w:t>
            </w:r>
          </w:p>
        </w:tc>
        <w:tc>
          <w:tcPr>
            <w:tcW w:w="737" w:type="dxa"/>
          </w:tcPr>
          <w:p w:rsidR="00070D6B" w:rsidRDefault="00070D6B">
            <w:pPr>
              <w:pStyle w:val="ConsPlusNormal"/>
              <w:jc w:val="center"/>
            </w:pPr>
            <w:r>
              <w:t>млн руб.</w:t>
            </w:r>
          </w:p>
        </w:tc>
        <w:tc>
          <w:tcPr>
            <w:tcW w:w="889" w:type="dxa"/>
          </w:tcPr>
          <w:p w:rsidR="00070D6B" w:rsidRDefault="00070D6B">
            <w:pPr>
              <w:pStyle w:val="ConsPlusNormal"/>
              <w:jc w:val="center"/>
            </w:pPr>
            <w:r>
              <w:t>7300,0</w:t>
            </w:r>
          </w:p>
        </w:tc>
        <w:tc>
          <w:tcPr>
            <w:tcW w:w="889" w:type="dxa"/>
          </w:tcPr>
          <w:p w:rsidR="00070D6B" w:rsidRDefault="00070D6B">
            <w:pPr>
              <w:pStyle w:val="ConsPlusNormal"/>
              <w:jc w:val="center"/>
            </w:pPr>
            <w:r>
              <w:t>7592,0</w:t>
            </w:r>
          </w:p>
        </w:tc>
        <w:tc>
          <w:tcPr>
            <w:tcW w:w="889" w:type="dxa"/>
          </w:tcPr>
          <w:p w:rsidR="00070D6B" w:rsidRDefault="00070D6B">
            <w:pPr>
              <w:pStyle w:val="ConsPlusNormal"/>
              <w:jc w:val="center"/>
            </w:pPr>
            <w:r>
              <w:t>7895,7</w:t>
            </w:r>
          </w:p>
        </w:tc>
        <w:tc>
          <w:tcPr>
            <w:tcW w:w="4023" w:type="dxa"/>
          </w:tcPr>
          <w:p w:rsidR="00070D6B" w:rsidRDefault="00070D6B">
            <w:pPr>
              <w:pStyle w:val="ConsPlusNormal"/>
            </w:pPr>
            <w:r>
              <w:t>данные за 2021 год - Росстат</w:t>
            </w:r>
          </w:p>
        </w:tc>
      </w:tr>
      <w:tr w:rsidR="00070D6B">
        <w:tc>
          <w:tcPr>
            <w:tcW w:w="2891" w:type="dxa"/>
            <w:vMerge w:val="restart"/>
          </w:tcPr>
          <w:p w:rsidR="00070D6B" w:rsidRDefault="00070D6B">
            <w:pPr>
              <w:pStyle w:val="ConsPlusNormal"/>
            </w:pPr>
            <w:r>
              <w:t>Задача 2.1.</w:t>
            </w:r>
          </w:p>
          <w:p w:rsidR="00070D6B" w:rsidRDefault="00070D6B">
            <w:pPr>
              <w:pStyle w:val="ConsPlusNormal"/>
            </w:pPr>
            <w:r>
              <w:t>Повышение качества услуг в сфере туризма Новосибирской области и внедрение стандартов гостеприимства</w:t>
            </w:r>
          </w:p>
        </w:tc>
        <w:tc>
          <w:tcPr>
            <w:tcW w:w="3288" w:type="dxa"/>
          </w:tcPr>
          <w:p w:rsidR="00070D6B" w:rsidRDefault="00070D6B">
            <w:pPr>
              <w:pStyle w:val="ConsPlusNormal"/>
            </w:pPr>
            <w:r>
              <w:t>9.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737" w:type="dxa"/>
          </w:tcPr>
          <w:p w:rsidR="00070D6B" w:rsidRDefault="00070D6B">
            <w:pPr>
              <w:pStyle w:val="ConsPlusNormal"/>
              <w:jc w:val="center"/>
            </w:pPr>
            <w:r>
              <w:t>ед.</w:t>
            </w:r>
          </w:p>
        </w:tc>
        <w:tc>
          <w:tcPr>
            <w:tcW w:w="889" w:type="dxa"/>
          </w:tcPr>
          <w:p w:rsidR="00070D6B" w:rsidRDefault="00070D6B">
            <w:pPr>
              <w:pStyle w:val="ConsPlusNormal"/>
              <w:jc w:val="center"/>
            </w:pPr>
            <w:r>
              <w:t>13</w:t>
            </w:r>
          </w:p>
        </w:tc>
        <w:tc>
          <w:tcPr>
            <w:tcW w:w="889" w:type="dxa"/>
          </w:tcPr>
          <w:p w:rsidR="00070D6B" w:rsidRDefault="00070D6B">
            <w:pPr>
              <w:pStyle w:val="ConsPlusNormal"/>
              <w:jc w:val="center"/>
            </w:pPr>
            <w:r>
              <w:t>14</w:t>
            </w:r>
          </w:p>
        </w:tc>
        <w:tc>
          <w:tcPr>
            <w:tcW w:w="889" w:type="dxa"/>
          </w:tcPr>
          <w:p w:rsidR="00070D6B" w:rsidRDefault="00070D6B">
            <w:pPr>
              <w:pStyle w:val="ConsPlusNormal"/>
              <w:jc w:val="center"/>
            </w:pPr>
            <w:r>
              <w:t>20</w:t>
            </w:r>
          </w:p>
        </w:tc>
        <w:tc>
          <w:tcPr>
            <w:tcW w:w="4023" w:type="dxa"/>
          </w:tcPr>
          <w:p w:rsidR="00070D6B" w:rsidRDefault="00070D6B">
            <w:pPr>
              <w:pStyle w:val="ConsPlusNormal"/>
            </w:pPr>
          </w:p>
        </w:tc>
      </w:tr>
      <w:tr w:rsidR="00070D6B">
        <w:tc>
          <w:tcPr>
            <w:tcW w:w="2891" w:type="dxa"/>
            <w:vMerge/>
          </w:tcPr>
          <w:p w:rsidR="00070D6B" w:rsidRDefault="00070D6B">
            <w:pPr>
              <w:pStyle w:val="ConsPlusNormal"/>
            </w:pPr>
          </w:p>
        </w:tc>
        <w:tc>
          <w:tcPr>
            <w:tcW w:w="3288" w:type="dxa"/>
          </w:tcPr>
          <w:p w:rsidR="00070D6B" w:rsidRDefault="00070D6B">
            <w:pPr>
              <w:pStyle w:val="ConsPlusNormal"/>
            </w:pPr>
            <w:r>
              <w:t>10. Численность лиц, прошедших обучение, повышение квалификации по направлению "туризм" (нарастающим итогом)</w:t>
            </w:r>
          </w:p>
        </w:tc>
        <w:tc>
          <w:tcPr>
            <w:tcW w:w="737" w:type="dxa"/>
          </w:tcPr>
          <w:p w:rsidR="00070D6B" w:rsidRDefault="00070D6B">
            <w:pPr>
              <w:pStyle w:val="ConsPlusNormal"/>
              <w:jc w:val="center"/>
            </w:pPr>
            <w:r>
              <w:t>чел.</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100</w:t>
            </w:r>
          </w:p>
        </w:tc>
        <w:tc>
          <w:tcPr>
            <w:tcW w:w="889" w:type="dxa"/>
          </w:tcPr>
          <w:p w:rsidR="00070D6B" w:rsidRDefault="00070D6B">
            <w:pPr>
              <w:pStyle w:val="ConsPlusNormal"/>
              <w:jc w:val="center"/>
            </w:pPr>
            <w:r>
              <w:t>130</w:t>
            </w:r>
          </w:p>
        </w:tc>
        <w:tc>
          <w:tcPr>
            <w:tcW w:w="4023" w:type="dxa"/>
          </w:tcPr>
          <w:p w:rsidR="00070D6B" w:rsidRDefault="00070D6B">
            <w:pPr>
              <w:pStyle w:val="ConsPlusNormal"/>
            </w:pPr>
          </w:p>
        </w:tc>
      </w:tr>
      <w:tr w:rsidR="00070D6B">
        <w:tc>
          <w:tcPr>
            <w:tcW w:w="2891" w:type="dxa"/>
            <w:vMerge w:val="restart"/>
          </w:tcPr>
          <w:p w:rsidR="00070D6B" w:rsidRDefault="00070D6B">
            <w:pPr>
              <w:pStyle w:val="ConsPlusNormal"/>
            </w:pPr>
            <w:r>
              <w:lastRenderedPageBreak/>
              <w:t>Задача 2.2.</w:t>
            </w:r>
          </w:p>
          <w:p w:rsidR="00070D6B" w:rsidRDefault="00070D6B">
            <w:pPr>
              <w:pStyle w:val="ConsPlusNormal"/>
            </w:pPr>
            <w:r>
              <w:t>Повышение узнаваемости туристических продуктов Новосибирской области</w:t>
            </w:r>
          </w:p>
        </w:tc>
        <w:tc>
          <w:tcPr>
            <w:tcW w:w="3288" w:type="dxa"/>
          </w:tcPr>
          <w:p w:rsidR="00070D6B" w:rsidRDefault="00070D6B">
            <w:pPr>
              <w:pStyle w:val="ConsPlusNormal"/>
            </w:pPr>
            <w:r>
              <w:t>11. Количество созданных информационных материалов о туристическом потенциале Новосибирской области (ежегодно)</w:t>
            </w:r>
          </w:p>
        </w:tc>
        <w:tc>
          <w:tcPr>
            <w:tcW w:w="737" w:type="dxa"/>
          </w:tcPr>
          <w:p w:rsidR="00070D6B" w:rsidRDefault="00070D6B">
            <w:pPr>
              <w:pStyle w:val="ConsPlusNormal"/>
              <w:jc w:val="center"/>
            </w:pPr>
            <w:r>
              <w:t>шт.</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10</w:t>
            </w:r>
          </w:p>
        </w:tc>
        <w:tc>
          <w:tcPr>
            <w:tcW w:w="889" w:type="dxa"/>
          </w:tcPr>
          <w:p w:rsidR="00070D6B" w:rsidRDefault="00070D6B">
            <w:pPr>
              <w:pStyle w:val="ConsPlusNormal"/>
              <w:jc w:val="center"/>
            </w:pPr>
            <w:r>
              <w:t>10</w:t>
            </w:r>
          </w:p>
        </w:tc>
        <w:tc>
          <w:tcPr>
            <w:tcW w:w="4023" w:type="dxa"/>
          </w:tcPr>
          <w:p w:rsidR="00070D6B" w:rsidRDefault="00070D6B">
            <w:pPr>
              <w:pStyle w:val="ConsPlusNormal"/>
            </w:pPr>
          </w:p>
        </w:tc>
      </w:tr>
      <w:tr w:rsidR="00070D6B">
        <w:tc>
          <w:tcPr>
            <w:tcW w:w="2891" w:type="dxa"/>
            <w:vMerge/>
          </w:tcPr>
          <w:p w:rsidR="00070D6B" w:rsidRDefault="00070D6B">
            <w:pPr>
              <w:pStyle w:val="ConsPlusNormal"/>
            </w:pPr>
          </w:p>
        </w:tc>
        <w:tc>
          <w:tcPr>
            <w:tcW w:w="3288" w:type="dxa"/>
          </w:tcPr>
          <w:p w:rsidR="00070D6B" w:rsidRDefault="00070D6B">
            <w:pPr>
              <w:pStyle w:val="ConsPlusNormal"/>
            </w:pPr>
            <w:r>
              <w:t>12. Количество посетителей мероприятий, способствующих продвижению туристских продуктов Новосибирской области, включая крупные региональные, межрегиональные и международные мероприятия (ежегодно)</w:t>
            </w:r>
          </w:p>
        </w:tc>
        <w:tc>
          <w:tcPr>
            <w:tcW w:w="737" w:type="dxa"/>
          </w:tcPr>
          <w:p w:rsidR="00070D6B" w:rsidRDefault="00070D6B">
            <w:pPr>
              <w:pStyle w:val="ConsPlusNormal"/>
              <w:jc w:val="center"/>
            </w:pPr>
            <w:r>
              <w:t>ед.</w:t>
            </w:r>
          </w:p>
        </w:tc>
        <w:tc>
          <w:tcPr>
            <w:tcW w:w="889" w:type="dxa"/>
          </w:tcPr>
          <w:p w:rsidR="00070D6B" w:rsidRDefault="00070D6B">
            <w:pPr>
              <w:pStyle w:val="ConsPlusNormal"/>
              <w:jc w:val="center"/>
            </w:pPr>
            <w:r>
              <w:t>0</w:t>
            </w:r>
          </w:p>
        </w:tc>
        <w:tc>
          <w:tcPr>
            <w:tcW w:w="889" w:type="dxa"/>
          </w:tcPr>
          <w:p w:rsidR="00070D6B" w:rsidRDefault="00070D6B">
            <w:pPr>
              <w:pStyle w:val="ConsPlusNormal"/>
              <w:jc w:val="center"/>
            </w:pPr>
            <w:r>
              <w:t>800</w:t>
            </w:r>
          </w:p>
        </w:tc>
        <w:tc>
          <w:tcPr>
            <w:tcW w:w="889" w:type="dxa"/>
          </w:tcPr>
          <w:p w:rsidR="00070D6B" w:rsidRDefault="00070D6B">
            <w:pPr>
              <w:pStyle w:val="ConsPlusNormal"/>
              <w:jc w:val="center"/>
            </w:pPr>
            <w:r>
              <w:t>800</w:t>
            </w:r>
          </w:p>
        </w:tc>
        <w:tc>
          <w:tcPr>
            <w:tcW w:w="4023" w:type="dxa"/>
          </w:tcPr>
          <w:p w:rsidR="00070D6B" w:rsidRDefault="00070D6B">
            <w:pPr>
              <w:pStyle w:val="ConsPlusNormal"/>
            </w:pPr>
          </w:p>
        </w:tc>
      </w:tr>
      <w:tr w:rsidR="00070D6B">
        <w:tc>
          <w:tcPr>
            <w:tcW w:w="2891" w:type="dxa"/>
          </w:tcPr>
          <w:p w:rsidR="00070D6B" w:rsidRDefault="00070D6B">
            <w:pPr>
              <w:pStyle w:val="ConsPlusNormal"/>
            </w:pPr>
          </w:p>
        </w:tc>
        <w:tc>
          <w:tcPr>
            <w:tcW w:w="3288" w:type="dxa"/>
          </w:tcPr>
          <w:p w:rsidR="00070D6B" w:rsidRDefault="00070D6B">
            <w:pPr>
              <w:pStyle w:val="ConsPlusNormal"/>
            </w:pPr>
            <w:r>
              <w:t>13. Объем аудитории информационных туристических ресурсов Новосибирской области (ежегодно)</w:t>
            </w:r>
          </w:p>
        </w:tc>
        <w:tc>
          <w:tcPr>
            <w:tcW w:w="737" w:type="dxa"/>
          </w:tcPr>
          <w:p w:rsidR="00070D6B" w:rsidRDefault="00070D6B">
            <w:pPr>
              <w:pStyle w:val="ConsPlusNormal"/>
              <w:jc w:val="center"/>
            </w:pPr>
            <w:r>
              <w:t>тыс. чел.</w:t>
            </w:r>
          </w:p>
        </w:tc>
        <w:tc>
          <w:tcPr>
            <w:tcW w:w="889" w:type="dxa"/>
          </w:tcPr>
          <w:p w:rsidR="00070D6B" w:rsidRDefault="00070D6B">
            <w:pPr>
              <w:pStyle w:val="ConsPlusNormal"/>
              <w:jc w:val="center"/>
            </w:pPr>
            <w:r>
              <w:t>45</w:t>
            </w:r>
          </w:p>
        </w:tc>
        <w:tc>
          <w:tcPr>
            <w:tcW w:w="889" w:type="dxa"/>
          </w:tcPr>
          <w:p w:rsidR="00070D6B" w:rsidRDefault="00070D6B">
            <w:pPr>
              <w:pStyle w:val="ConsPlusNormal"/>
              <w:jc w:val="center"/>
            </w:pPr>
            <w:r>
              <w:t>50</w:t>
            </w:r>
          </w:p>
        </w:tc>
        <w:tc>
          <w:tcPr>
            <w:tcW w:w="889" w:type="dxa"/>
          </w:tcPr>
          <w:p w:rsidR="00070D6B" w:rsidRDefault="00070D6B">
            <w:pPr>
              <w:pStyle w:val="ConsPlusNormal"/>
              <w:jc w:val="center"/>
            </w:pPr>
            <w:r>
              <w:t>50</w:t>
            </w:r>
          </w:p>
        </w:tc>
        <w:tc>
          <w:tcPr>
            <w:tcW w:w="4023" w:type="dxa"/>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ind w:firstLine="540"/>
        <w:jc w:val="both"/>
      </w:pPr>
      <w:r>
        <w:t>Применяемые сокращения:</w:t>
      </w:r>
    </w:p>
    <w:p w:rsidR="00070D6B" w:rsidRDefault="00070D6B">
      <w:pPr>
        <w:pStyle w:val="ConsPlusNormal"/>
        <w:spacing w:before="220"/>
        <w:ind w:firstLine="540"/>
        <w:jc w:val="both"/>
      </w:pPr>
      <w:r>
        <w:t>МЭР НСО - министерство экономического развития Новосибирской области;</w:t>
      </w:r>
    </w:p>
    <w:p w:rsidR="00070D6B" w:rsidRDefault="00070D6B">
      <w:pPr>
        <w:pStyle w:val="ConsPlusNormal"/>
        <w:spacing w:before="220"/>
        <w:ind w:firstLine="540"/>
        <w:jc w:val="both"/>
      </w:pPr>
      <w:r>
        <w:t>Росстат - Федеральная служба государственной статистики.</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2</w:t>
      </w:r>
    </w:p>
    <w:p w:rsidR="00070D6B" w:rsidRDefault="00070D6B">
      <w:pPr>
        <w:pStyle w:val="ConsPlusNormal"/>
        <w:jc w:val="right"/>
      </w:pPr>
      <w:r>
        <w:t>к государственной программе</w:t>
      </w:r>
    </w:p>
    <w:p w:rsidR="00070D6B" w:rsidRDefault="00070D6B">
      <w:pPr>
        <w:pStyle w:val="ConsPlusNormal"/>
        <w:jc w:val="right"/>
      </w:pPr>
      <w:r>
        <w:t>Новосибирской области "Развитие</w:t>
      </w:r>
    </w:p>
    <w:p w:rsidR="00070D6B" w:rsidRDefault="00070D6B">
      <w:pPr>
        <w:pStyle w:val="ConsPlusNormal"/>
        <w:jc w:val="right"/>
      </w:pPr>
      <w:r>
        <w:lastRenderedPageBreak/>
        <w:t>туризма в Новосибирской области"</w:t>
      </w:r>
    </w:p>
    <w:p w:rsidR="00070D6B" w:rsidRDefault="00070D6B">
      <w:pPr>
        <w:pStyle w:val="ConsPlusNormal"/>
        <w:ind w:firstLine="540"/>
        <w:jc w:val="both"/>
      </w:pPr>
    </w:p>
    <w:p w:rsidR="00070D6B" w:rsidRDefault="00070D6B">
      <w:pPr>
        <w:pStyle w:val="ConsPlusTitle"/>
        <w:jc w:val="center"/>
      </w:pPr>
      <w:r>
        <w:t>ОСНОВНЫЕ МЕРОПРИЯТИЯ</w:t>
      </w:r>
    </w:p>
    <w:p w:rsidR="00070D6B" w:rsidRDefault="00070D6B">
      <w:pPr>
        <w:pStyle w:val="ConsPlusTitle"/>
        <w:jc w:val="center"/>
      </w:pPr>
      <w:r>
        <w:t>государственной программы "Развитие</w:t>
      </w:r>
    </w:p>
    <w:p w:rsidR="00070D6B" w:rsidRDefault="00070D6B">
      <w:pPr>
        <w:pStyle w:val="ConsPlusTitle"/>
        <w:jc w:val="center"/>
      </w:pPr>
      <w:r>
        <w:t>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 ред. </w:t>
            </w:r>
            <w:hyperlink r:id="rId30">
              <w:r>
                <w:rPr>
                  <w:color w:val="0000FF"/>
                </w:rPr>
                <w:t>постановления</w:t>
              </w:r>
            </w:hyperlink>
            <w:r>
              <w:rPr>
                <w:color w:val="392C69"/>
              </w:rPr>
              <w:t xml:space="preserve"> Правительства Новосибирской области</w:t>
            </w:r>
          </w:p>
          <w:p w:rsidR="00070D6B" w:rsidRDefault="00070D6B">
            <w:pPr>
              <w:pStyle w:val="ConsPlusNormal"/>
              <w:jc w:val="center"/>
            </w:pPr>
            <w:r>
              <w:rPr>
                <w:color w:val="392C69"/>
              </w:rPr>
              <w:t>от 27.03.2024 N 135-п)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87"/>
        <w:gridCol w:w="737"/>
        <w:gridCol w:w="567"/>
        <w:gridCol w:w="567"/>
        <w:gridCol w:w="567"/>
        <w:gridCol w:w="1247"/>
        <w:gridCol w:w="1191"/>
        <w:gridCol w:w="1814"/>
        <w:gridCol w:w="3118"/>
      </w:tblGrid>
      <w:tr w:rsidR="00070D6B">
        <w:tc>
          <w:tcPr>
            <w:tcW w:w="2211" w:type="dxa"/>
            <w:vMerge w:val="restart"/>
          </w:tcPr>
          <w:p w:rsidR="00070D6B" w:rsidRDefault="00070D6B">
            <w:pPr>
              <w:pStyle w:val="ConsPlusNormal"/>
              <w:jc w:val="center"/>
            </w:pPr>
            <w:r>
              <w:t>Наименование мероприятия</w:t>
            </w:r>
          </w:p>
        </w:tc>
        <w:tc>
          <w:tcPr>
            <w:tcW w:w="6463" w:type="dxa"/>
            <w:gridSpan w:val="7"/>
          </w:tcPr>
          <w:p w:rsidR="00070D6B" w:rsidRDefault="00070D6B">
            <w:pPr>
              <w:pStyle w:val="ConsPlusNormal"/>
              <w:jc w:val="center"/>
            </w:pPr>
            <w:r>
              <w:t>Ресурсное обеспечение</w:t>
            </w:r>
          </w:p>
        </w:tc>
        <w:tc>
          <w:tcPr>
            <w:tcW w:w="1814" w:type="dxa"/>
            <w:vMerge w:val="restart"/>
          </w:tcPr>
          <w:p w:rsidR="00070D6B" w:rsidRDefault="00070D6B">
            <w:pPr>
              <w:pStyle w:val="ConsPlusNormal"/>
              <w:jc w:val="center"/>
            </w:pPr>
            <w:r>
              <w:t>ГРБС (ответственный исполнитель)</w:t>
            </w:r>
          </w:p>
        </w:tc>
        <w:tc>
          <w:tcPr>
            <w:tcW w:w="3118" w:type="dxa"/>
            <w:vMerge w:val="restart"/>
          </w:tcPr>
          <w:p w:rsidR="00070D6B" w:rsidRDefault="00070D6B">
            <w:pPr>
              <w:pStyle w:val="ConsPlusNormal"/>
              <w:jc w:val="center"/>
            </w:pPr>
            <w:r>
              <w:t>Ожидаемый результат (краткое описание)</w:t>
            </w:r>
          </w:p>
        </w:tc>
      </w:tr>
      <w:tr w:rsidR="00070D6B">
        <w:tc>
          <w:tcPr>
            <w:tcW w:w="2211" w:type="dxa"/>
            <w:vMerge/>
          </w:tcPr>
          <w:p w:rsidR="00070D6B" w:rsidRDefault="00070D6B">
            <w:pPr>
              <w:pStyle w:val="ConsPlusNormal"/>
            </w:pPr>
          </w:p>
        </w:tc>
        <w:tc>
          <w:tcPr>
            <w:tcW w:w="1587" w:type="dxa"/>
            <w:vMerge w:val="restart"/>
          </w:tcPr>
          <w:p w:rsidR="00070D6B" w:rsidRDefault="00070D6B">
            <w:pPr>
              <w:pStyle w:val="ConsPlusNormal"/>
              <w:jc w:val="center"/>
            </w:pPr>
            <w:r>
              <w:t>источники</w:t>
            </w:r>
          </w:p>
        </w:tc>
        <w:tc>
          <w:tcPr>
            <w:tcW w:w="2438" w:type="dxa"/>
            <w:gridSpan w:val="4"/>
          </w:tcPr>
          <w:p w:rsidR="00070D6B" w:rsidRDefault="00070D6B">
            <w:pPr>
              <w:pStyle w:val="ConsPlusNormal"/>
              <w:jc w:val="center"/>
            </w:pPr>
            <w:r>
              <w:t>код бюджетной классификации</w:t>
            </w:r>
          </w:p>
        </w:tc>
        <w:tc>
          <w:tcPr>
            <w:tcW w:w="2438" w:type="dxa"/>
            <w:gridSpan w:val="2"/>
          </w:tcPr>
          <w:p w:rsidR="00070D6B" w:rsidRDefault="00070D6B">
            <w:pPr>
              <w:pStyle w:val="ConsPlusNormal"/>
              <w:jc w:val="center"/>
            </w:pPr>
            <w:r>
              <w:t>по годам реализации, тыс. руб.</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vMerge/>
          </w:tcPr>
          <w:p w:rsidR="00070D6B" w:rsidRDefault="00070D6B">
            <w:pPr>
              <w:pStyle w:val="ConsPlusNormal"/>
            </w:pPr>
          </w:p>
        </w:tc>
        <w:tc>
          <w:tcPr>
            <w:tcW w:w="737" w:type="dxa"/>
          </w:tcPr>
          <w:p w:rsidR="00070D6B" w:rsidRDefault="00070D6B">
            <w:pPr>
              <w:pStyle w:val="ConsPlusNormal"/>
              <w:jc w:val="center"/>
            </w:pPr>
            <w:r>
              <w:t>ГРБС</w:t>
            </w:r>
          </w:p>
        </w:tc>
        <w:tc>
          <w:tcPr>
            <w:tcW w:w="567" w:type="dxa"/>
          </w:tcPr>
          <w:p w:rsidR="00070D6B" w:rsidRDefault="00070D6B">
            <w:pPr>
              <w:pStyle w:val="ConsPlusNormal"/>
              <w:jc w:val="center"/>
            </w:pPr>
            <w:r>
              <w:t>ГП</w:t>
            </w:r>
          </w:p>
        </w:tc>
        <w:tc>
          <w:tcPr>
            <w:tcW w:w="567" w:type="dxa"/>
          </w:tcPr>
          <w:p w:rsidR="00070D6B" w:rsidRDefault="00070D6B">
            <w:pPr>
              <w:pStyle w:val="ConsPlusNormal"/>
              <w:jc w:val="center"/>
            </w:pPr>
            <w:r>
              <w:t>пГП</w:t>
            </w:r>
          </w:p>
        </w:tc>
        <w:tc>
          <w:tcPr>
            <w:tcW w:w="567" w:type="dxa"/>
          </w:tcPr>
          <w:p w:rsidR="00070D6B" w:rsidRDefault="00070D6B">
            <w:pPr>
              <w:pStyle w:val="ConsPlusNormal"/>
              <w:jc w:val="center"/>
            </w:pPr>
            <w:r>
              <w:t>ОМ</w:t>
            </w:r>
          </w:p>
        </w:tc>
        <w:tc>
          <w:tcPr>
            <w:tcW w:w="1247" w:type="dxa"/>
          </w:tcPr>
          <w:p w:rsidR="00070D6B" w:rsidRDefault="00070D6B">
            <w:pPr>
              <w:pStyle w:val="ConsPlusNormal"/>
              <w:jc w:val="center"/>
            </w:pPr>
            <w:r>
              <w:t>2022</w:t>
            </w:r>
          </w:p>
        </w:tc>
        <w:tc>
          <w:tcPr>
            <w:tcW w:w="1191" w:type="dxa"/>
          </w:tcPr>
          <w:p w:rsidR="00070D6B" w:rsidRDefault="00070D6B">
            <w:pPr>
              <w:pStyle w:val="ConsPlusNormal"/>
              <w:jc w:val="center"/>
            </w:pPr>
            <w:r>
              <w:t>2023</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tcPr>
          <w:p w:rsidR="00070D6B" w:rsidRDefault="00070D6B">
            <w:pPr>
              <w:pStyle w:val="ConsPlusNormal"/>
              <w:jc w:val="center"/>
            </w:pPr>
            <w:r>
              <w:t>1</w:t>
            </w:r>
          </w:p>
        </w:tc>
        <w:tc>
          <w:tcPr>
            <w:tcW w:w="1587" w:type="dxa"/>
          </w:tcPr>
          <w:p w:rsidR="00070D6B" w:rsidRDefault="00070D6B">
            <w:pPr>
              <w:pStyle w:val="ConsPlusNormal"/>
              <w:jc w:val="center"/>
            </w:pPr>
            <w:r>
              <w:t>2</w:t>
            </w:r>
          </w:p>
        </w:tc>
        <w:tc>
          <w:tcPr>
            <w:tcW w:w="737" w:type="dxa"/>
          </w:tcPr>
          <w:p w:rsidR="00070D6B" w:rsidRDefault="00070D6B">
            <w:pPr>
              <w:pStyle w:val="ConsPlusNormal"/>
              <w:jc w:val="center"/>
            </w:pPr>
            <w:r>
              <w:t>3</w:t>
            </w:r>
          </w:p>
        </w:tc>
        <w:tc>
          <w:tcPr>
            <w:tcW w:w="567" w:type="dxa"/>
          </w:tcPr>
          <w:p w:rsidR="00070D6B" w:rsidRDefault="00070D6B">
            <w:pPr>
              <w:pStyle w:val="ConsPlusNormal"/>
              <w:jc w:val="center"/>
            </w:pPr>
            <w:r>
              <w:t>4</w:t>
            </w:r>
          </w:p>
        </w:tc>
        <w:tc>
          <w:tcPr>
            <w:tcW w:w="567" w:type="dxa"/>
          </w:tcPr>
          <w:p w:rsidR="00070D6B" w:rsidRDefault="00070D6B">
            <w:pPr>
              <w:pStyle w:val="ConsPlusNormal"/>
              <w:jc w:val="center"/>
            </w:pPr>
            <w:r>
              <w:t>5</w:t>
            </w:r>
          </w:p>
        </w:tc>
        <w:tc>
          <w:tcPr>
            <w:tcW w:w="567" w:type="dxa"/>
          </w:tcPr>
          <w:p w:rsidR="00070D6B" w:rsidRDefault="00070D6B">
            <w:pPr>
              <w:pStyle w:val="ConsPlusNormal"/>
              <w:jc w:val="center"/>
            </w:pPr>
            <w:r>
              <w:t>6</w:t>
            </w:r>
          </w:p>
        </w:tc>
        <w:tc>
          <w:tcPr>
            <w:tcW w:w="1247" w:type="dxa"/>
          </w:tcPr>
          <w:p w:rsidR="00070D6B" w:rsidRDefault="00070D6B">
            <w:pPr>
              <w:pStyle w:val="ConsPlusNormal"/>
              <w:jc w:val="center"/>
            </w:pPr>
            <w:r>
              <w:t>7</w:t>
            </w:r>
          </w:p>
        </w:tc>
        <w:tc>
          <w:tcPr>
            <w:tcW w:w="1191" w:type="dxa"/>
          </w:tcPr>
          <w:p w:rsidR="00070D6B" w:rsidRDefault="00070D6B">
            <w:pPr>
              <w:pStyle w:val="ConsPlusNormal"/>
              <w:jc w:val="center"/>
            </w:pPr>
            <w:r>
              <w:t>8</w:t>
            </w:r>
          </w:p>
        </w:tc>
        <w:tc>
          <w:tcPr>
            <w:tcW w:w="1814" w:type="dxa"/>
          </w:tcPr>
          <w:p w:rsidR="00070D6B" w:rsidRDefault="00070D6B">
            <w:pPr>
              <w:pStyle w:val="ConsPlusNormal"/>
              <w:jc w:val="center"/>
            </w:pPr>
            <w:r>
              <w:t>9</w:t>
            </w:r>
          </w:p>
        </w:tc>
        <w:tc>
          <w:tcPr>
            <w:tcW w:w="3118" w:type="dxa"/>
          </w:tcPr>
          <w:p w:rsidR="00070D6B" w:rsidRDefault="00070D6B">
            <w:pPr>
              <w:pStyle w:val="ConsPlusNormal"/>
              <w:jc w:val="center"/>
            </w:pPr>
            <w:r>
              <w:t>10</w:t>
            </w:r>
          </w:p>
        </w:tc>
      </w:tr>
      <w:tr w:rsidR="00070D6B">
        <w:tc>
          <w:tcPr>
            <w:tcW w:w="13606" w:type="dxa"/>
            <w:gridSpan w:val="10"/>
          </w:tcPr>
          <w:p w:rsidR="00070D6B" w:rsidRDefault="00070D6B">
            <w:pPr>
              <w:pStyle w:val="ConsPlusNormal"/>
              <w:outlineLvl w:val="2"/>
            </w:pPr>
            <w:r>
              <w:t>Цель 1. Создание условий для реализации туристического потенциала и создания конкурентоспособных туристских продуктов Новосибирской области</w:t>
            </w:r>
          </w:p>
        </w:tc>
      </w:tr>
      <w:tr w:rsidR="00070D6B">
        <w:tc>
          <w:tcPr>
            <w:tcW w:w="13606" w:type="dxa"/>
            <w:gridSpan w:val="10"/>
          </w:tcPr>
          <w:p w:rsidR="00070D6B" w:rsidRDefault="00070D6B">
            <w:pPr>
              <w:pStyle w:val="ConsPlusNormal"/>
              <w:outlineLvl w:val="3"/>
            </w:pPr>
            <w:r>
              <w:t>Задача 1.1. Определение туристического потенциала Новосибирской области</w:t>
            </w:r>
          </w:p>
        </w:tc>
      </w:tr>
      <w:tr w:rsidR="00070D6B">
        <w:tc>
          <w:tcPr>
            <w:tcW w:w="2211" w:type="dxa"/>
            <w:vMerge w:val="restart"/>
          </w:tcPr>
          <w:p w:rsidR="00070D6B" w:rsidRDefault="00070D6B">
            <w:pPr>
              <w:pStyle w:val="ConsPlusNormal"/>
            </w:pPr>
            <w:r>
              <w:t xml:space="preserve">1.1.1. Изучение потребностей туристского рынка Новосибирской области (маркетинговое исследование внутреннего и внешнего </w:t>
            </w:r>
            <w:r>
              <w:lastRenderedPageBreak/>
              <w:t>потребителя)</w:t>
            </w:r>
          </w:p>
        </w:tc>
        <w:tc>
          <w:tcPr>
            <w:tcW w:w="1587" w:type="dxa"/>
          </w:tcPr>
          <w:p w:rsidR="00070D6B" w:rsidRDefault="00070D6B">
            <w:pPr>
              <w:pStyle w:val="ConsPlusNormal"/>
            </w:pPr>
            <w:r>
              <w:lastRenderedPageBreak/>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01</w:t>
            </w:r>
          </w:p>
        </w:tc>
        <w:tc>
          <w:tcPr>
            <w:tcW w:w="1247" w:type="dxa"/>
          </w:tcPr>
          <w:p w:rsidR="00070D6B" w:rsidRDefault="00070D6B">
            <w:pPr>
              <w:pStyle w:val="ConsPlusNormal"/>
              <w:jc w:val="center"/>
            </w:pPr>
            <w:r>
              <w:t>2 000,0</w:t>
            </w:r>
          </w:p>
        </w:tc>
        <w:tc>
          <w:tcPr>
            <w:tcW w:w="1191" w:type="dxa"/>
          </w:tcPr>
          <w:p w:rsidR="00070D6B" w:rsidRDefault="00070D6B">
            <w:pPr>
              <w:pStyle w:val="ConsPlusNormal"/>
              <w:jc w:val="center"/>
            </w:pPr>
            <w:r>
              <w:t>6 887,0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организации, привлекаемые в соответствии с действующим законодательством</w:t>
            </w:r>
          </w:p>
        </w:tc>
        <w:tc>
          <w:tcPr>
            <w:tcW w:w="3118" w:type="dxa"/>
            <w:vMerge w:val="restart"/>
          </w:tcPr>
          <w:p w:rsidR="00070D6B" w:rsidRDefault="00070D6B">
            <w:pPr>
              <w:pStyle w:val="ConsPlusNormal"/>
            </w:pPr>
            <w:r>
              <w:t>позволит изучить ожидания и предпочтения ежегодно растущего потока туристов из КНР, Европы и регионов России, тем самым увеличить длительность пребывания туристов в регионе и их расходов во время путешествия</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 xml:space="preserve">внебюджетные </w:t>
            </w:r>
            <w:r>
              <w:lastRenderedPageBreak/>
              <w:t>источники</w:t>
            </w:r>
          </w:p>
        </w:tc>
        <w:tc>
          <w:tcPr>
            <w:tcW w:w="737" w:type="dxa"/>
          </w:tcPr>
          <w:p w:rsidR="00070D6B" w:rsidRDefault="00070D6B">
            <w:pPr>
              <w:pStyle w:val="ConsPlusNormal"/>
              <w:jc w:val="center"/>
            </w:pPr>
            <w:r>
              <w:lastRenderedPageBreak/>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1.1.2. Проведение исследований в области качества туристских продуктов Новосибирской области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02</w:t>
            </w:r>
          </w:p>
        </w:tc>
        <w:tc>
          <w:tcPr>
            <w:tcW w:w="1247" w:type="dxa"/>
          </w:tcPr>
          <w:p w:rsidR="00070D6B" w:rsidRDefault="00070D6B">
            <w:pPr>
              <w:pStyle w:val="ConsPlusNormal"/>
              <w:jc w:val="center"/>
            </w:pPr>
            <w:r>
              <w:t>319,0</w:t>
            </w:r>
          </w:p>
        </w:tc>
        <w:tc>
          <w:tcPr>
            <w:tcW w:w="1191" w:type="dxa"/>
          </w:tcPr>
          <w:p w:rsidR="00070D6B" w:rsidRDefault="00070D6B">
            <w:pPr>
              <w:pStyle w:val="ConsPlusNormal"/>
              <w:jc w:val="center"/>
            </w:pPr>
            <w:r>
              <w:t>0,0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организации, привлекаемые в соответствии с действующим законодательством</w:t>
            </w:r>
          </w:p>
        </w:tc>
        <w:tc>
          <w:tcPr>
            <w:tcW w:w="3118" w:type="dxa"/>
            <w:vMerge w:val="restart"/>
          </w:tcPr>
          <w:p w:rsidR="00070D6B" w:rsidRDefault="00070D6B">
            <w:pPr>
              <w:pStyle w:val="ConsPlusNormal"/>
            </w:pPr>
            <w:r>
              <w:t>исследования помогут сформировать список рекомендаций, конкурентных преимуществ Новосибирской области в сфере туризма, перспективных видов туризма и способы их развития</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13606" w:type="dxa"/>
            <w:gridSpan w:val="10"/>
          </w:tcPr>
          <w:p w:rsidR="00070D6B" w:rsidRDefault="00070D6B">
            <w:pPr>
              <w:pStyle w:val="ConsPlusNormal"/>
              <w:outlineLvl w:val="3"/>
            </w:pPr>
            <w:r>
              <w:t>Задача 1.2. Формирование на территории Новосибирской области системы туристских кластеров для обеспечения развития объектов туризма и сопутствующей инфраструктуры, привлечения инвестиций в сферу туризма</w:t>
            </w:r>
          </w:p>
        </w:tc>
      </w:tr>
      <w:tr w:rsidR="00070D6B">
        <w:tc>
          <w:tcPr>
            <w:tcW w:w="2211" w:type="dxa"/>
            <w:vMerge w:val="restart"/>
          </w:tcPr>
          <w:p w:rsidR="00070D6B" w:rsidRDefault="00070D6B">
            <w:pPr>
              <w:pStyle w:val="ConsPlusNormal"/>
            </w:pPr>
            <w:r>
              <w:t>1.2.1. Создание, развитие и продвижение туристских кластеров на территории Новосибирской области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03</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ОИО НСО,</w:t>
            </w:r>
          </w:p>
          <w:p w:rsidR="00070D6B" w:rsidRDefault="00070D6B">
            <w:pPr>
              <w:pStyle w:val="ConsPlusNormal"/>
              <w:jc w:val="center"/>
            </w:pPr>
            <w:r>
              <w:t>АО "Корпорация развития Новосибирской области",</w:t>
            </w:r>
          </w:p>
          <w:p w:rsidR="00070D6B" w:rsidRDefault="00070D6B">
            <w:pPr>
              <w:pStyle w:val="ConsPlusNormal"/>
              <w:jc w:val="center"/>
            </w:pPr>
            <w:r>
              <w:t>ОМСУ НСО (по согласованию),</w:t>
            </w:r>
          </w:p>
          <w:p w:rsidR="00070D6B" w:rsidRDefault="00070D6B">
            <w:pPr>
              <w:pStyle w:val="ConsPlusNormal"/>
              <w:jc w:val="center"/>
            </w:pPr>
            <w:r>
              <w:t>инвесторы (по согласованию)</w:t>
            </w:r>
          </w:p>
        </w:tc>
        <w:tc>
          <w:tcPr>
            <w:tcW w:w="3118" w:type="dxa"/>
            <w:vMerge w:val="restart"/>
          </w:tcPr>
          <w:p w:rsidR="00070D6B" w:rsidRDefault="00070D6B">
            <w:pPr>
              <w:pStyle w:val="ConsPlusNormal"/>
            </w:pPr>
            <w:r>
              <w:t>кластерный подход позволит активизировать развитие малого и среднего бизнеса, повысить уровень кооперации туристской индустрии. Позволит развить приоритетные для туристских кластеров виды туризма на территории муниципальных образований</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 xml:space="preserve">налоговые </w:t>
            </w:r>
            <w:r>
              <w:lastRenderedPageBreak/>
              <w:t>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13606" w:type="dxa"/>
            <w:gridSpan w:val="10"/>
          </w:tcPr>
          <w:p w:rsidR="00070D6B" w:rsidRDefault="00070D6B">
            <w:pPr>
              <w:pStyle w:val="ConsPlusNormal"/>
              <w:outlineLvl w:val="3"/>
            </w:pPr>
            <w:r>
              <w:t>Задача 1.3. Стимулирование развития актуальных и перспективных видов туризма на территории Новосибирской области</w:t>
            </w:r>
          </w:p>
        </w:tc>
      </w:tr>
      <w:tr w:rsidR="00070D6B">
        <w:tc>
          <w:tcPr>
            <w:tcW w:w="2211" w:type="dxa"/>
            <w:vMerge w:val="restart"/>
          </w:tcPr>
          <w:p w:rsidR="00070D6B" w:rsidRDefault="00070D6B">
            <w:pPr>
              <w:pStyle w:val="ConsPlusNormal"/>
            </w:pPr>
            <w:r>
              <w:t>1.3.1. Оказание грантовой поддержки предпринимательским инициативам, направленным на развитие внутреннего и въездного туризма на территории региона</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04</w:t>
            </w:r>
          </w:p>
        </w:tc>
        <w:tc>
          <w:tcPr>
            <w:tcW w:w="1247" w:type="dxa"/>
          </w:tcPr>
          <w:p w:rsidR="00070D6B" w:rsidRDefault="00070D6B">
            <w:pPr>
              <w:pStyle w:val="ConsPlusNormal"/>
              <w:jc w:val="center"/>
            </w:pPr>
            <w:r>
              <w:t>60 000,0</w:t>
            </w:r>
          </w:p>
        </w:tc>
        <w:tc>
          <w:tcPr>
            <w:tcW w:w="1191" w:type="dxa"/>
          </w:tcPr>
          <w:p w:rsidR="00070D6B" w:rsidRDefault="00070D6B">
            <w:pPr>
              <w:pStyle w:val="ConsPlusNormal"/>
              <w:jc w:val="center"/>
            </w:pPr>
            <w:r>
              <w:t>50 000,00</w:t>
            </w:r>
          </w:p>
        </w:tc>
        <w:tc>
          <w:tcPr>
            <w:tcW w:w="1814" w:type="dxa"/>
            <w:vMerge w:val="restart"/>
          </w:tcPr>
          <w:p w:rsidR="00070D6B" w:rsidRDefault="00070D6B">
            <w:pPr>
              <w:pStyle w:val="ConsPlusNormal"/>
              <w:jc w:val="center"/>
            </w:pPr>
            <w:r>
              <w:t>МЭР НСО</w:t>
            </w:r>
          </w:p>
        </w:tc>
        <w:tc>
          <w:tcPr>
            <w:tcW w:w="3118" w:type="dxa"/>
            <w:vMerge w:val="restart"/>
          </w:tcPr>
          <w:p w:rsidR="00070D6B" w:rsidRDefault="00070D6B">
            <w:pPr>
              <w:pStyle w:val="ConsPlusNormal"/>
            </w:pPr>
            <w:r>
              <w:t>поддержка предпринимательских инициатив позволит ускорить развитие приоритетных видов туризма, расширить перечень туристских объектов и маршрутов, увеличить востребованность регионального турпродукта на внутреннем и внешнем рынках</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25 714,2</w:t>
            </w:r>
          </w:p>
        </w:tc>
        <w:tc>
          <w:tcPr>
            <w:tcW w:w="1191" w:type="dxa"/>
          </w:tcPr>
          <w:p w:rsidR="00070D6B" w:rsidRDefault="00070D6B">
            <w:pPr>
              <w:pStyle w:val="ConsPlusNormal"/>
              <w:jc w:val="center"/>
            </w:pPr>
            <w:r>
              <w:t>53 730,7</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1.3.2. Оказание поддержки муниципальным образованиям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05</w:t>
            </w:r>
          </w:p>
        </w:tc>
        <w:tc>
          <w:tcPr>
            <w:tcW w:w="1247" w:type="dxa"/>
          </w:tcPr>
          <w:p w:rsidR="00070D6B" w:rsidRDefault="00070D6B">
            <w:pPr>
              <w:pStyle w:val="ConsPlusNormal"/>
              <w:jc w:val="center"/>
            </w:pPr>
            <w:r>
              <w:t>20 000,0</w:t>
            </w:r>
          </w:p>
        </w:tc>
        <w:tc>
          <w:tcPr>
            <w:tcW w:w="1191" w:type="dxa"/>
          </w:tcPr>
          <w:p w:rsidR="00070D6B" w:rsidRDefault="00070D6B">
            <w:pPr>
              <w:pStyle w:val="ConsPlusNormal"/>
              <w:jc w:val="center"/>
            </w:pPr>
            <w:r>
              <w:t>44 962,0</w:t>
            </w:r>
          </w:p>
        </w:tc>
        <w:tc>
          <w:tcPr>
            <w:tcW w:w="1814" w:type="dxa"/>
            <w:vMerge w:val="restart"/>
          </w:tcPr>
          <w:p w:rsidR="00070D6B" w:rsidRDefault="00070D6B">
            <w:pPr>
              <w:pStyle w:val="ConsPlusNormal"/>
              <w:jc w:val="center"/>
            </w:pPr>
            <w:r>
              <w:t>МЭР НСО</w:t>
            </w:r>
          </w:p>
        </w:tc>
        <w:tc>
          <w:tcPr>
            <w:tcW w:w="3118" w:type="dxa"/>
            <w:vMerge w:val="restart"/>
          </w:tcPr>
          <w:p w:rsidR="00070D6B" w:rsidRDefault="00070D6B">
            <w:pPr>
              <w:pStyle w:val="ConsPlusNormal"/>
            </w:pPr>
            <w:r>
              <w:t>поддержка муниципальных инициатив позволит сделать отдых в муниципальных образованиях Новосибирской области привлекательным и безопасным, расширит перечень туристских продуктов региона турами выходного дня</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1 051,6</w:t>
            </w:r>
          </w:p>
        </w:tc>
        <w:tc>
          <w:tcPr>
            <w:tcW w:w="1191" w:type="dxa"/>
          </w:tcPr>
          <w:p w:rsidR="00070D6B" w:rsidRDefault="00070D6B">
            <w:pPr>
              <w:pStyle w:val="ConsPlusNormal"/>
              <w:jc w:val="center"/>
            </w:pPr>
            <w:r>
              <w:t>1 576,5</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lastRenderedPageBreak/>
              <w:t>1.3.3. Проведение комплекса мер по санации туристских дестинаций Новосибирской области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06</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организации, привлекаемые в соответствии с действующим законодательством</w:t>
            </w:r>
          </w:p>
        </w:tc>
        <w:tc>
          <w:tcPr>
            <w:tcW w:w="3118" w:type="dxa"/>
            <w:vMerge w:val="restart"/>
          </w:tcPr>
          <w:p w:rsidR="00070D6B" w:rsidRDefault="00070D6B">
            <w:pPr>
              <w:pStyle w:val="ConsPlusNormal"/>
            </w:pPr>
            <w:r>
              <w:t>повышение качества отдыха в природных дестинациях, парках и массовых местах отдыха</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1.3.4. Региональный проект "Развитие туристической инфраструктуры"</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8 636,4</w:t>
            </w:r>
          </w:p>
        </w:tc>
        <w:tc>
          <w:tcPr>
            <w:tcW w:w="1814" w:type="dxa"/>
          </w:tcPr>
          <w:p w:rsidR="00070D6B" w:rsidRDefault="00070D6B">
            <w:pPr>
              <w:pStyle w:val="ConsPlusNormal"/>
              <w:jc w:val="center"/>
            </w:pPr>
            <w:r>
              <w:t>МЭР НСО</w:t>
            </w:r>
          </w:p>
        </w:tc>
        <w:tc>
          <w:tcPr>
            <w:tcW w:w="3118" w:type="dxa"/>
            <w:vMerge w:val="restart"/>
          </w:tcPr>
          <w:p w:rsidR="00070D6B" w:rsidRDefault="00070D6B">
            <w:pPr>
              <w:pStyle w:val="ConsPlusNormal"/>
            </w:pPr>
            <w:r>
              <w:t>организация комплекса мер по стимулированию предпринимательских инициатив в сфере туризма и индустрии гостеприимства, позволит ускорить развитие приоритетных видов туризма, расширить перечень туристских объектов и маршрутов, увеличить востребованность регионального турпродукта на внутреннем и внешнем рынках</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1</w:t>
            </w:r>
          </w:p>
        </w:tc>
        <w:tc>
          <w:tcPr>
            <w:tcW w:w="567" w:type="dxa"/>
          </w:tcPr>
          <w:p w:rsidR="00070D6B" w:rsidRDefault="00070D6B">
            <w:pPr>
              <w:pStyle w:val="ConsPlusNormal"/>
              <w:jc w:val="center"/>
            </w:pPr>
            <w:r>
              <w:t>J1</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207 272,7</w:t>
            </w:r>
          </w:p>
        </w:tc>
        <w:tc>
          <w:tcPr>
            <w:tcW w:w="1814" w:type="dxa"/>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 xml:space="preserve">1.3.5. Региональный проект "Повышение доступности туристических </w:t>
            </w:r>
            <w:r>
              <w:lastRenderedPageBreak/>
              <w:t>продуктов"</w:t>
            </w:r>
          </w:p>
        </w:tc>
        <w:tc>
          <w:tcPr>
            <w:tcW w:w="1587" w:type="dxa"/>
          </w:tcPr>
          <w:p w:rsidR="00070D6B" w:rsidRDefault="00070D6B">
            <w:pPr>
              <w:pStyle w:val="ConsPlusNormal"/>
            </w:pPr>
            <w:r>
              <w:lastRenderedPageBreak/>
              <w:t>областной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9 000,0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 xml:space="preserve">организации, привлекаемые в соответствии с </w:t>
            </w:r>
            <w:r>
              <w:lastRenderedPageBreak/>
              <w:t>действующим законодательством</w:t>
            </w:r>
          </w:p>
        </w:tc>
        <w:tc>
          <w:tcPr>
            <w:tcW w:w="3118" w:type="dxa"/>
            <w:vMerge w:val="restart"/>
          </w:tcPr>
          <w:p w:rsidR="00070D6B" w:rsidRDefault="00070D6B">
            <w:pPr>
              <w:pStyle w:val="ConsPlusNormal"/>
            </w:pPr>
            <w:r>
              <w:lastRenderedPageBreak/>
              <w:t xml:space="preserve">в рамках мероприятия планируется предоставление государственной услуги по созданию условий в </w:t>
            </w:r>
            <w:r>
              <w:lastRenderedPageBreak/>
              <w:t>Новосибирской области для обеспечения отдельных категорий граждан возможностью путешествовать с целью развития туристского потенциала Новосибирской области в рамках национального проекта "Туризм и индустрия гостеприимства".</w:t>
            </w:r>
          </w:p>
          <w:p w:rsidR="00070D6B" w:rsidRDefault="00070D6B">
            <w:pPr>
              <w:pStyle w:val="ConsPlusNormal"/>
            </w:pPr>
            <w:r>
              <w:t>В рамках мероприятия планируется проведение фестиваля "Электронный берег"</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J2</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15 000,0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J2</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5 871,9</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13606" w:type="dxa"/>
            <w:gridSpan w:val="10"/>
          </w:tcPr>
          <w:p w:rsidR="00070D6B" w:rsidRDefault="00070D6B">
            <w:pPr>
              <w:pStyle w:val="ConsPlusNormal"/>
              <w:outlineLvl w:val="2"/>
            </w:pPr>
            <w:r>
              <w:t>Цель 2. Продвижение туристских продуктов Новосибирской области на российский и зарубежный рынки</w:t>
            </w:r>
          </w:p>
        </w:tc>
      </w:tr>
      <w:tr w:rsidR="00070D6B">
        <w:tc>
          <w:tcPr>
            <w:tcW w:w="13606" w:type="dxa"/>
            <w:gridSpan w:val="10"/>
          </w:tcPr>
          <w:p w:rsidR="00070D6B" w:rsidRDefault="00070D6B">
            <w:pPr>
              <w:pStyle w:val="ConsPlusNormal"/>
              <w:outlineLvl w:val="3"/>
            </w:pPr>
            <w:r>
              <w:t>Задача 2.1. Повышение качества услуг в сфере туризма Новосибирской области и внедрение стандартов гостеприимства</w:t>
            </w:r>
          </w:p>
        </w:tc>
      </w:tr>
      <w:tr w:rsidR="00070D6B">
        <w:tc>
          <w:tcPr>
            <w:tcW w:w="2211" w:type="dxa"/>
            <w:vMerge w:val="restart"/>
          </w:tcPr>
          <w:p w:rsidR="00070D6B" w:rsidRDefault="00070D6B">
            <w:pPr>
              <w:pStyle w:val="ConsPlusNormal"/>
            </w:pPr>
            <w:r>
              <w:t>2.1.1. Установка и обновление средств размещения туристской информации на территории Новосибирской области, в том числе на иностранных языках</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07</w:t>
            </w:r>
          </w:p>
        </w:tc>
        <w:tc>
          <w:tcPr>
            <w:tcW w:w="1247" w:type="dxa"/>
          </w:tcPr>
          <w:p w:rsidR="00070D6B" w:rsidRDefault="00070D6B">
            <w:pPr>
              <w:pStyle w:val="ConsPlusNormal"/>
              <w:jc w:val="center"/>
            </w:pPr>
            <w:r>
              <w:t>1 875,5</w:t>
            </w:r>
          </w:p>
        </w:tc>
        <w:tc>
          <w:tcPr>
            <w:tcW w:w="1191" w:type="dxa"/>
          </w:tcPr>
          <w:p w:rsidR="00070D6B" w:rsidRDefault="00070D6B">
            <w:pPr>
              <w:pStyle w:val="ConsPlusNormal"/>
              <w:jc w:val="center"/>
            </w:pPr>
            <w:r>
              <w:t>5 850,0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ОМСУ НСО (по согласованию),</w:t>
            </w:r>
          </w:p>
          <w:p w:rsidR="00070D6B" w:rsidRDefault="00070D6B">
            <w:pPr>
              <w:pStyle w:val="ConsPlusNormal"/>
              <w:jc w:val="center"/>
            </w:pPr>
            <w:r>
              <w:t>организации, привлекаемые в соответствии с действующим законодательством</w:t>
            </w:r>
          </w:p>
        </w:tc>
        <w:tc>
          <w:tcPr>
            <w:tcW w:w="3118" w:type="dxa"/>
            <w:vMerge w:val="restart"/>
          </w:tcPr>
          <w:p w:rsidR="00070D6B" w:rsidRDefault="00070D6B">
            <w:pPr>
              <w:pStyle w:val="ConsPlusNormal"/>
            </w:pPr>
            <w:r>
              <w:t xml:space="preserve">установка и обслуживание средств размещения туристской информации на наиболее популярных маршрутах, федеральных трассах, вблизи мест, представляющих значительный туристский интерес, а также информационно-сенсорных киосков в целях использования в качестве электронного консультанта позволит повысить доступность и информированность туристов Новосибирской области о </w:t>
            </w:r>
            <w:r>
              <w:lastRenderedPageBreak/>
              <w:t>туристских продуктах региона</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2.1.2. Содействие повышению уровня профессиональной подготовки специалистов в сфере туризма, в том числе обеспечение аттестации гидов-экскурсоводов</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08</w:t>
            </w:r>
          </w:p>
        </w:tc>
        <w:tc>
          <w:tcPr>
            <w:tcW w:w="1247" w:type="dxa"/>
          </w:tcPr>
          <w:p w:rsidR="00070D6B" w:rsidRDefault="00070D6B">
            <w:pPr>
              <w:pStyle w:val="ConsPlusNormal"/>
              <w:jc w:val="center"/>
            </w:pPr>
            <w:r>
              <w:t>267,47</w:t>
            </w:r>
          </w:p>
        </w:tc>
        <w:tc>
          <w:tcPr>
            <w:tcW w:w="1191" w:type="dxa"/>
          </w:tcPr>
          <w:p w:rsidR="00070D6B" w:rsidRDefault="00070D6B">
            <w:pPr>
              <w:pStyle w:val="ConsPlusNormal"/>
              <w:jc w:val="center"/>
            </w:pPr>
            <w:r>
              <w:t>300,0</w:t>
            </w:r>
          </w:p>
        </w:tc>
        <w:tc>
          <w:tcPr>
            <w:tcW w:w="1814" w:type="dxa"/>
            <w:vMerge w:val="restart"/>
          </w:tcPr>
          <w:p w:rsidR="00070D6B" w:rsidRDefault="00070D6B">
            <w:pPr>
              <w:pStyle w:val="ConsPlusNormal"/>
              <w:jc w:val="center"/>
            </w:pPr>
            <w:r>
              <w:t>МЭР НСО</w:t>
            </w:r>
          </w:p>
        </w:tc>
        <w:tc>
          <w:tcPr>
            <w:tcW w:w="3118" w:type="dxa"/>
            <w:vMerge w:val="restart"/>
          </w:tcPr>
          <w:p w:rsidR="00070D6B" w:rsidRDefault="00070D6B">
            <w:pPr>
              <w:pStyle w:val="ConsPlusNormal"/>
            </w:pPr>
            <w:r>
              <w:t>повышение квалификации специалистов в отрасли туризма позволит повысить качество предоставления услуг в сфере туризма в Новосибирской области</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13606" w:type="dxa"/>
            <w:gridSpan w:val="10"/>
          </w:tcPr>
          <w:p w:rsidR="00070D6B" w:rsidRDefault="00070D6B">
            <w:pPr>
              <w:pStyle w:val="ConsPlusNormal"/>
              <w:outlineLvl w:val="3"/>
            </w:pPr>
            <w:r>
              <w:t>Задача 2.2. Повышение узнаваемости туристических продуктов Новосибирской области</w:t>
            </w:r>
          </w:p>
        </w:tc>
      </w:tr>
      <w:tr w:rsidR="00070D6B">
        <w:tc>
          <w:tcPr>
            <w:tcW w:w="2211" w:type="dxa"/>
            <w:vMerge w:val="restart"/>
          </w:tcPr>
          <w:p w:rsidR="00070D6B" w:rsidRDefault="00070D6B">
            <w:pPr>
              <w:pStyle w:val="ConsPlusNormal"/>
            </w:pPr>
            <w:r>
              <w:t xml:space="preserve">2.2.1. Создание информационных материалов о туристическом потенциале Новосибирской области (каталоги, брошюры, карты, схемы, буклеты, презентации, аудио-, видеоматериалы, сувенирная продукция), подготовка и размещение информации о </w:t>
            </w:r>
            <w:r>
              <w:lastRenderedPageBreak/>
              <w:t>туристическом потенциале Новосибирской области в областных, федеральных и международных СМИ, а также на официальных и иных ресурсах в информационно-телекоммуникационной сети Интернет</w:t>
            </w:r>
          </w:p>
        </w:tc>
        <w:tc>
          <w:tcPr>
            <w:tcW w:w="1587" w:type="dxa"/>
          </w:tcPr>
          <w:p w:rsidR="00070D6B" w:rsidRDefault="00070D6B">
            <w:pPr>
              <w:pStyle w:val="ConsPlusNormal"/>
            </w:pPr>
            <w:r>
              <w:lastRenderedPageBreak/>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09</w:t>
            </w:r>
          </w:p>
        </w:tc>
        <w:tc>
          <w:tcPr>
            <w:tcW w:w="1247" w:type="dxa"/>
          </w:tcPr>
          <w:p w:rsidR="00070D6B" w:rsidRDefault="00070D6B">
            <w:pPr>
              <w:pStyle w:val="ConsPlusNormal"/>
              <w:jc w:val="center"/>
            </w:pPr>
            <w:r>
              <w:t>1 256,55</w:t>
            </w:r>
          </w:p>
        </w:tc>
        <w:tc>
          <w:tcPr>
            <w:tcW w:w="1191" w:type="dxa"/>
          </w:tcPr>
          <w:p w:rsidR="00070D6B" w:rsidRDefault="00070D6B">
            <w:pPr>
              <w:pStyle w:val="ConsPlusNormal"/>
              <w:jc w:val="center"/>
            </w:pPr>
            <w:r>
              <w:t>1 850,5</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 xml:space="preserve">создание информационных материалов туристических продуктов Новосибирской области (каталоги, брошюры, буклеты, презентации, аудио-, видеоматериалы, сувенирная продукция), а также подготовка и размещение информации о них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позволит повысить </w:t>
            </w:r>
            <w:r>
              <w:lastRenderedPageBreak/>
              <w:t>узнаваемость туристических продуктов Новосибирской области</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2.2.2. Организация и проведение специализированных туристских выставок и/или форумов</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10</w:t>
            </w:r>
          </w:p>
        </w:tc>
        <w:tc>
          <w:tcPr>
            <w:tcW w:w="1247" w:type="dxa"/>
          </w:tcPr>
          <w:p w:rsidR="00070D6B" w:rsidRDefault="00070D6B">
            <w:pPr>
              <w:pStyle w:val="ConsPlusNormal"/>
              <w:jc w:val="center"/>
            </w:pPr>
            <w:r>
              <w:t>4 025,0</w:t>
            </w:r>
          </w:p>
        </w:tc>
        <w:tc>
          <w:tcPr>
            <w:tcW w:w="1191" w:type="dxa"/>
          </w:tcPr>
          <w:p w:rsidR="00070D6B" w:rsidRDefault="00070D6B">
            <w:pPr>
              <w:pStyle w:val="ConsPlusNormal"/>
              <w:jc w:val="center"/>
            </w:pPr>
            <w:r>
              <w:t>18 013,4</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мероприятие повысит интерес потенциальных туристов из соседних регионов, сформирует положительный имидж региона, позиционирующего Новосибирскую область как столицу Сибири, увеличит поток делового туризма в регион</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2.2.3. Участие Новосибирской области в специализированных туристических конгрессно-</w:t>
            </w:r>
            <w:r>
              <w:lastRenderedPageBreak/>
              <w:t>выставочных мероприятиях</w:t>
            </w:r>
          </w:p>
        </w:tc>
        <w:tc>
          <w:tcPr>
            <w:tcW w:w="1587" w:type="dxa"/>
          </w:tcPr>
          <w:p w:rsidR="00070D6B" w:rsidRDefault="00070D6B">
            <w:pPr>
              <w:pStyle w:val="ConsPlusNormal"/>
            </w:pPr>
            <w:r>
              <w:lastRenderedPageBreak/>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11</w:t>
            </w:r>
          </w:p>
        </w:tc>
        <w:tc>
          <w:tcPr>
            <w:tcW w:w="1247" w:type="dxa"/>
          </w:tcPr>
          <w:p w:rsidR="00070D6B" w:rsidRDefault="00070D6B">
            <w:pPr>
              <w:pStyle w:val="ConsPlusNormal"/>
              <w:jc w:val="center"/>
            </w:pPr>
            <w:r>
              <w:t>5 000,0</w:t>
            </w:r>
          </w:p>
        </w:tc>
        <w:tc>
          <w:tcPr>
            <w:tcW w:w="1191" w:type="dxa"/>
          </w:tcPr>
          <w:p w:rsidR="00070D6B" w:rsidRDefault="00070D6B">
            <w:pPr>
              <w:pStyle w:val="ConsPlusNormal"/>
              <w:jc w:val="center"/>
            </w:pPr>
            <w:r>
              <w:t>6 685,0</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 xml:space="preserve">в рамках мероприятия планируется участие представителей Новосибирской области в конгрессно-выставочных и событийных мероприятиях, </w:t>
            </w:r>
            <w:r>
              <w:lastRenderedPageBreak/>
              <w:t>тематических фестивалях с целью продвижения туристических продуктов Новосибирской области на региональные и мировые рынки, а также организация презентаций, обучающих семинаров, b2b встреч для целевых профессиональных групп сферы туризма Новосибирской области</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 xml:space="preserve">местные </w:t>
            </w:r>
            <w:r>
              <w:lastRenderedPageBreak/>
              <w:t>бюджеты</w:t>
            </w:r>
          </w:p>
        </w:tc>
        <w:tc>
          <w:tcPr>
            <w:tcW w:w="737" w:type="dxa"/>
          </w:tcPr>
          <w:p w:rsidR="00070D6B" w:rsidRDefault="00070D6B">
            <w:pPr>
              <w:pStyle w:val="ConsPlusNormal"/>
              <w:jc w:val="center"/>
            </w:pPr>
            <w:r>
              <w:lastRenderedPageBreak/>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2.2.4. Проведение информационных туров (пресс-туров), круглых столов, конференций, семинаров, промоакций по вопросам развития туристской индустрии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12</w:t>
            </w:r>
          </w:p>
        </w:tc>
        <w:tc>
          <w:tcPr>
            <w:tcW w:w="1247" w:type="dxa"/>
          </w:tcPr>
          <w:p w:rsidR="00070D6B" w:rsidRDefault="00070D6B">
            <w:pPr>
              <w:pStyle w:val="ConsPlusNormal"/>
              <w:jc w:val="center"/>
            </w:pPr>
            <w:r>
              <w:t>983,83</w:t>
            </w:r>
          </w:p>
        </w:tc>
        <w:tc>
          <w:tcPr>
            <w:tcW w:w="1191" w:type="dxa"/>
          </w:tcPr>
          <w:p w:rsidR="00070D6B" w:rsidRDefault="00070D6B">
            <w:pPr>
              <w:pStyle w:val="ConsPlusNormal"/>
              <w:jc w:val="center"/>
            </w:pPr>
            <w:r>
              <w:t>927,1</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организация информационных туров по достопримечательностям Новосибирской области, проведение круглых столов, конференций, семинаров, промоакций по вопросам развития туристской индустрии позволит презентовать туристические продукты региона</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2.2.5. Обеспечение деятельности туристско-информационных центров Новосибирской области</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13</w:t>
            </w:r>
          </w:p>
        </w:tc>
        <w:tc>
          <w:tcPr>
            <w:tcW w:w="1247" w:type="dxa"/>
          </w:tcPr>
          <w:p w:rsidR="00070D6B" w:rsidRDefault="00070D6B">
            <w:pPr>
              <w:pStyle w:val="ConsPlusNormal"/>
              <w:jc w:val="center"/>
            </w:pPr>
            <w:r>
              <w:t>4 430,67</w:t>
            </w:r>
          </w:p>
        </w:tc>
        <w:tc>
          <w:tcPr>
            <w:tcW w:w="1191" w:type="dxa"/>
          </w:tcPr>
          <w:p w:rsidR="00070D6B" w:rsidRDefault="00070D6B">
            <w:pPr>
              <w:pStyle w:val="ConsPlusNormal"/>
              <w:jc w:val="center"/>
            </w:pPr>
            <w:r>
              <w:t>4 592,7</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 xml:space="preserve">создание системы региональных туристско-информационных центров, состоящей из главного офиса в центре города Новосибирска, филиалов, созданных совместно с муниципальными </w:t>
            </w:r>
            <w:r>
              <w:lastRenderedPageBreak/>
              <w:t>администрациями Новосибирской области, создание туристских информационных пунктов в зонах прибытия туристов</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2.2.6. Внедрение и развитие информационных туристских ресурсов с помощью применения современных цифровых решений</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jc w:val="center"/>
            </w:pPr>
            <w:r>
              <w:t>123</w:t>
            </w:r>
          </w:p>
        </w:tc>
        <w:tc>
          <w:tcPr>
            <w:tcW w:w="567" w:type="dxa"/>
          </w:tcPr>
          <w:p w:rsidR="00070D6B" w:rsidRDefault="00070D6B">
            <w:pPr>
              <w:pStyle w:val="ConsPlusNormal"/>
              <w:jc w:val="center"/>
            </w:pPr>
            <w:r>
              <w:t>29</w:t>
            </w:r>
          </w:p>
        </w:tc>
        <w:tc>
          <w:tcPr>
            <w:tcW w:w="567" w:type="dxa"/>
          </w:tcPr>
          <w:p w:rsidR="00070D6B" w:rsidRDefault="00070D6B">
            <w:pPr>
              <w:pStyle w:val="ConsPlusNormal"/>
              <w:jc w:val="center"/>
            </w:pPr>
            <w:r>
              <w:t>0</w:t>
            </w:r>
          </w:p>
        </w:tc>
        <w:tc>
          <w:tcPr>
            <w:tcW w:w="567" w:type="dxa"/>
          </w:tcPr>
          <w:p w:rsidR="00070D6B" w:rsidRDefault="00070D6B">
            <w:pPr>
              <w:pStyle w:val="ConsPlusNormal"/>
              <w:jc w:val="center"/>
            </w:pPr>
            <w:r>
              <w:t>14</w:t>
            </w:r>
          </w:p>
        </w:tc>
        <w:tc>
          <w:tcPr>
            <w:tcW w:w="1247" w:type="dxa"/>
          </w:tcPr>
          <w:p w:rsidR="00070D6B" w:rsidRDefault="00070D6B">
            <w:pPr>
              <w:pStyle w:val="ConsPlusNormal"/>
              <w:jc w:val="center"/>
            </w:pPr>
            <w:r>
              <w:t>1 157,3</w:t>
            </w:r>
          </w:p>
        </w:tc>
        <w:tc>
          <w:tcPr>
            <w:tcW w:w="1191" w:type="dxa"/>
          </w:tcPr>
          <w:p w:rsidR="00070D6B" w:rsidRDefault="00070D6B">
            <w:pPr>
              <w:pStyle w:val="ConsPlusNormal"/>
              <w:jc w:val="center"/>
            </w:pPr>
            <w:r>
              <w:t>1 162,4</w:t>
            </w:r>
          </w:p>
        </w:tc>
        <w:tc>
          <w:tcPr>
            <w:tcW w:w="1814" w:type="dxa"/>
            <w:vMerge w:val="restart"/>
          </w:tcPr>
          <w:p w:rsidR="00070D6B" w:rsidRDefault="00070D6B">
            <w:pPr>
              <w:pStyle w:val="ConsPlusNormal"/>
              <w:jc w:val="center"/>
            </w:pPr>
            <w:r>
              <w:t>МЭР НСО,</w:t>
            </w:r>
          </w:p>
          <w:p w:rsidR="00070D6B" w:rsidRDefault="00070D6B">
            <w:pPr>
              <w:pStyle w:val="ConsPlusNormal"/>
              <w:jc w:val="center"/>
            </w:pPr>
            <w:r>
              <w:t>ГКУ НСО "ЦРР"</w:t>
            </w:r>
          </w:p>
        </w:tc>
        <w:tc>
          <w:tcPr>
            <w:tcW w:w="3118" w:type="dxa"/>
            <w:vMerge w:val="restart"/>
          </w:tcPr>
          <w:p w:rsidR="00070D6B" w:rsidRDefault="00070D6B">
            <w:pPr>
              <w:pStyle w:val="ConsPlusNormal"/>
            </w:pPr>
            <w:r>
              <w:t>в рамках мероприятия планируется создание интерактивного цифрового двойника области, включающего в себя современный туристский портал Новосибирской области, 3D-панорамы ее достопримечательностей, виртуальную навигацию и онлайн-коммуникации, отображение крупных мероприятий в городе Новосибирске</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val="restart"/>
          </w:tcPr>
          <w:p w:rsidR="00070D6B" w:rsidRDefault="00070D6B">
            <w:pPr>
              <w:pStyle w:val="ConsPlusNormal"/>
            </w:pPr>
            <w:r>
              <w:t>Итого по государственной программе</w:t>
            </w:r>
          </w:p>
        </w:tc>
        <w:tc>
          <w:tcPr>
            <w:tcW w:w="1587" w:type="dxa"/>
          </w:tcPr>
          <w:p w:rsidR="00070D6B" w:rsidRDefault="00070D6B">
            <w:pPr>
              <w:pStyle w:val="ConsPlusNormal"/>
            </w:pPr>
            <w:r>
              <w:t>областной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101 315,32</w:t>
            </w:r>
          </w:p>
        </w:tc>
        <w:tc>
          <w:tcPr>
            <w:tcW w:w="1191" w:type="dxa"/>
          </w:tcPr>
          <w:p w:rsidR="00070D6B" w:rsidRDefault="00070D6B">
            <w:pPr>
              <w:pStyle w:val="ConsPlusNormal"/>
              <w:jc w:val="center"/>
            </w:pPr>
            <w:r>
              <w:t>158 866,5</w:t>
            </w:r>
          </w:p>
        </w:tc>
        <w:tc>
          <w:tcPr>
            <w:tcW w:w="1814" w:type="dxa"/>
            <w:vMerge w:val="restart"/>
          </w:tcPr>
          <w:p w:rsidR="00070D6B" w:rsidRDefault="00070D6B">
            <w:pPr>
              <w:pStyle w:val="ConsPlusNormal"/>
              <w:jc w:val="center"/>
            </w:pPr>
            <w:r>
              <w:t>x</w:t>
            </w:r>
          </w:p>
        </w:tc>
        <w:tc>
          <w:tcPr>
            <w:tcW w:w="3118" w:type="dxa"/>
            <w:vMerge w:val="restart"/>
          </w:tcPr>
          <w:p w:rsidR="00070D6B" w:rsidRDefault="00070D6B">
            <w:pPr>
              <w:pStyle w:val="ConsPlusNormal"/>
              <w:jc w:val="center"/>
            </w:pPr>
            <w:r>
              <w:t>x</w:t>
            </w: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федеральный бюджет</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228 144,6</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местные бюджеты</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1 051,6</w:t>
            </w:r>
          </w:p>
        </w:tc>
        <w:tc>
          <w:tcPr>
            <w:tcW w:w="1191" w:type="dxa"/>
          </w:tcPr>
          <w:p w:rsidR="00070D6B" w:rsidRDefault="00070D6B">
            <w:pPr>
              <w:pStyle w:val="ConsPlusNormal"/>
              <w:jc w:val="center"/>
            </w:pPr>
            <w:r>
              <w:t>1 576,5</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внебюджетные источники</w:t>
            </w:r>
          </w:p>
        </w:tc>
        <w:tc>
          <w:tcPr>
            <w:tcW w:w="73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567" w:type="dxa"/>
          </w:tcPr>
          <w:p w:rsidR="00070D6B" w:rsidRDefault="00070D6B">
            <w:pPr>
              <w:pStyle w:val="ConsPlusNormal"/>
              <w:jc w:val="center"/>
            </w:pPr>
            <w:r>
              <w:t>x</w:t>
            </w:r>
          </w:p>
        </w:tc>
        <w:tc>
          <w:tcPr>
            <w:tcW w:w="1247" w:type="dxa"/>
          </w:tcPr>
          <w:p w:rsidR="00070D6B" w:rsidRDefault="00070D6B">
            <w:pPr>
              <w:pStyle w:val="ConsPlusNormal"/>
              <w:jc w:val="center"/>
            </w:pPr>
            <w:r>
              <w:t>25 714,2</w:t>
            </w:r>
          </w:p>
        </w:tc>
        <w:tc>
          <w:tcPr>
            <w:tcW w:w="1191" w:type="dxa"/>
          </w:tcPr>
          <w:p w:rsidR="00070D6B" w:rsidRDefault="00070D6B">
            <w:pPr>
              <w:pStyle w:val="ConsPlusNormal"/>
              <w:jc w:val="center"/>
            </w:pPr>
            <w:r>
              <w:t>53 730,7</w:t>
            </w:r>
          </w:p>
        </w:tc>
        <w:tc>
          <w:tcPr>
            <w:tcW w:w="1814" w:type="dxa"/>
            <w:vMerge/>
          </w:tcPr>
          <w:p w:rsidR="00070D6B" w:rsidRDefault="00070D6B">
            <w:pPr>
              <w:pStyle w:val="ConsPlusNormal"/>
            </w:pPr>
          </w:p>
        </w:tc>
        <w:tc>
          <w:tcPr>
            <w:tcW w:w="3118" w:type="dxa"/>
            <w:vMerge/>
          </w:tcPr>
          <w:p w:rsidR="00070D6B" w:rsidRDefault="00070D6B">
            <w:pPr>
              <w:pStyle w:val="ConsPlusNormal"/>
            </w:pPr>
          </w:p>
        </w:tc>
      </w:tr>
      <w:tr w:rsidR="00070D6B">
        <w:tc>
          <w:tcPr>
            <w:tcW w:w="2211" w:type="dxa"/>
            <w:vMerge/>
          </w:tcPr>
          <w:p w:rsidR="00070D6B" w:rsidRDefault="00070D6B">
            <w:pPr>
              <w:pStyle w:val="ConsPlusNormal"/>
            </w:pPr>
          </w:p>
        </w:tc>
        <w:tc>
          <w:tcPr>
            <w:tcW w:w="1587" w:type="dxa"/>
          </w:tcPr>
          <w:p w:rsidR="00070D6B" w:rsidRDefault="00070D6B">
            <w:pPr>
              <w:pStyle w:val="ConsPlusNormal"/>
            </w:pPr>
            <w:r>
              <w:t>налоговые расходы</w:t>
            </w:r>
          </w:p>
        </w:tc>
        <w:tc>
          <w:tcPr>
            <w:tcW w:w="73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567" w:type="dxa"/>
          </w:tcPr>
          <w:p w:rsidR="00070D6B" w:rsidRDefault="00070D6B">
            <w:pPr>
              <w:pStyle w:val="ConsPlusNormal"/>
            </w:pPr>
          </w:p>
        </w:tc>
        <w:tc>
          <w:tcPr>
            <w:tcW w:w="1247" w:type="dxa"/>
          </w:tcPr>
          <w:p w:rsidR="00070D6B" w:rsidRDefault="00070D6B">
            <w:pPr>
              <w:pStyle w:val="ConsPlusNormal"/>
              <w:jc w:val="center"/>
            </w:pPr>
            <w:r>
              <w:t>0,0</w:t>
            </w:r>
          </w:p>
        </w:tc>
        <w:tc>
          <w:tcPr>
            <w:tcW w:w="1191" w:type="dxa"/>
          </w:tcPr>
          <w:p w:rsidR="00070D6B" w:rsidRDefault="00070D6B">
            <w:pPr>
              <w:pStyle w:val="ConsPlusNormal"/>
              <w:jc w:val="center"/>
            </w:pPr>
            <w:r>
              <w:t>0,0</w:t>
            </w:r>
          </w:p>
        </w:tc>
        <w:tc>
          <w:tcPr>
            <w:tcW w:w="1814" w:type="dxa"/>
            <w:vMerge/>
          </w:tcPr>
          <w:p w:rsidR="00070D6B" w:rsidRDefault="00070D6B">
            <w:pPr>
              <w:pStyle w:val="ConsPlusNormal"/>
            </w:pPr>
          </w:p>
        </w:tc>
        <w:tc>
          <w:tcPr>
            <w:tcW w:w="3118" w:type="dxa"/>
            <w:vMerge/>
          </w:tcPr>
          <w:p w:rsidR="00070D6B" w:rsidRDefault="00070D6B">
            <w:pPr>
              <w:pStyle w:val="ConsPlusNormal"/>
            </w:pPr>
          </w:p>
        </w:tc>
      </w:tr>
    </w:tbl>
    <w:p w:rsidR="00070D6B" w:rsidRDefault="00070D6B">
      <w:pPr>
        <w:pStyle w:val="ConsPlusNormal"/>
        <w:sectPr w:rsidR="00070D6B">
          <w:pgSz w:w="16838" w:h="11905" w:orient="landscape"/>
          <w:pgMar w:top="1701" w:right="1134" w:bottom="850" w:left="1134" w:header="0" w:footer="0" w:gutter="0"/>
          <w:cols w:space="720"/>
          <w:titlePg/>
        </w:sectPr>
      </w:pPr>
    </w:p>
    <w:p w:rsidR="00070D6B" w:rsidRDefault="00070D6B">
      <w:pPr>
        <w:pStyle w:val="ConsPlusNormal"/>
        <w:ind w:firstLine="540"/>
        <w:jc w:val="both"/>
      </w:pPr>
    </w:p>
    <w:p w:rsidR="00070D6B" w:rsidRDefault="00070D6B">
      <w:pPr>
        <w:pStyle w:val="ConsPlusNormal"/>
        <w:ind w:firstLine="540"/>
        <w:jc w:val="both"/>
      </w:pPr>
      <w:r>
        <w:t>Применяемые сокращения:</w:t>
      </w:r>
    </w:p>
    <w:p w:rsidR="00070D6B" w:rsidRDefault="00070D6B">
      <w:pPr>
        <w:pStyle w:val="ConsPlusNormal"/>
        <w:spacing w:before="220"/>
        <w:ind w:firstLine="540"/>
        <w:jc w:val="both"/>
      </w:pPr>
      <w:r>
        <w:t>ГКУ НСО "ЦРР" - государственное казенное учреждение Новосибирской области "Центр регионального развития";</w:t>
      </w:r>
    </w:p>
    <w:p w:rsidR="00070D6B" w:rsidRDefault="00070D6B">
      <w:pPr>
        <w:pStyle w:val="ConsPlusNormal"/>
        <w:spacing w:before="220"/>
        <w:ind w:firstLine="540"/>
        <w:jc w:val="both"/>
      </w:pPr>
      <w:r>
        <w:t>МЭР НСО - министерство экономического развития Новосибирской области;</w:t>
      </w:r>
    </w:p>
    <w:p w:rsidR="00070D6B" w:rsidRDefault="00070D6B">
      <w:pPr>
        <w:pStyle w:val="ConsPlusNormal"/>
        <w:spacing w:before="220"/>
        <w:ind w:firstLine="540"/>
        <w:jc w:val="both"/>
      </w:pPr>
      <w:r>
        <w:t>ОИО НСО - областные исполнительные органы Новосибирской области;</w:t>
      </w:r>
    </w:p>
    <w:p w:rsidR="00070D6B" w:rsidRDefault="00070D6B">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3</w:t>
      </w:r>
    </w:p>
    <w:p w:rsidR="00070D6B" w:rsidRDefault="00070D6B">
      <w:pPr>
        <w:pStyle w:val="ConsPlusNormal"/>
        <w:jc w:val="right"/>
      </w:pPr>
      <w:r>
        <w:t>к государственной программе</w:t>
      </w:r>
    </w:p>
    <w:p w:rsidR="00070D6B" w:rsidRDefault="00070D6B">
      <w:pPr>
        <w:pStyle w:val="ConsPlusNormal"/>
        <w:jc w:val="right"/>
      </w:pPr>
      <w:r>
        <w:t>Новосибирской области "Развитие</w:t>
      </w:r>
    </w:p>
    <w:p w:rsidR="00070D6B" w:rsidRDefault="00070D6B">
      <w:pPr>
        <w:pStyle w:val="ConsPlusNormal"/>
        <w:jc w:val="right"/>
      </w:pPr>
      <w:r>
        <w:t>туризма в Новосибирской области"</w:t>
      </w:r>
    </w:p>
    <w:p w:rsidR="00070D6B" w:rsidRDefault="00070D6B">
      <w:pPr>
        <w:pStyle w:val="ConsPlusNormal"/>
        <w:ind w:firstLine="540"/>
        <w:jc w:val="both"/>
      </w:pPr>
    </w:p>
    <w:p w:rsidR="00070D6B" w:rsidRDefault="00070D6B">
      <w:pPr>
        <w:pStyle w:val="ConsPlusTitle"/>
        <w:jc w:val="center"/>
      </w:pPr>
      <w:r>
        <w:t>СВОДНЫЕ ФИНАНСОВЫЕ ЗАТРАТЫ И НАЛОГОВЫЕ РАСХОДЫ</w:t>
      </w:r>
    </w:p>
    <w:p w:rsidR="00070D6B" w:rsidRDefault="00070D6B">
      <w:pPr>
        <w:pStyle w:val="ConsPlusTitle"/>
        <w:jc w:val="center"/>
      </w:pPr>
      <w:r>
        <w:t>государственной программы Новосибирской области</w:t>
      </w:r>
    </w:p>
    <w:p w:rsidR="00070D6B" w:rsidRDefault="00070D6B">
      <w:pPr>
        <w:pStyle w:val="ConsPlusTitle"/>
        <w:jc w:val="center"/>
      </w:pPr>
      <w:r>
        <w:t>"Развитие 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Новосибирской области</w:t>
            </w:r>
          </w:p>
          <w:p w:rsidR="00070D6B" w:rsidRDefault="00070D6B">
            <w:pPr>
              <w:pStyle w:val="ConsPlusNormal"/>
              <w:jc w:val="center"/>
            </w:pPr>
            <w:r>
              <w:rPr>
                <w:color w:val="392C69"/>
              </w:rPr>
              <w:t>от 27.03.2024 N 135-п)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7"/>
        <w:gridCol w:w="1247"/>
        <w:gridCol w:w="1247"/>
        <w:gridCol w:w="1474"/>
      </w:tblGrid>
      <w:tr w:rsidR="00070D6B">
        <w:tc>
          <w:tcPr>
            <w:tcW w:w="3685" w:type="dxa"/>
            <w:vMerge w:val="restart"/>
          </w:tcPr>
          <w:p w:rsidR="00070D6B" w:rsidRDefault="00070D6B">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3911" w:type="dxa"/>
            <w:gridSpan w:val="3"/>
          </w:tcPr>
          <w:p w:rsidR="00070D6B" w:rsidRDefault="00070D6B">
            <w:pPr>
              <w:pStyle w:val="ConsPlusNormal"/>
              <w:jc w:val="center"/>
            </w:pPr>
            <w:r>
              <w:t>Ресурсное обеспечение</w:t>
            </w:r>
          </w:p>
        </w:tc>
        <w:tc>
          <w:tcPr>
            <w:tcW w:w="1474" w:type="dxa"/>
          </w:tcPr>
          <w:p w:rsidR="00070D6B" w:rsidRDefault="00070D6B">
            <w:pPr>
              <w:pStyle w:val="ConsPlusNormal"/>
              <w:jc w:val="center"/>
            </w:pPr>
            <w:r>
              <w:t>Примечание</w:t>
            </w:r>
          </w:p>
        </w:tc>
      </w:tr>
      <w:tr w:rsidR="00070D6B">
        <w:tc>
          <w:tcPr>
            <w:tcW w:w="3685" w:type="dxa"/>
            <w:vMerge/>
          </w:tcPr>
          <w:p w:rsidR="00070D6B" w:rsidRDefault="00070D6B">
            <w:pPr>
              <w:pStyle w:val="ConsPlusNormal"/>
            </w:pPr>
          </w:p>
        </w:tc>
        <w:tc>
          <w:tcPr>
            <w:tcW w:w="1417" w:type="dxa"/>
          </w:tcPr>
          <w:p w:rsidR="00070D6B" w:rsidRDefault="00070D6B">
            <w:pPr>
              <w:pStyle w:val="ConsPlusNormal"/>
              <w:jc w:val="center"/>
            </w:pPr>
            <w:r>
              <w:t>всего</w:t>
            </w:r>
          </w:p>
        </w:tc>
        <w:tc>
          <w:tcPr>
            <w:tcW w:w="2494" w:type="dxa"/>
            <w:gridSpan w:val="2"/>
          </w:tcPr>
          <w:p w:rsidR="00070D6B" w:rsidRDefault="00070D6B">
            <w:pPr>
              <w:pStyle w:val="ConsPlusNormal"/>
              <w:jc w:val="center"/>
            </w:pPr>
            <w:r>
              <w:t>по годам реализации, тыс. руб.</w:t>
            </w:r>
          </w:p>
        </w:tc>
        <w:tc>
          <w:tcPr>
            <w:tcW w:w="1474" w:type="dxa"/>
          </w:tcPr>
          <w:p w:rsidR="00070D6B" w:rsidRDefault="00070D6B">
            <w:pPr>
              <w:pStyle w:val="ConsPlusNormal"/>
            </w:pPr>
          </w:p>
        </w:tc>
      </w:tr>
      <w:tr w:rsidR="00070D6B">
        <w:tc>
          <w:tcPr>
            <w:tcW w:w="3685" w:type="dxa"/>
            <w:vMerge/>
          </w:tcPr>
          <w:p w:rsidR="00070D6B" w:rsidRDefault="00070D6B">
            <w:pPr>
              <w:pStyle w:val="ConsPlusNormal"/>
            </w:pPr>
          </w:p>
        </w:tc>
        <w:tc>
          <w:tcPr>
            <w:tcW w:w="1417" w:type="dxa"/>
          </w:tcPr>
          <w:p w:rsidR="00070D6B" w:rsidRDefault="00070D6B">
            <w:pPr>
              <w:pStyle w:val="ConsPlusNormal"/>
            </w:pPr>
          </w:p>
        </w:tc>
        <w:tc>
          <w:tcPr>
            <w:tcW w:w="1247" w:type="dxa"/>
          </w:tcPr>
          <w:p w:rsidR="00070D6B" w:rsidRDefault="00070D6B">
            <w:pPr>
              <w:pStyle w:val="ConsPlusNormal"/>
              <w:jc w:val="center"/>
            </w:pPr>
            <w:r>
              <w:t>2022</w:t>
            </w:r>
          </w:p>
        </w:tc>
        <w:tc>
          <w:tcPr>
            <w:tcW w:w="1247" w:type="dxa"/>
          </w:tcPr>
          <w:p w:rsidR="00070D6B" w:rsidRDefault="00070D6B">
            <w:pPr>
              <w:pStyle w:val="ConsPlusNormal"/>
              <w:jc w:val="center"/>
            </w:pPr>
            <w:r>
              <w:t>2023</w:t>
            </w:r>
          </w:p>
        </w:tc>
        <w:tc>
          <w:tcPr>
            <w:tcW w:w="1474" w:type="dxa"/>
          </w:tcPr>
          <w:p w:rsidR="00070D6B" w:rsidRDefault="00070D6B">
            <w:pPr>
              <w:pStyle w:val="ConsPlusNormal"/>
            </w:pPr>
          </w:p>
        </w:tc>
      </w:tr>
      <w:tr w:rsidR="00070D6B">
        <w:tc>
          <w:tcPr>
            <w:tcW w:w="3685" w:type="dxa"/>
          </w:tcPr>
          <w:p w:rsidR="00070D6B" w:rsidRDefault="00070D6B">
            <w:pPr>
              <w:pStyle w:val="ConsPlusNormal"/>
              <w:jc w:val="center"/>
            </w:pPr>
            <w:r>
              <w:t>1</w:t>
            </w:r>
          </w:p>
        </w:tc>
        <w:tc>
          <w:tcPr>
            <w:tcW w:w="1417" w:type="dxa"/>
          </w:tcPr>
          <w:p w:rsidR="00070D6B" w:rsidRDefault="00070D6B">
            <w:pPr>
              <w:pStyle w:val="ConsPlusNormal"/>
              <w:jc w:val="center"/>
            </w:pPr>
            <w:r>
              <w:t>2</w:t>
            </w:r>
          </w:p>
        </w:tc>
        <w:tc>
          <w:tcPr>
            <w:tcW w:w="1247" w:type="dxa"/>
          </w:tcPr>
          <w:p w:rsidR="00070D6B" w:rsidRDefault="00070D6B">
            <w:pPr>
              <w:pStyle w:val="ConsPlusNormal"/>
              <w:jc w:val="center"/>
            </w:pPr>
            <w:r>
              <w:t>3</w:t>
            </w:r>
          </w:p>
        </w:tc>
        <w:tc>
          <w:tcPr>
            <w:tcW w:w="1247" w:type="dxa"/>
          </w:tcPr>
          <w:p w:rsidR="00070D6B" w:rsidRDefault="00070D6B">
            <w:pPr>
              <w:pStyle w:val="ConsPlusNormal"/>
              <w:jc w:val="center"/>
            </w:pPr>
            <w:r>
              <w:t>4</w:t>
            </w:r>
          </w:p>
        </w:tc>
        <w:tc>
          <w:tcPr>
            <w:tcW w:w="1474" w:type="dxa"/>
          </w:tcPr>
          <w:p w:rsidR="00070D6B" w:rsidRDefault="00070D6B">
            <w:pPr>
              <w:pStyle w:val="ConsPlusNormal"/>
              <w:jc w:val="center"/>
            </w:pPr>
            <w:r>
              <w:t>5</w:t>
            </w:r>
          </w:p>
        </w:tc>
      </w:tr>
      <w:tr w:rsidR="00070D6B">
        <w:tc>
          <w:tcPr>
            <w:tcW w:w="9070" w:type="dxa"/>
            <w:gridSpan w:val="5"/>
          </w:tcPr>
          <w:p w:rsidR="00070D6B" w:rsidRDefault="00070D6B">
            <w:pPr>
              <w:pStyle w:val="ConsPlusNormal"/>
              <w:jc w:val="center"/>
              <w:outlineLvl w:val="2"/>
            </w:pPr>
            <w:r>
              <w:t>Министерство экономического развития Новосибирской области</w:t>
            </w:r>
          </w:p>
        </w:tc>
      </w:tr>
      <w:tr w:rsidR="00070D6B">
        <w:tc>
          <w:tcPr>
            <w:tcW w:w="3685" w:type="dxa"/>
          </w:tcPr>
          <w:p w:rsidR="00070D6B" w:rsidRDefault="00070D6B">
            <w:pPr>
              <w:pStyle w:val="ConsPlusNormal"/>
            </w:pPr>
            <w:r>
              <w:t>Всего финансовых затрат,</w:t>
            </w:r>
          </w:p>
          <w:p w:rsidR="00070D6B" w:rsidRDefault="00070D6B">
            <w:pPr>
              <w:pStyle w:val="ConsPlusNormal"/>
            </w:pPr>
            <w:r>
              <w:t>в том числе из:</w:t>
            </w:r>
          </w:p>
        </w:tc>
        <w:tc>
          <w:tcPr>
            <w:tcW w:w="1417" w:type="dxa"/>
          </w:tcPr>
          <w:p w:rsidR="00070D6B" w:rsidRDefault="00070D6B">
            <w:pPr>
              <w:pStyle w:val="ConsPlusNormal"/>
              <w:jc w:val="center"/>
            </w:pPr>
            <w:r>
              <w:t>570 399,55</w:t>
            </w:r>
          </w:p>
        </w:tc>
        <w:tc>
          <w:tcPr>
            <w:tcW w:w="1247" w:type="dxa"/>
          </w:tcPr>
          <w:p w:rsidR="00070D6B" w:rsidRDefault="00070D6B">
            <w:pPr>
              <w:pStyle w:val="ConsPlusNormal"/>
              <w:jc w:val="center"/>
            </w:pPr>
            <w:r>
              <w:t>128 081,12</w:t>
            </w:r>
          </w:p>
        </w:tc>
        <w:tc>
          <w:tcPr>
            <w:tcW w:w="1247" w:type="dxa"/>
          </w:tcPr>
          <w:p w:rsidR="00070D6B" w:rsidRDefault="00070D6B">
            <w:pPr>
              <w:pStyle w:val="ConsPlusNormal"/>
              <w:jc w:val="center"/>
            </w:pPr>
            <w:r>
              <w:t>442 318,3</w:t>
            </w:r>
          </w:p>
        </w:tc>
        <w:tc>
          <w:tcPr>
            <w:tcW w:w="1474" w:type="dxa"/>
            <w:vMerge w:val="restart"/>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260 181,95</w:t>
            </w:r>
          </w:p>
        </w:tc>
        <w:tc>
          <w:tcPr>
            <w:tcW w:w="1247" w:type="dxa"/>
          </w:tcPr>
          <w:p w:rsidR="00070D6B" w:rsidRDefault="00070D6B">
            <w:pPr>
              <w:pStyle w:val="ConsPlusNormal"/>
              <w:jc w:val="center"/>
            </w:pPr>
            <w:r>
              <w:t>101 315,32</w:t>
            </w:r>
          </w:p>
        </w:tc>
        <w:tc>
          <w:tcPr>
            <w:tcW w:w="1247" w:type="dxa"/>
          </w:tcPr>
          <w:p w:rsidR="00070D6B" w:rsidRDefault="00070D6B">
            <w:pPr>
              <w:pStyle w:val="ConsPlusNormal"/>
              <w:jc w:val="center"/>
            </w:pPr>
            <w:r>
              <w:t>158 866,5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228 144,6</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228 144,6</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2 628,1</w:t>
            </w:r>
          </w:p>
        </w:tc>
        <w:tc>
          <w:tcPr>
            <w:tcW w:w="1247" w:type="dxa"/>
          </w:tcPr>
          <w:p w:rsidR="00070D6B" w:rsidRDefault="00070D6B">
            <w:pPr>
              <w:pStyle w:val="ConsPlusNormal"/>
              <w:jc w:val="center"/>
            </w:pPr>
            <w:r>
              <w:t>1 051,6</w:t>
            </w:r>
          </w:p>
        </w:tc>
        <w:tc>
          <w:tcPr>
            <w:tcW w:w="1247" w:type="dxa"/>
          </w:tcPr>
          <w:p w:rsidR="00070D6B" w:rsidRDefault="00070D6B">
            <w:pPr>
              <w:pStyle w:val="ConsPlusNormal"/>
              <w:jc w:val="center"/>
            </w:pPr>
            <w:r>
              <w:t>1 576,5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79 444,9</w:t>
            </w:r>
          </w:p>
        </w:tc>
        <w:tc>
          <w:tcPr>
            <w:tcW w:w="1247" w:type="dxa"/>
          </w:tcPr>
          <w:p w:rsidR="00070D6B" w:rsidRDefault="00070D6B">
            <w:pPr>
              <w:pStyle w:val="ConsPlusNormal"/>
              <w:jc w:val="center"/>
            </w:pPr>
            <w:r>
              <w:t>25 714,2</w:t>
            </w:r>
          </w:p>
        </w:tc>
        <w:tc>
          <w:tcPr>
            <w:tcW w:w="1247" w:type="dxa"/>
          </w:tcPr>
          <w:p w:rsidR="00070D6B" w:rsidRDefault="00070D6B">
            <w:pPr>
              <w:pStyle w:val="ConsPlusNormal"/>
              <w:jc w:val="center"/>
            </w:pPr>
            <w:r>
              <w:t>53 730,7</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Капитальные вложения,</w:t>
            </w:r>
          </w:p>
          <w:p w:rsidR="00070D6B" w:rsidRDefault="00070D6B">
            <w:pPr>
              <w:pStyle w:val="ConsPlusNormal"/>
            </w:pPr>
            <w:r>
              <w:t>в том числе из:</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lastRenderedPageBreak/>
              <w:t>областного бюджета</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НИОКР &lt;**&gt;, в том числе из:</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Прочие расходы,</w:t>
            </w:r>
          </w:p>
          <w:p w:rsidR="00070D6B" w:rsidRDefault="00070D6B">
            <w:pPr>
              <w:pStyle w:val="ConsPlusNormal"/>
            </w:pPr>
            <w:r>
              <w:t>в том числе из:</w:t>
            </w:r>
          </w:p>
        </w:tc>
        <w:tc>
          <w:tcPr>
            <w:tcW w:w="1417" w:type="dxa"/>
          </w:tcPr>
          <w:p w:rsidR="00070D6B" w:rsidRDefault="00070D6B">
            <w:pPr>
              <w:pStyle w:val="ConsPlusNormal"/>
              <w:jc w:val="center"/>
            </w:pPr>
            <w:r>
              <w:t>570 399,55</w:t>
            </w:r>
          </w:p>
        </w:tc>
        <w:tc>
          <w:tcPr>
            <w:tcW w:w="1247" w:type="dxa"/>
          </w:tcPr>
          <w:p w:rsidR="00070D6B" w:rsidRDefault="00070D6B">
            <w:pPr>
              <w:pStyle w:val="ConsPlusNormal"/>
              <w:jc w:val="center"/>
            </w:pPr>
            <w:r>
              <w:t>128 081,12</w:t>
            </w:r>
          </w:p>
        </w:tc>
        <w:tc>
          <w:tcPr>
            <w:tcW w:w="1247" w:type="dxa"/>
          </w:tcPr>
          <w:p w:rsidR="00070D6B" w:rsidRDefault="00070D6B">
            <w:pPr>
              <w:pStyle w:val="ConsPlusNormal"/>
              <w:jc w:val="center"/>
            </w:pPr>
            <w:r>
              <w:t>442 318,3</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260 181,95</w:t>
            </w:r>
          </w:p>
        </w:tc>
        <w:tc>
          <w:tcPr>
            <w:tcW w:w="1247" w:type="dxa"/>
          </w:tcPr>
          <w:p w:rsidR="00070D6B" w:rsidRDefault="00070D6B">
            <w:pPr>
              <w:pStyle w:val="ConsPlusNormal"/>
              <w:jc w:val="center"/>
            </w:pPr>
            <w:r>
              <w:t>101 315,32</w:t>
            </w:r>
          </w:p>
        </w:tc>
        <w:tc>
          <w:tcPr>
            <w:tcW w:w="1247" w:type="dxa"/>
          </w:tcPr>
          <w:p w:rsidR="00070D6B" w:rsidRDefault="00070D6B">
            <w:pPr>
              <w:pStyle w:val="ConsPlusNormal"/>
              <w:jc w:val="center"/>
            </w:pPr>
            <w:r>
              <w:t>158 866,5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228 144,6</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228 144,6</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2628,1</w:t>
            </w:r>
          </w:p>
        </w:tc>
        <w:tc>
          <w:tcPr>
            <w:tcW w:w="1247" w:type="dxa"/>
          </w:tcPr>
          <w:p w:rsidR="00070D6B" w:rsidRDefault="00070D6B">
            <w:pPr>
              <w:pStyle w:val="ConsPlusNormal"/>
              <w:jc w:val="center"/>
            </w:pPr>
            <w:r>
              <w:t>1 051,6</w:t>
            </w:r>
          </w:p>
        </w:tc>
        <w:tc>
          <w:tcPr>
            <w:tcW w:w="1247" w:type="dxa"/>
          </w:tcPr>
          <w:p w:rsidR="00070D6B" w:rsidRDefault="00070D6B">
            <w:pPr>
              <w:pStyle w:val="ConsPlusNormal"/>
              <w:jc w:val="center"/>
            </w:pPr>
            <w:r>
              <w:t>1 576,5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79 444,9</w:t>
            </w:r>
          </w:p>
        </w:tc>
        <w:tc>
          <w:tcPr>
            <w:tcW w:w="1247" w:type="dxa"/>
          </w:tcPr>
          <w:p w:rsidR="00070D6B" w:rsidRDefault="00070D6B">
            <w:pPr>
              <w:pStyle w:val="ConsPlusNormal"/>
              <w:jc w:val="center"/>
            </w:pPr>
            <w:r>
              <w:t>25 714,2</w:t>
            </w:r>
          </w:p>
        </w:tc>
        <w:tc>
          <w:tcPr>
            <w:tcW w:w="1247" w:type="dxa"/>
          </w:tcPr>
          <w:p w:rsidR="00070D6B" w:rsidRDefault="00070D6B">
            <w:pPr>
              <w:pStyle w:val="ConsPlusNormal"/>
              <w:jc w:val="center"/>
            </w:pPr>
            <w:r>
              <w:t>53 730,7</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Всего налоговых расходов</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9070" w:type="dxa"/>
            <w:gridSpan w:val="5"/>
          </w:tcPr>
          <w:p w:rsidR="00070D6B" w:rsidRDefault="00070D6B">
            <w:pPr>
              <w:pStyle w:val="ConsPlusNormal"/>
              <w:jc w:val="center"/>
            </w:pPr>
            <w:r>
              <w:t>ВСЕГО ПО ПРОГРАММЕ:</w:t>
            </w:r>
          </w:p>
        </w:tc>
      </w:tr>
      <w:tr w:rsidR="00070D6B">
        <w:tc>
          <w:tcPr>
            <w:tcW w:w="3685" w:type="dxa"/>
          </w:tcPr>
          <w:p w:rsidR="00070D6B" w:rsidRDefault="00070D6B">
            <w:pPr>
              <w:pStyle w:val="ConsPlusNormal"/>
            </w:pPr>
            <w:r>
              <w:t>Всего финансовых затрат,</w:t>
            </w:r>
          </w:p>
          <w:p w:rsidR="00070D6B" w:rsidRDefault="00070D6B">
            <w:pPr>
              <w:pStyle w:val="ConsPlusNormal"/>
            </w:pPr>
            <w:r>
              <w:t>в том числе из:</w:t>
            </w:r>
          </w:p>
        </w:tc>
        <w:tc>
          <w:tcPr>
            <w:tcW w:w="1417" w:type="dxa"/>
          </w:tcPr>
          <w:p w:rsidR="00070D6B" w:rsidRDefault="00070D6B">
            <w:pPr>
              <w:pStyle w:val="ConsPlusNormal"/>
              <w:jc w:val="center"/>
            </w:pPr>
            <w:r>
              <w:t>570 399,55</w:t>
            </w:r>
          </w:p>
        </w:tc>
        <w:tc>
          <w:tcPr>
            <w:tcW w:w="1247" w:type="dxa"/>
          </w:tcPr>
          <w:p w:rsidR="00070D6B" w:rsidRDefault="00070D6B">
            <w:pPr>
              <w:pStyle w:val="ConsPlusNormal"/>
              <w:jc w:val="center"/>
            </w:pPr>
            <w:r>
              <w:t>128 081,12</w:t>
            </w:r>
          </w:p>
        </w:tc>
        <w:tc>
          <w:tcPr>
            <w:tcW w:w="1247" w:type="dxa"/>
          </w:tcPr>
          <w:p w:rsidR="00070D6B" w:rsidRDefault="00070D6B">
            <w:pPr>
              <w:pStyle w:val="ConsPlusNormal"/>
              <w:jc w:val="center"/>
            </w:pPr>
            <w:r>
              <w:t>442 318,3</w:t>
            </w:r>
          </w:p>
        </w:tc>
        <w:tc>
          <w:tcPr>
            <w:tcW w:w="1474" w:type="dxa"/>
            <w:vMerge w:val="restart"/>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260 181,95</w:t>
            </w:r>
          </w:p>
        </w:tc>
        <w:tc>
          <w:tcPr>
            <w:tcW w:w="1247" w:type="dxa"/>
          </w:tcPr>
          <w:p w:rsidR="00070D6B" w:rsidRDefault="00070D6B">
            <w:pPr>
              <w:pStyle w:val="ConsPlusNormal"/>
              <w:jc w:val="center"/>
            </w:pPr>
            <w:r>
              <w:t>101 315,32</w:t>
            </w:r>
          </w:p>
        </w:tc>
        <w:tc>
          <w:tcPr>
            <w:tcW w:w="1247" w:type="dxa"/>
          </w:tcPr>
          <w:p w:rsidR="00070D6B" w:rsidRDefault="00070D6B">
            <w:pPr>
              <w:pStyle w:val="ConsPlusNormal"/>
              <w:jc w:val="center"/>
            </w:pPr>
            <w:r>
              <w:t>158 866,5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228 144,6</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228 144,6</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2628,1</w:t>
            </w:r>
          </w:p>
        </w:tc>
        <w:tc>
          <w:tcPr>
            <w:tcW w:w="1247" w:type="dxa"/>
          </w:tcPr>
          <w:p w:rsidR="00070D6B" w:rsidRDefault="00070D6B">
            <w:pPr>
              <w:pStyle w:val="ConsPlusNormal"/>
              <w:jc w:val="center"/>
            </w:pPr>
            <w:r>
              <w:t>1 051,6</w:t>
            </w:r>
          </w:p>
        </w:tc>
        <w:tc>
          <w:tcPr>
            <w:tcW w:w="1247" w:type="dxa"/>
          </w:tcPr>
          <w:p w:rsidR="00070D6B" w:rsidRDefault="00070D6B">
            <w:pPr>
              <w:pStyle w:val="ConsPlusNormal"/>
              <w:jc w:val="center"/>
            </w:pPr>
            <w:r>
              <w:t>1 576,5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79 444,9</w:t>
            </w:r>
          </w:p>
        </w:tc>
        <w:tc>
          <w:tcPr>
            <w:tcW w:w="1247" w:type="dxa"/>
          </w:tcPr>
          <w:p w:rsidR="00070D6B" w:rsidRDefault="00070D6B">
            <w:pPr>
              <w:pStyle w:val="ConsPlusNormal"/>
              <w:jc w:val="center"/>
            </w:pPr>
            <w:r>
              <w:t>25 714,2</w:t>
            </w:r>
          </w:p>
        </w:tc>
        <w:tc>
          <w:tcPr>
            <w:tcW w:w="1247" w:type="dxa"/>
          </w:tcPr>
          <w:p w:rsidR="00070D6B" w:rsidRDefault="00070D6B">
            <w:pPr>
              <w:pStyle w:val="ConsPlusNormal"/>
              <w:jc w:val="center"/>
            </w:pPr>
            <w:r>
              <w:t>53 730,7</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Капитальные вложения,</w:t>
            </w:r>
          </w:p>
          <w:p w:rsidR="00070D6B" w:rsidRDefault="00070D6B">
            <w:pPr>
              <w:pStyle w:val="ConsPlusNormal"/>
            </w:pPr>
            <w:r>
              <w:t>в том числе из:</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НИОКР &lt;**&gt;,</w:t>
            </w:r>
          </w:p>
          <w:p w:rsidR="00070D6B" w:rsidRDefault="00070D6B">
            <w:pPr>
              <w:pStyle w:val="ConsPlusNormal"/>
            </w:pPr>
            <w:r>
              <w:t>в том числе из:</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lastRenderedPageBreak/>
              <w:t>областного бюджета</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Прочие расходы,</w:t>
            </w:r>
          </w:p>
          <w:p w:rsidR="00070D6B" w:rsidRDefault="00070D6B">
            <w:pPr>
              <w:pStyle w:val="ConsPlusNormal"/>
            </w:pPr>
            <w:r>
              <w:t>в том числе из:</w:t>
            </w:r>
          </w:p>
        </w:tc>
        <w:tc>
          <w:tcPr>
            <w:tcW w:w="1417" w:type="dxa"/>
          </w:tcPr>
          <w:p w:rsidR="00070D6B" w:rsidRDefault="00070D6B">
            <w:pPr>
              <w:pStyle w:val="ConsPlusNormal"/>
              <w:jc w:val="center"/>
            </w:pPr>
            <w:r>
              <w:t>570 399,55</w:t>
            </w:r>
          </w:p>
        </w:tc>
        <w:tc>
          <w:tcPr>
            <w:tcW w:w="1247" w:type="dxa"/>
          </w:tcPr>
          <w:p w:rsidR="00070D6B" w:rsidRDefault="00070D6B">
            <w:pPr>
              <w:pStyle w:val="ConsPlusNormal"/>
              <w:jc w:val="center"/>
            </w:pPr>
            <w:r>
              <w:t>128 081,12</w:t>
            </w:r>
          </w:p>
        </w:tc>
        <w:tc>
          <w:tcPr>
            <w:tcW w:w="1247" w:type="dxa"/>
          </w:tcPr>
          <w:p w:rsidR="00070D6B" w:rsidRDefault="00070D6B">
            <w:pPr>
              <w:pStyle w:val="ConsPlusNormal"/>
              <w:jc w:val="center"/>
            </w:pPr>
            <w:r>
              <w:t>442 318,3</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областного бюджета</w:t>
            </w:r>
          </w:p>
        </w:tc>
        <w:tc>
          <w:tcPr>
            <w:tcW w:w="1417" w:type="dxa"/>
          </w:tcPr>
          <w:p w:rsidR="00070D6B" w:rsidRDefault="00070D6B">
            <w:pPr>
              <w:pStyle w:val="ConsPlusNormal"/>
              <w:jc w:val="center"/>
            </w:pPr>
            <w:r>
              <w:t>260 181,95</w:t>
            </w:r>
          </w:p>
        </w:tc>
        <w:tc>
          <w:tcPr>
            <w:tcW w:w="1247" w:type="dxa"/>
          </w:tcPr>
          <w:p w:rsidR="00070D6B" w:rsidRDefault="00070D6B">
            <w:pPr>
              <w:pStyle w:val="ConsPlusNormal"/>
              <w:jc w:val="center"/>
            </w:pPr>
            <w:r>
              <w:t>101 315,32</w:t>
            </w:r>
          </w:p>
        </w:tc>
        <w:tc>
          <w:tcPr>
            <w:tcW w:w="1247" w:type="dxa"/>
          </w:tcPr>
          <w:p w:rsidR="00070D6B" w:rsidRDefault="00070D6B">
            <w:pPr>
              <w:pStyle w:val="ConsPlusNormal"/>
              <w:jc w:val="center"/>
            </w:pPr>
            <w:r>
              <w:t>158 866,5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федерального бюджета &lt;*&gt;</w:t>
            </w:r>
          </w:p>
        </w:tc>
        <w:tc>
          <w:tcPr>
            <w:tcW w:w="1417" w:type="dxa"/>
          </w:tcPr>
          <w:p w:rsidR="00070D6B" w:rsidRDefault="00070D6B">
            <w:pPr>
              <w:pStyle w:val="ConsPlusNormal"/>
              <w:jc w:val="center"/>
            </w:pPr>
            <w:r>
              <w:t>228 144,6</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228 144,6</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местных бюджетов &lt;*&gt;</w:t>
            </w:r>
          </w:p>
        </w:tc>
        <w:tc>
          <w:tcPr>
            <w:tcW w:w="1417" w:type="dxa"/>
          </w:tcPr>
          <w:p w:rsidR="00070D6B" w:rsidRDefault="00070D6B">
            <w:pPr>
              <w:pStyle w:val="ConsPlusNormal"/>
              <w:jc w:val="center"/>
            </w:pPr>
            <w:r>
              <w:t>2 628,1</w:t>
            </w:r>
          </w:p>
        </w:tc>
        <w:tc>
          <w:tcPr>
            <w:tcW w:w="1247" w:type="dxa"/>
          </w:tcPr>
          <w:p w:rsidR="00070D6B" w:rsidRDefault="00070D6B">
            <w:pPr>
              <w:pStyle w:val="ConsPlusNormal"/>
              <w:jc w:val="center"/>
            </w:pPr>
            <w:r>
              <w:t>1 051,6</w:t>
            </w:r>
          </w:p>
        </w:tc>
        <w:tc>
          <w:tcPr>
            <w:tcW w:w="1247" w:type="dxa"/>
          </w:tcPr>
          <w:p w:rsidR="00070D6B" w:rsidRDefault="00070D6B">
            <w:pPr>
              <w:pStyle w:val="ConsPlusNormal"/>
              <w:jc w:val="center"/>
            </w:pPr>
            <w:r>
              <w:t>1 576,5</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внебюджетных источников &lt;*&gt;</w:t>
            </w:r>
          </w:p>
        </w:tc>
        <w:tc>
          <w:tcPr>
            <w:tcW w:w="1417" w:type="dxa"/>
          </w:tcPr>
          <w:p w:rsidR="00070D6B" w:rsidRDefault="00070D6B">
            <w:pPr>
              <w:pStyle w:val="ConsPlusNormal"/>
              <w:jc w:val="center"/>
            </w:pPr>
            <w:r>
              <w:t>79 444,9</w:t>
            </w:r>
          </w:p>
        </w:tc>
        <w:tc>
          <w:tcPr>
            <w:tcW w:w="1247" w:type="dxa"/>
          </w:tcPr>
          <w:p w:rsidR="00070D6B" w:rsidRDefault="00070D6B">
            <w:pPr>
              <w:pStyle w:val="ConsPlusNormal"/>
              <w:jc w:val="center"/>
            </w:pPr>
            <w:r>
              <w:t>25 714,2</w:t>
            </w:r>
          </w:p>
        </w:tc>
        <w:tc>
          <w:tcPr>
            <w:tcW w:w="1247" w:type="dxa"/>
          </w:tcPr>
          <w:p w:rsidR="00070D6B" w:rsidRDefault="00070D6B">
            <w:pPr>
              <w:pStyle w:val="ConsPlusNormal"/>
              <w:jc w:val="center"/>
            </w:pPr>
            <w:r>
              <w:t>53 730,7</w:t>
            </w:r>
          </w:p>
        </w:tc>
        <w:tc>
          <w:tcPr>
            <w:tcW w:w="1474" w:type="dxa"/>
            <w:vMerge/>
          </w:tcPr>
          <w:p w:rsidR="00070D6B" w:rsidRDefault="00070D6B">
            <w:pPr>
              <w:pStyle w:val="ConsPlusNormal"/>
            </w:pPr>
          </w:p>
        </w:tc>
      </w:tr>
      <w:tr w:rsidR="00070D6B">
        <w:tc>
          <w:tcPr>
            <w:tcW w:w="3685" w:type="dxa"/>
          </w:tcPr>
          <w:p w:rsidR="00070D6B" w:rsidRDefault="00070D6B">
            <w:pPr>
              <w:pStyle w:val="ConsPlusNormal"/>
            </w:pPr>
            <w:r>
              <w:t>Всего налоговых расходов</w:t>
            </w:r>
          </w:p>
        </w:tc>
        <w:tc>
          <w:tcPr>
            <w:tcW w:w="141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247" w:type="dxa"/>
          </w:tcPr>
          <w:p w:rsidR="00070D6B" w:rsidRDefault="00070D6B">
            <w:pPr>
              <w:pStyle w:val="ConsPlusNormal"/>
              <w:jc w:val="center"/>
            </w:pPr>
            <w:r>
              <w:t>0,0</w:t>
            </w:r>
          </w:p>
        </w:tc>
        <w:tc>
          <w:tcPr>
            <w:tcW w:w="1474" w:type="dxa"/>
            <w:vMerge/>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ind w:firstLine="540"/>
        <w:jc w:val="both"/>
      </w:pPr>
      <w:r>
        <w:t>--------------------------------</w:t>
      </w:r>
    </w:p>
    <w:p w:rsidR="00070D6B" w:rsidRDefault="00070D6B">
      <w:pPr>
        <w:pStyle w:val="ConsPlusNormal"/>
        <w:spacing w:before="220"/>
        <w:ind w:firstLine="540"/>
        <w:jc w:val="both"/>
      </w:pPr>
      <w:r>
        <w:t>&lt;*&gt; Указываются прогнозные значения.</w:t>
      </w:r>
    </w:p>
    <w:p w:rsidR="00070D6B" w:rsidRDefault="00070D6B">
      <w:pPr>
        <w:pStyle w:val="ConsPlusNormal"/>
        <w:spacing w:before="220"/>
        <w:ind w:firstLine="540"/>
        <w:jc w:val="both"/>
      </w:pPr>
      <w:r>
        <w:t>&lt;**&gt; Научно-исследовательские и опытно-конструкторские работы.</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4</w:t>
      </w:r>
    </w:p>
    <w:p w:rsidR="00070D6B" w:rsidRDefault="00070D6B">
      <w:pPr>
        <w:pStyle w:val="ConsPlusNormal"/>
        <w:jc w:val="right"/>
      </w:pPr>
      <w:r>
        <w:t>к государственной программе</w:t>
      </w:r>
    </w:p>
    <w:p w:rsidR="00070D6B" w:rsidRDefault="00070D6B">
      <w:pPr>
        <w:pStyle w:val="ConsPlusNormal"/>
        <w:jc w:val="right"/>
      </w:pPr>
      <w:r>
        <w:t>Новосибирской области "Развитие</w:t>
      </w:r>
    </w:p>
    <w:p w:rsidR="00070D6B" w:rsidRDefault="00070D6B">
      <w:pPr>
        <w:pStyle w:val="ConsPlusNormal"/>
        <w:jc w:val="right"/>
      </w:pPr>
      <w:r>
        <w:t>туризма в Новосибирской области"</w:t>
      </w:r>
    </w:p>
    <w:p w:rsidR="00070D6B" w:rsidRDefault="00070D6B">
      <w:pPr>
        <w:pStyle w:val="ConsPlusNormal"/>
        <w:ind w:firstLine="540"/>
        <w:jc w:val="both"/>
      </w:pPr>
    </w:p>
    <w:p w:rsidR="00070D6B" w:rsidRDefault="00070D6B">
      <w:pPr>
        <w:pStyle w:val="ConsPlusTitle"/>
        <w:jc w:val="center"/>
      </w:pPr>
      <w:r>
        <w:t>ПОРЯДОК</w:t>
      </w:r>
    </w:p>
    <w:p w:rsidR="00070D6B" w:rsidRDefault="00070D6B">
      <w:pPr>
        <w:pStyle w:val="ConsPlusTitle"/>
        <w:jc w:val="center"/>
      </w:pPr>
      <w:r>
        <w:t>предоставления и распределения субсидий из областного</w:t>
      </w:r>
    </w:p>
    <w:p w:rsidR="00070D6B" w:rsidRDefault="00070D6B">
      <w:pPr>
        <w:pStyle w:val="ConsPlusTitle"/>
        <w:jc w:val="center"/>
      </w:pPr>
      <w:r>
        <w:t>бюджета Новосибирской области бюджетам муниципальных</w:t>
      </w:r>
    </w:p>
    <w:p w:rsidR="00070D6B" w:rsidRDefault="00070D6B">
      <w:pPr>
        <w:pStyle w:val="ConsPlusTitle"/>
        <w:jc w:val="center"/>
      </w:pPr>
      <w:r>
        <w:t>образований Новосибирской области на реализацию мероприятий</w:t>
      </w:r>
    </w:p>
    <w:p w:rsidR="00070D6B" w:rsidRDefault="00070D6B">
      <w:pPr>
        <w:pStyle w:val="ConsPlusTitle"/>
        <w:jc w:val="center"/>
      </w:pPr>
      <w:r>
        <w:t>по созданию условий для развития сферы туризма,</w:t>
      </w:r>
    </w:p>
    <w:p w:rsidR="00070D6B" w:rsidRDefault="00070D6B">
      <w:pPr>
        <w:pStyle w:val="ConsPlusTitle"/>
        <w:jc w:val="center"/>
      </w:pPr>
      <w:r>
        <w:t>инфраструктуры досуга и отдыха на территориях муниципальных</w:t>
      </w:r>
    </w:p>
    <w:p w:rsidR="00070D6B" w:rsidRDefault="00070D6B">
      <w:pPr>
        <w:pStyle w:val="ConsPlusTitle"/>
        <w:jc w:val="center"/>
      </w:pPr>
      <w:r>
        <w:t>образований Новосибирской области в рамках государственной</w:t>
      </w:r>
    </w:p>
    <w:p w:rsidR="00070D6B" w:rsidRDefault="00070D6B">
      <w:pPr>
        <w:pStyle w:val="ConsPlusTitle"/>
        <w:jc w:val="center"/>
      </w:pPr>
      <w:r>
        <w:t>программы Новосибирской области "Развитие</w:t>
      </w:r>
    </w:p>
    <w:p w:rsidR="00070D6B" w:rsidRDefault="00070D6B">
      <w:pPr>
        <w:pStyle w:val="ConsPlusTitle"/>
        <w:jc w:val="center"/>
      </w:pPr>
      <w:r>
        <w:t>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(в ред. постановлений Правительства Новосибирской области</w:t>
            </w:r>
          </w:p>
          <w:p w:rsidR="00070D6B" w:rsidRDefault="00070D6B">
            <w:pPr>
              <w:pStyle w:val="ConsPlusNormal"/>
              <w:jc w:val="center"/>
            </w:pPr>
            <w:r>
              <w:rPr>
                <w:color w:val="392C69"/>
              </w:rPr>
              <w:t xml:space="preserve">от 28.06.2022 </w:t>
            </w:r>
            <w:hyperlink r:id="rId32">
              <w:r>
                <w:rPr>
                  <w:color w:val="0000FF"/>
                </w:rPr>
                <w:t>N 292-п</w:t>
              </w:r>
            </w:hyperlink>
            <w:r>
              <w:rPr>
                <w:color w:val="392C69"/>
              </w:rPr>
              <w:t xml:space="preserve">, от 20.02.2023 </w:t>
            </w:r>
            <w:hyperlink r:id="rId33">
              <w:r>
                <w:rPr>
                  <w:color w:val="0000FF"/>
                </w:rPr>
                <w:t>N 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ind w:firstLine="540"/>
        <w:jc w:val="both"/>
      </w:pPr>
      <w:r>
        <w:t xml:space="preserve">1. Настоящий Порядок регламентирует процедуру предоставления и распределения субсидий из областного бюджета Новосибирской области бюджетам муниципальных образований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в рамках </w:t>
      </w:r>
      <w:r>
        <w:lastRenderedPageBreak/>
        <w:t>государственной программы Новосибирской области "Развитие туризма в Новосибирской области" (далее - государственная программа).</w:t>
      </w:r>
    </w:p>
    <w:p w:rsidR="00070D6B" w:rsidRDefault="00070D6B">
      <w:pPr>
        <w:pStyle w:val="ConsPlusNormal"/>
        <w:spacing w:before="220"/>
        <w:ind w:firstLine="540"/>
        <w:jc w:val="both"/>
      </w:pPr>
      <w:bookmarkStart w:id="2" w:name="P1224"/>
      <w:bookmarkEnd w:id="2"/>
      <w:r>
        <w:t xml:space="preserve">2. Субсидии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(далее -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w:t>
      </w:r>
      <w:proofErr w:type="gramStart"/>
      <w:r>
        <w:t>в пределах</w:t>
      </w:r>
      <w:proofErr w:type="gramEnd"/>
      <w:r>
        <w:t xml:space="preserve"> утвержденных министерству экономического развития Новосибирской области (далее - МЭР НСО, министерство) лимитов бюджетных обязательств.</w:t>
      </w:r>
    </w:p>
    <w:p w:rsidR="00070D6B" w:rsidRDefault="00070D6B">
      <w:pPr>
        <w:pStyle w:val="ConsPlusNormal"/>
        <w:spacing w:before="220"/>
        <w:ind w:firstLine="540"/>
        <w:jc w:val="both"/>
      </w:pPr>
      <w:r>
        <w:t xml:space="preserve">3. Субсидии предоставляются с учетом </w:t>
      </w:r>
      <w:hyperlink r:id="rId34">
        <w:r>
          <w:rPr>
            <w:color w:val="0000FF"/>
          </w:rPr>
          <w:t>постановления</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Правительства Новосибирской области от 03.03.2020 N 40-п).</w:t>
      </w:r>
    </w:p>
    <w:p w:rsidR="00070D6B" w:rsidRDefault="00070D6B">
      <w:pPr>
        <w:pStyle w:val="ConsPlusNormal"/>
        <w:spacing w:before="220"/>
        <w:ind w:firstLine="540"/>
        <w:jc w:val="both"/>
      </w:pPr>
      <w:r>
        <w:t>4. Субсидии предоставляются бюджетам муниципальных образований в целях поддержки проектов, направленных на формирование комфортной туристской среды и развитие туристско-рекреационного комплекса региона (далее - проект).</w:t>
      </w:r>
    </w:p>
    <w:p w:rsidR="00070D6B" w:rsidRDefault="00070D6B">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Органы местного самоуправления вправе передавать субсидии в бюджеты поселений, расположенных в границах соответствующих муниципальных районов,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на цели, определенные настоящим Порядком.</w:t>
      </w:r>
    </w:p>
    <w:p w:rsidR="00070D6B" w:rsidRDefault="00070D6B">
      <w:pPr>
        <w:pStyle w:val="ConsPlusNormal"/>
        <w:jc w:val="both"/>
      </w:pPr>
      <w:r>
        <w:t xml:space="preserve">(абзац введен </w:t>
      </w:r>
      <w:hyperlink r:id="rId36">
        <w:r>
          <w:rPr>
            <w:color w:val="0000FF"/>
          </w:rPr>
          <w:t>постановлением</w:t>
        </w:r>
      </w:hyperlink>
      <w:r>
        <w:t xml:space="preserve"> Правительства Новосибирской области от 28.06.2022 N 292-п)</w:t>
      </w:r>
    </w:p>
    <w:p w:rsidR="00070D6B" w:rsidRDefault="00070D6B">
      <w:pPr>
        <w:pStyle w:val="ConsPlusNormal"/>
        <w:spacing w:before="220"/>
        <w:ind w:firstLine="540"/>
        <w:jc w:val="both"/>
      </w:pPr>
      <w:bookmarkStart w:id="3" w:name="P1230"/>
      <w:bookmarkEnd w:id="3"/>
      <w:r>
        <w:t>5. Субсидии муниципальным образованиям Новосибирской области предоставляются на реализацию следующих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(далее - мероприятия):</w:t>
      </w:r>
    </w:p>
    <w:p w:rsidR="00070D6B" w:rsidRDefault="00070D6B">
      <w:pPr>
        <w:pStyle w:val="ConsPlusNormal"/>
        <w:spacing w:before="220"/>
        <w:ind w:firstLine="540"/>
        <w:jc w:val="both"/>
      </w:pPr>
      <w:r>
        <w:t>1) создание, капитальный ремонт, реконструкцию и модернизацию объектов туристской индустрии, находящихся в муниципальной собственности;</w:t>
      </w:r>
    </w:p>
    <w:p w:rsidR="00070D6B" w:rsidRDefault="00070D6B">
      <w:pPr>
        <w:pStyle w:val="ConsPlusNormal"/>
        <w:spacing w:before="220"/>
        <w:ind w:firstLine="540"/>
        <w:jc w:val="both"/>
      </w:pPr>
      <w:r>
        <w:t>2) проектирование, создание, ремонт, приобретение, доставку и монтаж необходимого технологического оборудования, реконструкцию и модернизацию объектов обеспечивающей инфраструктуры туристских объектов, находящихся в муниципальной собственности, в том числе систем коммуникаций и объектов водоснабжения, охранно-пожарной безопасности, водоотведения, канализации, вентиляции, тепло-, электро- и газоснабжения, связи;</w:t>
      </w:r>
    </w:p>
    <w:p w:rsidR="00070D6B" w:rsidRDefault="00070D6B">
      <w:pPr>
        <w:pStyle w:val="ConsPlusNormal"/>
        <w:spacing w:before="220"/>
        <w:ind w:firstLine="540"/>
        <w:jc w:val="both"/>
      </w:pPr>
      <w:r>
        <w:t>3) благоустройство территории организуемой туристической зоны, находящейся в муниципальной собственности, в том числе проектирование, озеленение, ограждение, приобретение, доставку и установку (монтаж) малых архитектурных форм для летнего и зимнего отдыха, организацию детских игровых и спортивных площадок, устройство дорожек и тротуаров, обустройство территорий пандусами, ступенями, лестницами, организацию площадки для сбора мусора, демонтаж дисгармоничных объектов, а также объектов, признанных в установленном порядке ветхими и аварийными;</w:t>
      </w:r>
    </w:p>
    <w:p w:rsidR="00070D6B" w:rsidRDefault="00070D6B">
      <w:pPr>
        <w:pStyle w:val="ConsPlusNormal"/>
        <w:spacing w:before="220"/>
        <w:ind w:firstLine="540"/>
        <w:jc w:val="both"/>
      </w:pPr>
      <w:r>
        <w:t>4) организацию санитарных узлов на территории туристических достопримечательностей, находящейся в муниципальной собственности, в том числе адаптированных для лиц с ограниченными возможностями здоровья, маломобильных групп населения, а также комнат матери и ребенка;</w:t>
      </w:r>
    </w:p>
    <w:p w:rsidR="00070D6B" w:rsidRDefault="00070D6B">
      <w:pPr>
        <w:pStyle w:val="ConsPlusNormal"/>
        <w:spacing w:before="220"/>
        <w:ind w:firstLine="540"/>
        <w:jc w:val="both"/>
      </w:pPr>
      <w:r>
        <w:t>5) обустройство автомобильных стоянок, находящихся в муниципальной собственности, в местах туристского интереса, пригодных для автобусов туристского класса;</w:t>
      </w:r>
    </w:p>
    <w:p w:rsidR="00070D6B" w:rsidRDefault="00070D6B">
      <w:pPr>
        <w:pStyle w:val="ConsPlusNormal"/>
        <w:spacing w:before="220"/>
        <w:ind w:firstLine="540"/>
        <w:jc w:val="both"/>
      </w:pPr>
      <w:r>
        <w:lastRenderedPageBreak/>
        <w:t>6) развитие береговой инфраструктуры, находящейся в муниципальной собственности, в том числе обустройство пляжей и прилегающих территорий, причалов, переправ;</w:t>
      </w:r>
    </w:p>
    <w:p w:rsidR="00070D6B" w:rsidRDefault="00070D6B">
      <w:pPr>
        <w:pStyle w:val="ConsPlusNormal"/>
        <w:spacing w:before="220"/>
        <w:ind w:firstLine="540"/>
        <w:jc w:val="both"/>
      </w:pPr>
      <w:r>
        <w:t>7) разработку информационно-коммуникационного продукта в туризме, в том числе аудио-, радио- и медиагидов, IT-приложений и других медиапродуктов;</w:t>
      </w:r>
    </w:p>
    <w:p w:rsidR="00070D6B" w:rsidRDefault="00070D6B">
      <w:pPr>
        <w:pStyle w:val="ConsPlusNormal"/>
        <w:spacing w:before="220"/>
        <w:ind w:firstLine="540"/>
        <w:jc w:val="both"/>
      </w:pPr>
      <w:r>
        <w:t>8) формирование доступной среды на объектах туристического показа, находящихся в муниципальной собственности, для лиц с ограниченными возможностями здоровья, маломобильных групп населения и лиц пожилого возраста;</w:t>
      </w:r>
    </w:p>
    <w:p w:rsidR="00070D6B" w:rsidRDefault="00070D6B">
      <w:pPr>
        <w:pStyle w:val="ConsPlusNormal"/>
        <w:spacing w:before="220"/>
        <w:ind w:firstLine="540"/>
        <w:jc w:val="both"/>
      </w:pPr>
      <w:r>
        <w:t>9) обеспечение транспортной доступности объектов туристского показа и обустройство объектов транспортной инфраструктуры, находящихся в муниципальной собственности, с учетом прохождения туристских маршрутов;</w:t>
      </w:r>
    </w:p>
    <w:p w:rsidR="00070D6B" w:rsidRDefault="00070D6B">
      <w:pPr>
        <w:pStyle w:val="ConsPlusNormal"/>
        <w:spacing w:before="220"/>
        <w:ind w:firstLine="540"/>
        <w:jc w:val="both"/>
      </w:pPr>
      <w:r>
        <w:t>10) приобретение основных средств и материальных запасов для организации туристско-рекреационных зон, находящихся в муниципальной собственности.</w:t>
      </w:r>
    </w:p>
    <w:p w:rsidR="00070D6B" w:rsidRDefault="00070D6B">
      <w:pPr>
        <w:pStyle w:val="ConsPlusNormal"/>
        <w:jc w:val="both"/>
      </w:pPr>
      <w:r>
        <w:t xml:space="preserve">(п. 5 в ред. </w:t>
      </w:r>
      <w:hyperlink r:id="rId37">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 xml:space="preserve">6. Субсидия предоставляется при соблюдении следующих условий на все виды мероприятий, указанных в </w:t>
      </w:r>
      <w:hyperlink w:anchor="P1230">
        <w:r>
          <w:rPr>
            <w:color w:val="0000FF"/>
          </w:rPr>
          <w:t>пункте 5</w:t>
        </w:r>
      </w:hyperlink>
      <w:r>
        <w:t xml:space="preserve"> настоящего Порядка:</w:t>
      </w:r>
    </w:p>
    <w:p w:rsidR="00070D6B" w:rsidRDefault="00070D6B">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70D6B" w:rsidRDefault="00070D6B">
      <w:pPr>
        <w:pStyle w:val="ConsPlusNormal"/>
        <w:spacing w:before="220"/>
        <w:ind w:firstLine="540"/>
        <w:jc w:val="both"/>
      </w:pPr>
      <w:r>
        <w:t xml:space="preserve">2) утратил силу. - </w:t>
      </w:r>
      <w:hyperlink r:id="rId39">
        <w:r>
          <w:rPr>
            <w:color w:val="0000FF"/>
          </w:rPr>
          <w:t>Постановление</w:t>
        </w:r>
      </w:hyperlink>
      <w:r>
        <w:t xml:space="preserve"> Правительства Новосибирской области от 20.02.2023 N 44-п;</w:t>
      </w:r>
    </w:p>
    <w:p w:rsidR="00070D6B" w:rsidRDefault="00070D6B">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70D6B" w:rsidRDefault="00070D6B">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40">
        <w:r>
          <w:rPr>
            <w:color w:val="0000FF"/>
          </w:rPr>
          <w:t>пунктом 1</w:t>
        </w:r>
      </w:hyperlink>
      <w:r>
        <w:t xml:space="preserve"> и </w:t>
      </w:r>
      <w:hyperlink r:id="rId4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070D6B" w:rsidRDefault="00070D6B">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70D6B" w:rsidRDefault="00070D6B">
      <w:pPr>
        <w:pStyle w:val="ConsPlusNormal"/>
        <w:spacing w:before="220"/>
        <w:ind w:firstLine="540"/>
        <w:jc w:val="both"/>
      </w:pPr>
      <w:r>
        <w:t xml:space="preserve">6) наличие неиспользованного остатка субсидий, предоставленных ранее на аналогичные </w:t>
      </w:r>
      <w:r>
        <w:lastRenderedPageBreak/>
        <w:t>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070D6B" w:rsidRDefault="00070D6B">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70D6B" w:rsidRDefault="00070D6B">
      <w:pPr>
        <w:pStyle w:val="ConsPlusNormal"/>
        <w:spacing w:before="220"/>
        <w:ind w:firstLine="540"/>
        <w:jc w:val="both"/>
      </w:pPr>
      <w:r>
        <w:t>8) отсутствие финансирования и оказания мер государственной поддержки проекта в рамках иных государственных программ Новосибирской области.</w:t>
      </w:r>
    </w:p>
    <w:p w:rsidR="00070D6B" w:rsidRDefault="00070D6B">
      <w:pPr>
        <w:pStyle w:val="ConsPlusNormal"/>
        <w:jc w:val="both"/>
      </w:pPr>
      <w:r>
        <w:t xml:space="preserve">(пп. 8 введен </w:t>
      </w:r>
      <w:hyperlink r:id="rId42">
        <w:r>
          <w:rPr>
            <w:color w:val="0000FF"/>
          </w:rPr>
          <w:t>постановлением</w:t>
        </w:r>
      </w:hyperlink>
      <w:r>
        <w:t xml:space="preserve"> Правительства Новосибирской области от 20.02.2023 N 44-п)</w:t>
      </w:r>
    </w:p>
    <w:p w:rsidR="00070D6B" w:rsidRDefault="00070D6B">
      <w:pPr>
        <w:pStyle w:val="ConsPlusNormal"/>
        <w:spacing w:before="220"/>
        <w:ind w:firstLine="540"/>
        <w:jc w:val="both"/>
      </w:pPr>
      <w:r>
        <w:t>7. Субсидии предоставляются по результатам отбора муниципальных образований на основе оценки представленных заявок (далее - конкурсный отбор). Допуск к оценке заявок и конкурсный отбор осуществляются конкурсной комиссией по проведению конкурсного отбора (далее - конкурсная комиссия), формируемой МЭР НСО путем утверждения приказом министерства ее состава и положения о ее деятельности.</w:t>
      </w:r>
    </w:p>
    <w:p w:rsidR="00070D6B" w:rsidRDefault="00070D6B">
      <w:pPr>
        <w:pStyle w:val="ConsPlusNormal"/>
        <w:spacing w:before="220"/>
        <w:ind w:firstLine="540"/>
        <w:jc w:val="both"/>
      </w:pPr>
      <w:r>
        <w:t>Конкурсная комиссия формируется из представителей областных исполнительных органов государственной власти Новосибирской области и общественных организаций (по согласованию). Минимальный состав конкурсной комиссии - 8 человек. Заседание конкурсной комиссии считается правомочным, если в его работе приняло участие более половины членов конкурсной комиссии.</w:t>
      </w:r>
    </w:p>
    <w:p w:rsidR="00070D6B" w:rsidRDefault="00070D6B">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 xml:space="preserve">8. Абзац утратил силу. - </w:t>
      </w:r>
      <w:hyperlink r:id="rId44">
        <w:r>
          <w:rPr>
            <w:color w:val="0000FF"/>
          </w:rPr>
          <w:t>Постановление</w:t>
        </w:r>
      </w:hyperlink>
      <w:r>
        <w:t xml:space="preserve"> Правительства Новосибирской области от 28.06.2022 N 292-п.</w:t>
      </w:r>
    </w:p>
    <w:p w:rsidR="00070D6B" w:rsidRDefault="00070D6B">
      <w:pPr>
        <w:pStyle w:val="ConsPlusNormal"/>
        <w:spacing w:before="220"/>
        <w:ind w:firstLine="540"/>
        <w:jc w:val="both"/>
      </w:pPr>
      <w:r>
        <w:t>Срок приема заявок не может быть менее 10 и более 30 календарных дней с даты размещения информации о проведении конкурсного отбора.</w:t>
      </w:r>
    </w:p>
    <w:p w:rsidR="00070D6B" w:rsidRDefault="00070D6B">
      <w:pPr>
        <w:pStyle w:val="ConsPlusNormal"/>
        <w:spacing w:before="220"/>
        <w:ind w:firstLine="540"/>
        <w:jc w:val="both"/>
      </w:pPr>
      <w:r>
        <w:t>9. Объявление о проведении конкурсного отбора с указанием сроков его проведения (даты и времени начала (окончания) подачи (приема) заявок) размещается в информационно-телекоммуникационной сети "Интернет" на официальном сайте МЭР НСО (http://econom.nso.ru).</w:t>
      </w:r>
    </w:p>
    <w:p w:rsidR="00070D6B" w:rsidRDefault="00070D6B">
      <w:pPr>
        <w:pStyle w:val="ConsPlusNormal"/>
        <w:jc w:val="both"/>
      </w:pPr>
      <w:r>
        <w:t xml:space="preserve">(п. 9 в ред. </w:t>
      </w:r>
      <w:hyperlink r:id="rId45">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bookmarkStart w:id="4" w:name="P1260"/>
      <w:bookmarkEnd w:id="4"/>
      <w:r>
        <w:t xml:space="preserve">10. Для участия в отборе на получение субсидий по направлениям, установленным </w:t>
      </w:r>
      <w:hyperlink w:anchor="P1224">
        <w:r>
          <w:rPr>
            <w:color w:val="0000FF"/>
          </w:rPr>
          <w:t>пунктом 2</w:t>
        </w:r>
      </w:hyperlink>
      <w:r>
        <w:t xml:space="preserve"> настоящего Порядка, в МЭР НСО представляется пакет документов (далее - заявка), включающий в себя:</w:t>
      </w:r>
    </w:p>
    <w:p w:rsidR="00070D6B" w:rsidRDefault="00070D6B">
      <w:pPr>
        <w:pStyle w:val="ConsPlusNormal"/>
        <w:spacing w:before="220"/>
        <w:ind w:firstLine="540"/>
        <w:jc w:val="both"/>
      </w:pPr>
      <w:r>
        <w:t>1) заявление о предоставлении субсидии по форме, утверждаемой МЭР НСО;</w:t>
      </w:r>
    </w:p>
    <w:p w:rsidR="00070D6B" w:rsidRDefault="00070D6B">
      <w:pPr>
        <w:pStyle w:val="ConsPlusNormal"/>
        <w:spacing w:before="220"/>
        <w:ind w:firstLine="540"/>
        <w:jc w:val="both"/>
      </w:pPr>
      <w:r>
        <w:t xml:space="preserve">2) описание проекта в виде презентации (визуализация проекта на период оформления заявки и на период окончания реализации), календарный </w:t>
      </w:r>
      <w:hyperlink w:anchor="P1444">
        <w:r>
          <w:rPr>
            <w:color w:val="0000FF"/>
          </w:rPr>
          <w:t>план</w:t>
        </w:r>
      </w:hyperlink>
      <w:r>
        <w:t xml:space="preserve"> реализации проекта и смету расходов на его осуществление, в том числе за счет средств субсидии, по форме согласно приложению к настоящему Порядку;</w:t>
      </w:r>
    </w:p>
    <w:p w:rsidR="00070D6B" w:rsidRDefault="00070D6B">
      <w:pPr>
        <w:pStyle w:val="ConsPlusNormal"/>
        <w:spacing w:before="220"/>
        <w:ind w:firstLine="540"/>
        <w:jc w:val="both"/>
      </w:pPr>
      <w:r>
        <w:t>3) заверенную копию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rsidR="00070D6B" w:rsidRDefault="00070D6B">
      <w:pPr>
        <w:pStyle w:val="ConsPlusNormal"/>
        <w:spacing w:before="220"/>
        <w:ind w:firstLine="540"/>
        <w:jc w:val="both"/>
      </w:pPr>
      <w:r>
        <w:lastRenderedPageBreak/>
        <w:t>4) документ, подтверждающий право собственности на земельный участок или право распоряжаться участком, на котором предполагается реализация проекта. При наличии зарегистрированного права собственности у муниципального образования Новосибирской области на такой земельный участок муниципальное образование Новосибирской области вправе предоставить его кадастровый номер, на основании которого МЭР НСО запрашивает полную информацию относительно земельного участка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w:t>
      </w:r>
    </w:p>
    <w:p w:rsidR="00070D6B" w:rsidRDefault="00070D6B">
      <w:pPr>
        <w:pStyle w:val="ConsPlusNormal"/>
        <w:spacing w:before="220"/>
        <w:ind w:firstLine="540"/>
        <w:jc w:val="both"/>
      </w:pPr>
      <w:r>
        <w:t>5) документ, подтверждающий предоставление органом местного самоуправления земельного участка под строительство (при наличии);</w:t>
      </w:r>
    </w:p>
    <w:p w:rsidR="00070D6B" w:rsidRDefault="00070D6B">
      <w:pPr>
        <w:pStyle w:val="ConsPlusNormal"/>
        <w:spacing w:before="220"/>
        <w:ind w:firstLine="540"/>
        <w:jc w:val="both"/>
      </w:pPr>
      <w:r>
        <w:t>6) копию проектной и рабочей документации (при наличии);</w:t>
      </w:r>
    </w:p>
    <w:p w:rsidR="00070D6B" w:rsidRDefault="00070D6B">
      <w:pPr>
        <w:pStyle w:val="ConsPlusNormal"/>
        <w:spacing w:before="220"/>
        <w:ind w:firstLine="540"/>
        <w:jc w:val="both"/>
      </w:pPr>
      <w:r>
        <w:t>7) копию положительного заключения государственной экспертизы на проектную документацию и результаты инженерных изысканий (при наличии);</w:t>
      </w:r>
    </w:p>
    <w:p w:rsidR="00070D6B" w:rsidRDefault="00070D6B">
      <w:pPr>
        <w:pStyle w:val="ConsPlusNormal"/>
        <w:spacing w:before="220"/>
        <w:ind w:firstLine="540"/>
        <w:jc w:val="both"/>
      </w:pPr>
      <w:r>
        <w:t>8) копию положительного заключения о достоверности определения сметной стоимости строительства объекта (при наличии);</w:t>
      </w:r>
    </w:p>
    <w:p w:rsidR="00070D6B" w:rsidRDefault="00070D6B">
      <w:pPr>
        <w:pStyle w:val="ConsPlusNormal"/>
        <w:spacing w:before="220"/>
        <w:ind w:firstLine="540"/>
        <w:jc w:val="both"/>
      </w:pPr>
      <w:r>
        <w:t>9) копию муниципального контракта и дополнительных соглашений на выполнение подрядных работ (строительно-монтажных работ, работ по авторскому надзору и строительному контролю) в случае предоставления субсидии на выполнение работ по строительству, начатых в предыдущие годы (по переходящим объектам) (при наличии);</w:t>
      </w:r>
    </w:p>
    <w:p w:rsidR="00070D6B" w:rsidRDefault="00070D6B">
      <w:pPr>
        <w:pStyle w:val="ConsPlusNormal"/>
        <w:spacing w:before="220"/>
        <w:ind w:firstLine="540"/>
        <w:jc w:val="both"/>
      </w:pPr>
      <w:r>
        <w:t>10) копию разрешения на строительство (при наличии);</w:t>
      </w:r>
    </w:p>
    <w:p w:rsidR="00070D6B" w:rsidRDefault="00070D6B">
      <w:pPr>
        <w:pStyle w:val="ConsPlusNormal"/>
        <w:spacing w:before="220"/>
        <w:ind w:firstLine="540"/>
        <w:jc w:val="both"/>
      </w:pPr>
      <w:r>
        <w:t>11) копию технических условий и необходимых согласований с организациями, осуществляющими эксплуатацию сетей инженерно-технического обеспечения, сооружений (при наличии);</w:t>
      </w:r>
    </w:p>
    <w:p w:rsidR="00070D6B" w:rsidRDefault="00070D6B">
      <w:pPr>
        <w:pStyle w:val="ConsPlusNormal"/>
        <w:spacing w:before="220"/>
        <w:ind w:firstLine="540"/>
        <w:jc w:val="both"/>
      </w:pPr>
      <w:r>
        <w:t>12) сводные сметные расчеты стоимости строительства (при наличии);</w:t>
      </w:r>
    </w:p>
    <w:p w:rsidR="00070D6B" w:rsidRDefault="00070D6B">
      <w:pPr>
        <w:pStyle w:val="ConsPlusNormal"/>
        <w:spacing w:before="220"/>
        <w:ind w:firstLine="540"/>
        <w:jc w:val="both"/>
      </w:pPr>
      <w:r>
        <w:t>13) информацию о наличии на территории муниципального образования в текущем году планов по проведению мероприятий, посвященных празднованию на муниципальном уровне памятных или юбилейных дат.</w:t>
      </w:r>
    </w:p>
    <w:p w:rsidR="00070D6B" w:rsidRDefault="00070D6B">
      <w:pPr>
        <w:pStyle w:val="ConsPlusNormal"/>
        <w:jc w:val="both"/>
      </w:pPr>
      <w:r>
        <w:t xml:space="preserve">(п. 10 в ред. </w:t>
      </w:r>
      <w:hyperlink r:id="rId46">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 xml:space="preserve">11. Ответственность за достоверность представленных документов согласно </w:t>
      </w:r>
      <w:hyperlink w:anchor="P1260">
        <w:r>
          <w:rPr>
            <w:color w:val="0000FF"/>
          </w:rPr>
          <w:t>пункту 10</w:t>
        </w:r>
      </w:hyperlink>
      <w:r>
        <w:t xml:space="preserve"> настоящего Порядка несут администрации муниципальных образований.</w:t>
      </w:r>
    </w:p>
    <w:p w:rsidR="00070D6B" w:rsidRDefault="00070D6B">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12. Заявка направляется в МЭР НСО с сопроводительным письмом, подписанным главой администрации муниципального образования или назначенным исполняющим обязанности в отсутствие главы администрации муниципального образования в одном экземпляре.</w:t>
      </w:r>
    </w:p>
    <w:p w:rsidR="00070D6B" w:rsidRDefault="00070D6B">
      <w:pPr>
        <w:pStyle w:val="ConsPlusNormal"/>
        <w:spacing w:before="220"/>
        <w:ind w:firstLine="540"/>
        <w:jc w:val="both"/>
      </w:pPr>
      <w:r>
        <w:t>13. Регистрация заявки с сопроводительным письмом осуществляется с использованием межведомственной системы электронного документооборота и делопроизводства Новосибирской области в день поступления заявки в министерство с указанием даты (число, месяц, год) и регистрационного номера.</w:t>
      </w:r>
    </w:p>
    <w:p w:rsidR="00070D6B" w:rsidRDefault="00070D6B">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 xml:space="preserve">14. МЭР НСО в течение десяти рабочих дней со дня окончания приема заявок рассматривает заявки муниципальных образований и проверяет достоверность и полноту представленной муниципальными образованиями документации, входящей в состав заявки, и исключает из участия в конкурсном отборе заявки муниципальных образований, представивших недостоверную и/или </w:t>
      </w:r>
      <w:r>
        <w:lastRenderedPageBreak/>
        <w:t>неполную информацию, заявки, не соответствующие утвержденной форме, поступившие позже установленного срока окончания приема заявок. Заявки, прошедшие проверку, допускаются до рассмотрения конкурсной комиссией.</w:t>
      </w:r>
    </w:p>
    <w:p w:rsidR="00070D6B" w:rsidRDefault="00070D6B">
      <w:pPr>
        <w:pStyle w:val="ConsPlusNormal"/>
        <w:spacing w:before="220"/>
        <w:ind w:firstLine="540"/>
        <w:jc w:val="both"/>
      </w:pPr>
      <w:r>
        <w:t xml:space="preserve">15. Конкурсная комиссия осуществляет оценку допущенных к отбору заявок в течение десяти рабочих дней со дня поступления заявок от МЭР НСО в соответствии с критериями оценки (согласно </w:t>
      </w:r>
      <w:hyperlink w:anchor="P1284">
        <w:r>
          <w:rPr>
            <w:color w:val="0000FF"/>
          </w:rPr>
          <w:t>таблице</w:t>
        </w:r>
      </w:hyperlink>
      <w:r>
        <w:t>), присуждает рейтинг и составляет рекомендации по определению победителей отбора.</w:t>
      </w:r>
    </w:p>
    <w:p w:rsidR="00070D6B" w:rsidRDefault="00070D6B">
      <w:pPr>
        <w:pStyle w:val="ConsPlusNormal"/>
        <w:spacing w:before="220"/>
        <w:ind w:firstLine="540"/>
        <w:jc w:val="both"/>
      </w:pPr>
      <w:r>
        <w:t>Подсчет рейтинга для каждой заявки осуществляется конкурсной комиссией на заседании конкурсной комиссии по каждому из критериев по 3-балльной шкале с занесением данных в оценочную ведомость.</w:t>
      </w:r>
    </w:p>
    <w:p w:rsidR="00070D6B" w:rsidRDefault="00070D6B">
      <w:pPr>
        <w:pStyle w:val="ConsPlusNormal"/>
        <w:ind w:firstLine="540"/>
        <w:jc w:val="both"/>
      </w:pPr>
    </w:p>
    <w:p w:rsidR="00070D6B" w:rsidRDefault="00070D6B">
      <w:pPr>
        <w:pStyle w:val="ConsPlusNormal"/>
        <w:jc w:val="right"/>
      </w:pPr>
      <w:bookmarkStart w:id="5" w:name="P1284"/>
      <w:bookmarkEnd w:id="5"/>
      <w:r>
        <w:t>Таблица</w:t>
      </w:r>
    </w:p>
    <w:p w:rsidR="00070D6B" w:rsidRDefault="00070D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499"/>
        <w:gridCol w:w="3004"/>
      </w:tblGrid>
      <w:tr w:rsidR="00070D6B">
        <w:tc>
          <w:tcPr>
            <w:tcW w:w="566" w:type="dxa"/>
          </w:tcPr>
          <w:p w:rsidR="00070D6B" w:rsidRDefault="00070D6B">
            <w:pPr>
              <w:pStyle w:val="ConsPlusNormal"/>
              <w:jc w:val="center"/>
            </w:pPr>
            <w:r>
              <w:t>N п/п</w:t>
            </w:r>
          </w:p>
        </w:tc>
        <w:tc>
          <w:tcPr>
            <w:tcW w:w="5499" w:type="dxa"/>
          </w:tcPr>
          <w:p w:rsidR="00070D6B" w:rsidRDefault="00070D6B">
            <w:pPr>
              <w:pStyle w:val="ConsPlusNormal"/>
              <w:jc w:val="center"/>
            </w:pPr>
            <w:r>
              <w:t>Критерии</w:t>
            </w:r>
          </w:p>
        </w:tc>
        <w:tc>
          <w:tcPr>
            <w:tcW w:w="3004" w:type="dxa"/>
          </w:tcPr>
          <w:p w:rsidR="00070D6B" w:rsidRDefault="00070D6B">
            <w:pPr>
              <w:pStyle w:val="ConsPlusNormal"/>
              <w:jc w:val="center"/>
            </w:pPr>
            <w:r>
              <w:t>Количество баллов</w:t>
            </w:r>
          </w:p>
        </w:tc>
      </w:tr>
      <w:tr w:rsidR="00070D6B">
        <w:tc>
          <w:tcPr>
            <w:tcW w:w="566" w:type="dxa"/>
            <w:vMerge w:val="restart"/>
          </w:tcPr>
          <w:p w:rsidR="00070D6B" w:rsidRDefault="00070D6B">
            <w:pPr>
              <w:pStyle w:val="ConsPlusNormal"/>
              <w:jc w:val="center"/>
            </w:pPr>
            <w:r>
              <w:t>1</w:t>
            </w:r>
          </w:p>
        </w:tc>
        <w:tc>
          <w:tcPr>
            <w:tcW w:w="8503" w:type="dxa"/>
            <w:gridSpan w:val="2"/>
          </w:tcPr>
          <w:p w:rsidR="00070D6B" w:rsidRDefault="00070D6B">
            <w:pPr>
              <w:pStyle w:val="ConsPlusNormal"/>
              <w:jc w:val="both"/>
            </w:pPr>
            <w:r>
              <w:t>Наличие туристических объектов, расположенных вблизи проекта в радиусе 30 км</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более 30</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20 - 30</w:t>
            </w:r>
          </w:p>
        </w:tc>
        <w:tc>
          <w:tcPr>
            <w:tcW w:w="3004" w:type="dxa"/>
          </w:tcPr>
          <w:p w:rsidR="00070D6B" w:rsidRDefault="00070D6B">
            <w:pPr>
              <w:pStyle w:val="ConsPlusNormal"/>
              <w:jc w:val="center"/>
            </w:pPr>
            <w:r>
              <w:t>1</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10 - 20</w:t>
            </w:r>
          </w:p>
        </w:tc>
        <w:tc>
          <w:tcPr>
            <w:tcW w:w="3004" w:type="dxa"/>
          </w:tcPr>
          <w:p w:rsidR="00070D6B" w:rsidRDefault="00070D6B">
            <w:pPr>
              <w:pStyle w:val="ConsPlusNormal"/>
              <w:jc w:val="center"/>
            </w:pPr>
            <w:r>
              <w:t>2</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менее 10</w:t>
            </w:r>
          </w:p>
        </w:tc>
        <w:tc>
          <w:tcPr>
            <w:tcW w:w="3004" w:type="dxa"/>
          </w:tcPr>
          <w:p w:rsidR="00070D6B" w:rsidRDefault="00070D6B">
            <w:pPr>
              <w:pStyle w:val="ConsPlusNormal"/>
              <w:jc w:val="center"/>
            </w:pPr>
            <w:r>
              <w:t>3</w:t>
            </w:r>
          </w:p>
        </w:tc>
      </w:tr>
      <w:tr w:rsidR="00070D6B">
        <w:tc>
          <w:tcPr>
            <w:tcW w:w="566" w:type="dxa"/>
            <w:vMerge w:val="restart"/>
          </w:tcPr>
          <w:p w:rsidR="00070D6B" w:rsidRDefault="00070D6B">
            <w:pPr>
              <w:pStyle w:val="ConsPlusNormal"/>
              <w:jc w:val="center"/>
            </w:pPr>
            <w:r>
              <w:t>2</w:t>
            </w:r>
          </w:p>
        </w:tc>
        <w:tc>
          <w:tcPr>
            <w:tcW w:w="8503" w:type="dxa"/>
            <w:gridSpan w:val="2"/>
          </w:tcPr>
          <w:p w:rsidR="00070D6B" w:rsidRDefault="00070D6B">
            <w:pPr>
              <w:pStyle w:val="ConsPlusNormal"/>
              <w:jc w:val="both"/>
            </w:pPr>
            <w:r>
              <w:t xml:space="preserve">Количество мероприятий, направленных на развитие сферы туризма и туристических ресурсов (в соответствии с </w:t>
            </w:r>
            <w:hyperlink w:anchor="P1230">
              <w:r>
                <w:rPr>
                  <w:color w:val="0000FF"/>
                </w:rPr>
                <w:t>пунктом 5</w:t>
              </w:r>
            </w:hyperlink>
            <w:r>
              <w:t xml:space="preserve"> настоящего Порядка), реализованных в результате предоставления субсидии</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0</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1</w:t>
            </w:r>
          </w:p>
        </w:tc>
        <w:tc>
          <w:tcPr>
            <w:tcW w:w="3004" w:type="dxa"/>
          </w:tcPr>
          <w:p w:rsidR="00070D6B" w:rsidRDefault="00070D6B">
            <w:pPr>
              <w:pStyle w:val="ConsPlusNormal"/>
              <w:jc w:val="center"/>
            </w:pPr>
            <w:r>
              <w:t>1</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2</w:t>
            </w:r>
          </w:p>
        </w:tc>
        <w:tc>
          <w:tcPr>
            <w:tcW w:w="3004" w:type="dxa"/>
          </w:tcPr>
          <w:p w:rsidR="00070D6B" w:rsidRDefault="00070D6B">
            <w:pPr>
              <w:pStyle w:val="ConsPlusNormal"/>
              <w:jc w:val="center"/>
            </w:pPr>
            <w:r>
              <w:t>2</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более 2</w:t>
            </w:r>
          </w:p>
        </w:tc>
        <w:tc>
          <w:tcPr>
            <w:tcW w:w="3004" w:type="dxa"/>
          </w:tcPr>
          <w:p w:rsidR="00070D6B" w:rsidRDefault="00070D6B">
            <w:pPr>
              <w:pStyle w:val="ConsPlusNormal"/>
              <w:jc w:val="center"/>
            </w:pPr>
            <w:r>
              <w:t>3</w:t>
            </w:r>
          </w:p>
        </w:tc>
      </w:tr>
      <w:tr w:rsidR="00070D6B">
        <w:tc>
          <w:tcPr>
            <w:tcW w:w="566" w:type="dxa"/>
            <w:vMerge w:val="restart"/>
          </w:tcPr>
          <w:p w:rsidR="00070D6B" w:rsidRDefault="00070D6B">
            <w:pPr>
              <w:pStyle w:val="ConsPlusNormal"/>
              <w:jc w:val="center"/>
            </w:pPr>
            <w:r>
              <w:t>3</w:t>
            </w:r>
          </w:p>
        </w:tc>
        <w:tc>
          <w:tcPr>
            <w:tcW w:w="8503" w:type="dxa"/>
            <w:gridSpan w:val="2"/>
          </w:tcPr>
          <w:p w:rsidR="00070D6B" w:rsidRDefault="00070D6B">
            <w:pPr>
              <w:pStyle w:val="ConsPlusNormal"/>
              <w:jc w:val="both"/>
            </w:pPr>
            <w:r>
              <w:t xml:space="preserve">Соответствие проекта актуальным и перспективным видам туризма согласно </w:t>
            </w:r>
            <w:hyperlink r:id="rId49">
              <w:r>
                <w:rPr>
                  <w:color w:val="0000FF"/>
                </w:rPr>
                <w:t>Стратегии</w:t>
              </w:r>
            </w:hyperlink>
            <w:r>
              <w:t xml:space="preserve"> социально-экономического развития Новосибирской области до 2030 года</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 соответствует</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соответствие одному виду</w:t>
            </w:r>
          </w:p>
        </w:tc>
        <w:tc>
          <w:tcPr>
            <w:tcW w:w="3004" w:type="dxa"/>
          </w:tcPr>
          <w:p w:rsidR="00070D6B" w:rsidRDefault="00070D6B">
            <w:pPr>
              <w:pStyle w:val="ConsPlusNormal"/>
              <w:jc w:val="center"/>
            </w:pPr>
            <w:r>
              <w:t>1</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соответствие двум видам</w:t>
            </w:r>
          </w:p>
        </w:tc>
        <w:tc>
          <w:tcPr>
            <w:tcW w:w="3004" w:type="dxa"/>
          </w:tcPr>
          <w:p w:rsidR="00070D6B" w:rsidRDefault="00070D6B">
            <w:pPr>
              <w:pStyle w:val="ConsPlusNormal"/>
              <w:jc w:val="center"/>
            </w:pPr>
            <w:r>
              <w:t>2</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соответствие более чем двум видам</w:t>
            </w:r>
          </w:p>
        </w:tc>
        <w:tc>
          <w:tcPr>
            <w:tcW w:w="3004" w:type="dxa"/>
          </w:tcPr>
          <w:p w:rsidR="00070D6B" w:rsidRDefault="00070D6B">
            <w:pPr>
              <w:pStyle w:val="ConsPlusNormal"/>
              <w:jc w:val="center"/>
            </w:pPr>
            <w:r>
              <w:t>3</w:t>
            </w:r>
          </w:p>
        </w:tc>
      </w:tr>
      <w:tr w:rsidR="00070D6B">
        <w:tc>
          <w:tcPr>
            <w:tcW w:w="566" w:type="dxa"/>
            <w:vMerge w:val="restart"/>
          </w:tcPr>
          <w:p w:rsidR="00070D6B" w:rsidRDefault="00070D6B">
            <w:pPr>
              <w:pStyle w:val="ConsPlusNormal"/>
              <w:jc w:val="center"/>
            </w:pPr>
            <w:r>
              <w:t>4</w:t>
            </w:r>
          </w:p>
        </w:tc>
        <w:tc>
          <w:tcPr>
            <w:tcW w:w="8503" w:type="dxa"/>
            <w:gridSpan w:val="2"/>
          </w:tcPr>
          <w:p w:rsidR="00070D6B" w:rsidRDefault="00070D6B">
            <w:pPr>
              <w:pStyle w:val="ConsPlusNormal"/>
              <w:jc w:val="both"/>
            </w:pPr>
            <w:r>
              <w:t>Наличие поручения или распоряжения Губернатора Новосибирской области</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нет</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да</w:t>
            </w:r>
          </w:p>
        </w:tc>
        <w:tc>
          <w:tcPr>
            <w:tcW w:w="3004" w:type="dxa"/>
          </w:tcPr>
          <w:p w:rsidR="00070D6B" w:rsidRDefault="00070D6B">
            <w:pPr>
              <w:pStyle w:val="ConsPlusNormal"/>
              <w:jc w:val="center"/>
            </w:pPr>
            <w:r>
              <w:t>3</w:t>
            </w:r>
          </w:p>
        </w:tc>
      </w:tr>
      <w:tr w:rsidR="00070D6B">
        <w:tc>
          <w:tcPr>
            <w:tcW w:w="566" w:type="dxa"/>
            <w:vMerge w:val="restart"/>
          </w:tcPr>
          <w:p w:rsidR="00070D6B" w:rsidRDefault="00070D6B">
            <w:pPr>
              <w:pStyle w:val="ConsPlusNormal"/>
              <w:jc w:val="center"/>
            </w:pPr>
            <w:r>
              <w:t>5</w:t>
            </w:r>
          </w:p>
        </w:tc>
        <w:tc>
          <w:tcPr>
            <w:tcW w:w="8503" w:type="dxa"/>
            <w:gridSpan w:val="2"/>
          </w:tcPr>
          <w:p w:rsidR="00070D6B" w:rsidRDefault="00070D6B">
            <w:pPr>
              <w:pStyle w:val="ConsPlusNormal"/>
              <w:jc w:val="both"/>
            </w:pPr>
            <w:r>
              <w:t xml:space="preserve">Получение финансирования из бюджета Новосибирской области на цели, указанные в </w:t>
            </w:r>
            <w:r>
              <w:lastRenderedPageBreak/>
              <w:t>заявке, на реализацию проектов в рамках предыдущего конкурсного отбора</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да</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нет</w:t>
            </w:r>
          </w:p>
        </w:tc>
        <w:tc>
          <w:tcPr>
            <w:tcW w:w="3004" w:type="dxa"/>
          </w:tcPr>
          <w:p w:rsidR="00070D6B" w:rsidRDefault="00070D6B">
            <w:pPr>
              <w:pStyle w:val="ConsPlusNormal"/>
              <w:jc w:val="center"/>
            </w:pPr>
            <w:r>
              <w:t>2</w:t>
            </w:r>
          </w:p>
        </w:tc>
      </w:tr>
      <w:tr w:rsidR="00070D6B">
        <w:tc>
          <w:tcPr>
            <w:tcW w:w="566" w:type="dxa"/>
            <w:vMerge w:val="restart"/>
          </w:tcPr>
          <w:p w:rsidR="00070D6B" w:rsidRDefault="00070D6B">
            <w:pPr>
              <w:pStyle w:val="ConsPlusNormal"/>
              <w:jc w:val="center"/>
            </w:pPr>
            <w:r>
              <w:t>6</w:t>
            </w:r>
          </w:p>
        </w:tc>
        <w:tc>
          <w:tcPr>
            <w:tcW w:w="8503" w:type="dxa"/>
            <w:gridSpan w:val="2"/>
          </w:tcPr>
          <w:p w:rsidR="00070D6B" w:rsidRDefault="00070D6B">
            <w:pPr>
              <w:pStyle w:val="ConsPlusNormal"/>
              <w:jc w:val="both"/>
            </w:pPr>
            <w:r>
              <w:t>Наличие на территории муниципального образования в текущем году памятных или юбилейных дат и мероприятий по их празднованию</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нет</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да</w:t>
            </w:r>
          </w:p>
        </w:tc>
        <w:tc>
          <w:tcPr>
            <w:tcW w:w="3004" w:type="dxa"/>
          </w:tcPr>
          <w:p w:rsidR="00070D6B" w:rsidRDefault="00070D6B">
            <w:pPr>
              <w:pStyle w:val="ConsPlusNormal"/>
              <w:jc w:val="center"/>
            </w:pPr>
            <w:r>
              <w:t>1</w:t>
            </w:r>
          </w:p>
        </w:tc>
      </w:tr>
      <w:tr w:rsidR="00070D6B">
        <w:tc>
          <w:tcPr>
            <w:tcW w:w="566" w:type="dxa"/>
            <w:vMerge w:val="restart"/>
          </w:tcPr>
          <w:p w:rsidR="00070D6B" w:rsidRDefault="00070D6B">
            <w:pPr>
              <w:pStyle w:val="ConsPlusNormal"/>
              <w:jc w:val="center"/>
            </w:pPr>
            <w:r>
              <w:t>7</w:t>
            </w:r>
          </w:p>
        </w:tc>
        <w:tc>
          <w:tcPr>
            <w:tcW w:w="8503" w:type="dxa"/>
            <w:gridSpan w:val="2"/>
          </w:tcPr>
          <w:p w:rsidR="00070D6B" w:rsidRDefault="00070D6B">
            <w:pPr>
              <w:pStyle w:val="ConsPlusNormal"/>
              <w:jc w:val="both"/>
            </w:pPr>
            <w:r>
              <w:t>Наличие документа стратегического планирования по развитию сферы туризма в данном муниципальном образовании</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нет</w:t>
            </w:r>
          </w:p>
        </w:tc>
        <w:tc>
          <w:tcPr>
            <w:tcW w:w="3004" w:type="dxa"/>
          </w:tcPr>
          <w:p w:rsidR="00070D6B" w:rsidRDefault="00070D6B">
            <w:pPr>
              <w:pStyle w:val="ConsPlusNormal"/>
              <w:jc w:val="center"/>
            </w:pPr>
            <w:r>
              <w:t>0</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да</w:t>
            </w:r>
          </w:p>
        </w:tc>
        <w:tc>
          <w:tcPr>
            <w:tcW w:w="3004" w:type="dxa"/>
          </w:tcPr>
          <w:p w:rsidR="00070D6B" w:rsidRDefault="00070D6B">
            <w:pPr>
              <w:pStyle w:val="ConsPlusNormal"/>
              <w:jc w:val="center"/>
            </w:pPr>
            <w:r>
              <w:t>2</w:t>
            </w:r>
          </w:p>
        </w:tc>
      </w:tr>
      <w:tr w:rsidR="00070D6B">
        <w:tc>
          <w:tcPr>
            <w:tcW w:w="566" w:type="dxa"/>
            <w:vMerge w:val="restart"/>
          </w:tcPr>
          <w:p w:rsidR="00070D6B" w:rsidRDefault="00070D6B">
            <w:pPr>
              <w:pStyle w:val="ConsPlusNormal"/>
              <w:jc w:val="center"/>
            </w:pPr>
            <w:r>
              <w:t>8</w:t>
            </w:r>
          </w:p>
        </w:tc>
        <w:tc>
          <w:tcPr>
            <w:tcW w:w="8503" w:type="dxa"/>
            <w:gridSpan w:val="2"/>
          </w:tcPr>
          <w:p w:rsidR="00070D6B" w:rsidRDefault="00070D6B">
            <w:pPr>
              <w:pStyle w:val="ConsPlusNormal"/>
              <w:jc w:val="both"/>
            </w:pPr>
            <w:r>
              <w:t>Наличие опыта успешной и своевременной реализации проекта, направленного на развитие сферы туризма</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да</w:t>
            </w:r>
          </w:p>
        </w:tc>
        <w:tc>
          <w:tcPr>
            <w:tcW w:w="3004" w:type="dxa"/>
          </w:tcPr>
          <w:p w:rsidR="00070D6B" w:rsidRDefault="00070D6B">
            <w:pPr>
              <w:pStyle w:val="ConsPlusNormal"/>
              <w:jc w:val="center"/>
            </w:pPr>
            <w:r>
              <w:t>2</w:t>
            </w:r>
          </w:p>
        </w:tc>
      </w:tr>
      <w:tr w:rsidR="00070D6B">
        <w:tc>
          <w:tcPr>
            <w:tcW w:w="566" w:type="dxa"/>
            <w:vMerge/>
          </w:tcPr>
          <w:p w:rsidR="00070D6B" w:rsidRDefault="00070D6B">
            <w:pPr>
              <w:pStyle w:val="ConsPlusNormal"/>
            </w:pPr>
          </w:p>
        </w:tc>
        <w:tc>
          <w:tcPr>
            <w:tcW w:w="5499" w:type="dxa"/>
          </w:tcPr>
          <w:p w:rsidR="00070D6B" w:rsidRDefault="00070D6B">
            <w:pPr>
              <w:pStyle w:val="ConsPlusNormal"/>
              <w:jc w:val="both"/>
            </w:pPr>
            <w:r>
              <w:t>нет</w:t>
            </w:r>
          </w:p>
        </w:tc>
        <w:tc>
          <w:tcPr>
            <w:tcW w:w="3004" w:type="dxa"/>
          </w:tcPr>
          <w:p w:rsidR="00070D6B" w:rsidRDefault="00070D6B">
            <w:pPr>
              <w:pStyle w:val="ConsPlusNormal"/>
              <w:jc w:val="center"/>
            </w:pPr>
            <w:r>
              <w:t>0</w:t>
            </w:r>
          </w:p>
        </w:tc>
      </w:tr>
    </w:tbl>
    <w:p w:rsidR="00070D6B" w:rsidRDefault="00070D6B">
      <w:pPr>
        <w:pStyle w:val="ConsPlusNormal"/>
        <w:ind w:firstLine="540"/>
        <w:jc w:val="both"/>
      </w:pPr>
    </w:p>
    <w:p w:rsidR="00070D6B" w:rsidRDefault="00070D6B">
      <w:pPr>
        <w:pStyle w:val="ConsPlusNormal"/>
        <w:ind w:firstLine="540"/>
        <w:jc w:val="both"/>
      </w:pPr>
      <w:r>
        <w:t>В случае равенства голосов членов конкурсной комиссии более высокое место получает заявка, ранее зарегистрированная по дате и времени.</w:t>
      </w:r>
    </w:p>
    <w:p w:rsidR="00070D6B" w:rsidRDefault="00070D6B">
      <w:pPr>
        <w:pStyle w:val="ConsPlusNormal"/>
        <w:spacing w:before="220"/>
        <w:ind w:firstLine="540"/>
        <w:jc w:val="both"/>
      </w:pPr>
      <w:r>
        <w:t>При общей сумме поданных заявок, превышающей доведенные до МЭР НСО лимиты бюджетных обязательств, размер субсидии муниципальному образованию Новосибирской области на реализацию проекта устанавливается в следующем порядке: заявка с первым местом в рейтинге (с наибольшим рейтингом) получает субсидию в запрашиваемых размерах; заявки, получившие второе и следующие места в рейтинге, получают субсидию по остаточному принципу, в соответствии с доведенными до МЭР НСО лимитами бюджетных обязательств.</w:t>
      </w:r>
    </w:p>
    <w:p w:rsidR="00070D6B" w:rsidRDefault="00070D6B">
      <w:pPr>
        <w:pStyle w:val="ConsPlusNormal"/>
        <w:spacing w:before="220"/>
        <w:ind w:firstLine="540"/>
        <w:jc w:val="both"/>
      </w:pPr>
      <w:r>
        <w:t>В случае отказа муниципального образования Новосибирской области от субсидии субсидия предоставляется заявкам, получившим следующие места в рейтинге.</w:t>
      </w:r>
    </w:p>
    <w:p w:rsidR="00070D6B" w:rsidRDefault="00070D6B">
      <w:pPr>
        <w:pStyle w:val="ConsPlusNormal"/>
        <w:spacing w:before="220"/>
        <w:ind w:firstLine="540"/>
        <w:jc w:val="both"/>
      </w:pPr>
      <w:r>
        <w:t>При уменьшении суммы субсидии муниципальное образование Новосибирской области вправе отказаться от получения субсидии либо снизить затраты по смете расходов в рамках проекта пропорционально снижению суммы субсидии.</w:t>
      </w:r>
    </w:p>
    <w:p w:rsidR="00070D6B" w:rsidRDefault="00070D6B">
      <w:pPr>
        <w:pStyle w:val="ConsPlusNormal"/>
        <w:spacing w:before="220"/>
        <w:ind w:firstLine="540"/>
        <w:jc w:val="both"/>
      </w:pPr>
      <w:r>
        <w:t>В случае если общая сумма поданных заявок не превышает доведенные до МЭР НСО лимиты бюджетных обязательств, размер субсидии устанавливается в запрашиваемых размерах.</w:t>
      </w:r>
    </w:p>
    <w:p w:rsidR="00070D6B" w:rsidRDefault="00070D6B">
      <w:pPr>
        <w:pStyle w:val="ConsPlusNormal"/>
        <w:jc w:val="both"/>
      </w:pPr>
      <w:r>
        <w:t xml:space="preserve">(п. 15 в ред. </w:t>
      </w:r>
      <w:hyperlink r:id="rId50">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16. По итогам рассмотрения проекта комиссией принимается решение о признании проекта прошедшим отбор либо решение о признании не прошедшим отбор (в случае если общая сумма баллов равна нулю).</w:t>
      </w:r>
    </w:p>
    <w:p w:rsidR="00070D6B" w:rsidRDefault="00070D6B">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Решение конкурсной комиссии оформляется в виде протокола заседания конкурсной комиссии, который утверждается ее председателем.</w:t>
      </w:r>
    </w:p>
    <w:p w:rsidR="00070D6B" w:rsidRDefault="00070D6B">
      <w:pPr>
        <w:pStyle w:val="ConsPlusNormal"/>
        <w:spacing w:before="220"/>
        <w:ind w:firstLine="540"/>
        <w:jc w:val="both"/>
      </w:pPr>
      <w:r>
        <w:lastRenderedPageBreak/>
        <w:t>На основании протокола заседания конкурсной комиссии распоряжением Правительства Новосибирской области утверждается перечень проектов, отобранных для финансирования с указанием размера предоставляемой субсидии.</w:t>
      </w:r>
    </w:p>
    <w:p w:rsidR="00070D6B" w:rsidRDefault="00070D6B">
      <w:pPr>
        <w:pStyle w:val="ConsPlusNormal"/>
        <w:spacing w:before="220"/>
        <w:ind w:firstLine="540"/>
        <w:jc w:val="both"/>
      </w:pPr>
      <w:r>
        <w:t>В течение пяти рабочих дней со дня подписания распоряжения Правительства Новосибирской области об утверждении перечня проектов МЭР НСО в письменном виде уведомляет победителей о результатах отбора.</w:t>
      </w:r>
    </w:p>
    <w:p w:rsidR="00070D6B" w:rsidRDefault="00070D6B">
      <w:pPr>
        <w:pStyle w:val="ConsPlusNormal"/>
        <w:spacing w:before="220"/>
        <w:ind w:firstLine="540"/>
        <w:jc w:val="both"/>
      </w:pPr>
      <w:r>
        <w:t>17. Размер субсидии определяется исходя из стоимости запланированных в рамках реализации мероприятия работ (услуг) по следующей формуле:</w:t>
      </w:r>
    </w:p>
    <w:p w:rsidR="00070D6B" w:rsidRDefault="00070D6B">
      <w:pPr>
        <w:pStyle w:val="ConsPlusNormal"/>
        <w:ind w:firstLine="540"/>
        <w:jc w:val="both"/>
      </w:pPr>
    </w:p>
    <w:p w:rsidR="00070D6B" w:rsidRDefault="00070D6B">
      <w:pPr>
        <w:pStyle w:val="ConsPlusNormal"/>
        <w:jc w:val="center"/>
      </w:pPr>
      <w:r>
        <w:t>Ci = Xi1 + Xi2 +... Xin, где:</w:t>
      </w:r>
    </w:p>
    <w:p w:rsidR="00070D6B" w:rsidRDefault="00070D6B">
      <w:pPr>
        <w:pStyle w:val="ConsPlusNormal"/>
        <w:ind w:firstLine="540"/>
        <w:jc w:val="both"/>
      </w:pPr>
    </w:p>
    <w:p w:rsidR="00070D6B" w:rsidRDefault="00070D6B">
      <w:pPr>
        <w:pStyle w:val="ConsPlusNormal"/>
        <w:ind w:firstLine="540"/>
        <w:jc w:val="both"/>
      </w:pPr>
      <w:r>
        <w:t>Ci - размер субсидии, предоставляемой бюджету i-го муниципального образования на реализацию мероприятия;</w:t>
      </w:r>
    </w:p>
    <w:p w:rsidR="00070D6B" w:rsidRDefault="00070D6B">
      <w:pPr>
        <w:pStyle w:val="ConsPlusNormal"/>
        <w:spacing w:before="220"/>
        <w:ind w:firstLine="540"/>
        <w:jc w:val="both"/>
      </w:pPr>
      <w:r>
        <w:t>Xi1, Xi2, Xin - объемы обоснованной потребности по софинансированию соответствующего объекта в i-м муниципальном образовании в очередном финансовом году.</w:t>
      </w:r>
    </w:p>
    <w:p w:rsidR="00070D6B" w:rsidRDefault="00070D6B">
      <w:pPr>
        <w:pStyle w:val="ConsPlusNormal"/>
        <w:spacing w:before="220"/>
        <w:ind w:firstLine="540"/>
        <w:jc w:val="both"/>
      </w:pPr>
      <w:r>
        <w:t>Объем обоснованной потребности по софинансированию каждого объекта в i-м муниципальном образовании в очередном финансовом году определяется по формуле:</w:t>
      </w:r>
    </w:p>
    <w:p w:rsidR="00070D6B" w:rsidRDefault="00070D6B">
      <w:pPr>
        <w:pStyle w:val="ConsPlusNormal"/>
        <w:ind w:firstLine="540"/>
        <w:jc w:val="both"/>
      </w:pPr>
    </w:p>
    <w:p w:rsidR="00070D6B" w:rsidRDefault="00070D6B">
      <w:pPr>
        <w:pStyle w:val="ConsPlusNormal"/>
        <w:jc w:val="center"/>
      </w:pPr>
      <w:r>
        <w:t>Xi = CCi - ДСi, где:</w:t>
      </w:r>
    </w:p>
    <w:p w:rsidR="00070D6B" w:rsidRDefault="00070D6B">
      <w:pPr>
        <w:pStyle w:val="ConsPlusNormal"/>
        <w:ind w:firstLine="540"/>
        <w:jc w:val="both"/>
      </w:pPr>
    </w:p>
    <w:p w:rsidR="00070D6B" w:rsidRDefault="00070D6B">
      <w:pPr>
        <w:pStyle w:val="ConsPlusNormal"/>
        <w:ind w:firstLine="540"/>
        <w:jc w:val="both"/>
      </w:pPr>
      <w:r>
        <w:t>CCi - стоимость запланированных работ (услуг) по объекту при реализации мероприятия в i-м муниципальном образовании (в ценах года ее определения);</w:t>
      </w:r>
    </w:p>
    <w:p w:rsidR="00070D6B" w:rsidRDefault="00070D6B">
      <w:pPr>
        <w:pStyle w:val="ConsPlusNormal"/>
        <w:spacing w:before="220"/>
        <w:ind w:firstLine="540"/>
        <w:jc w:val="both"/>
      </w:pPr>
      <w:r>
        <w:t>ДСi - доля софинансирования работ (услуг) из бюджета i-го муниципального образования при реализации мероприятия.</w:t>
      </w:r>
    </w:p>
    <w:p w:rsidR="00070D6B" w:rsidRDefault="00070D6B">
      <w:pPr>
        <w:pStyle w:val="ConsPlusNormal"/>
        <w:spacing w:before="220"/>
        <w:ind w:firstLine="540"/>
        <w:jc w:val="both"/>
      </w:pPr>
      <w:r>
        <w:t xml:space="preserve">Размер предельного уровня софинансирования из областного бюджета объема расходного обязательства муниципального образования определяется в соответствии с </w:t>
      </w:r>
      <w:hyperlink r:id="rId52">
        <w:r>
          <w:rPr>
            <w:color w:val="0000FF"/>
          </w:rPr>
          <w:t>постановлением</w:t>
        </w:r>
      </w:hyperlink>
      <w:r>
        <w:t xml:space="preserve"> Правительства Новосибирской области от 03.03.2020 N 40-п.</w:t>
      </w:r>
    </w:p>
    <w:p w:rsidR="00070D6B" w:rsidRDefault="00070D6B">
      <w:pPr>
        <w:pStyle w:val="ConsPlusNormal"/>
        <w:spacing w:before="220"/>
        <w:ind w:firstLine="540"/>
        <w:jc w:val="both"/>
      </w:pPr>
      <w:r>
        <w:t>Распределение субсидий из областного бюджета Новосибирской области бюджетам муниципальных образований устанавливается законом об областном бюджете Новосибирской области на очередной финансовый год и на плановый период.</w:t>
      </w:r>
    </w:p>
    <w:p w:rsidR="00070D6B" w:rsidRDefault="00070D6B">
      <w:pPr>
        <w:pStyle w:val="ConsPlusNormal"/>
        <w:spacing w:before="220"/>
        <w:ind w:firstLine="540"/>
        <w:jc w:val="both"/>
      </w:pPr>
      <w:r>
        <w:t xml:space="preserve">18. Предоставление субсидий бюджетам муниципальных образований осуществляется на основании соглашения между МЭР НСО и администрацией муниципального образования и при наличии контрактов, заключенных в соответствии с Федеральным </w:t>
      </w:r>
      <w:hyperlink r:id="rId5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сроки в соответствии с графиком перечисления (финансирования) субсидий, установленным соглашением.</w:t>
      </w:r>
    </w:p>
    <w:p w:rsidR="00070D6B" w:rsidRDefault="00070D6B">
      <w:pPr>
        <w:pStyle w:val="ConsPlusNormal"/>
        <w:spacing w:before="220"/>
        <w:ind w:firstLine="540"/>
        <w:jc w:val="both"/>
      </w:pPr>
      <w:r>
        <w:t>19. Соглашение должно содержать:</w:t>
      </w:r>
    </w:p>
    <w:p w:rsidR="00070D6B" w:rsidRDefault="00070D6B">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реализацию соответствующих расходных обязательств;</w:t>
      </w:r>
    </w:p>
    <w:p w:rsidR="00070D6B" w:rsidRDefault="00070D6B">
      <w:pPr>
        <w:pStyle w:val="ConsPlusNormal"/>
        <w:spacing w:before="220"/>
        <w:ind w:firstLine="540"/>
        <w:jc w:val="both"/>
      </w:pPr>
      <w:r>
        <w:t xml:space="preserve">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в соответствии с </w:t>
      </w:r>
      <w:hyperlink r:id="rId54">
        <w:r>
          <w:rPr>
            <w:color w:val="0000FF"/>
          </w:rPr>
          <w:t>постановлением</w:t>
        </w:r>
      </w:hyperlink>
      <w:r>
        <w:t xml:space="preserve"> Правительства Новосибирской области от 03.03.2020 N 40-п;</w:t>
      </w:r>
    </w:p>
    <w:p w:rsidR="00070D6B" w:rsidRDefault="00070D6B">
      <w:pPr>
        <w:pStyle w:val="ConsPlusNormal"/>
        <w:spacing w:before="220"/>
        <w:ind w:firstLine="540"/>
        <w:jc w:val="both"/>
      </w:pPr>
      <w:r>
        <w:lastRenderedPageBreak/>
        <w:t>3) значения результатов использования субсидии, согласующиеся со значениями показателей (индикаторов) государственной программы (плана реализации мероприятий);</w:t>
      </w:r>
    </w:p>
    <w:p w:rsidR="00070D6B" w:rsidRDefault="00070D6B">
      <w:pPr>
        <w:pStyle w:val="ConsPlusNormal"/>
        <w:spacing w:before="220"/>
        <w:ind w:firstLine="540"/>
        <w:jc w:val="both"/>
      </w:pPr>
      <w:r>
        <w:t>4) обязательства муниципального образования по достижению результатов использования субсидии;</w:t>
      </w:r>
    </w:p>
    <w:p w:rsidR="00070D6B" w:rsidRDefault="00070D6B">
      <w:pPr>
        <w:pStyle w:val="ConsPlusNormal"/>
        <w:spacing w:before="220"/>
        <w:ind w:firstLine="540"/>
        <w:jc w:val="both"/>
      </w:pPr>
      <w:r>
        <w:t>5) перечень объектов капитального строительства и (или) объектов недвижимого имущества с указанием наименований, адресов (при наличии), мощности объектов, стоимости (предельной стоимости), а также обязательства муниципального образования по соблюдению графика выполнения мероприятий по проектированию и (или) строительству (реконструкции) объектов обеспечивающей инженерной инфраструктуры в рамках реализации мероприятий государственной программы;</w:t>
      </w:r>
    </w:p>
    <w:p w:rsidR="00070D6B" w:rsidRDefault="00070D6B">
      <w:pPr>
        <w:pStyle w:val="ConsPlusNormal"/>
        <w:spacing w:before="220"/>
        <w:ind w:firstLine="540"/>
        <w:jc w:val="both"/>
      </w:pPr>
      <w:r>
        <w:t>6)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070D6B" w:rsidRDefault="00070D6B">
      <w:pPr>
        <w:pStyle w:val="ConsPlusNormal"/>
        <w:spacing w:before="220"/>
        <w:ind w:firstLine="540"/>
        <w:jc w:val="both"/>
      </w:pPr>
      <w:r>
        <w:t>7) сроки и порядок предоставления отчетности муниципальным образованием об использовании субсидии,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070D6B" w:rsidRDefault="00070D6B">
      <w:pPr>
        <w:pStyle w:val="ConsPlusNormal"/>
        <w:spacing w:before="220"/>
        <w:ind w:firstLine="540"/>
        <w:jc w:val="both"/>
      </w:pPr>
      <w:r>
        <w:t>8) ответственность сторон за нарушение условий соглашения.</w:t>
      </w:r>
    </w:p>
    <w:p w:rsidR="00070D6B" w:rsidRDefault="00070D6B">
      <w:pPr>
        <w:pStyle w:val="ConsPlusNormal"/>
        <w:spacing w:before="220"/>
        <w:ind w:firstLine="540"/>
        <w:jc w:val="both"/>
      </w:pPr>
      <w:r>
        <w:t>20. Субсидии расходуются местными бюджетами при выполнении следующих условий:</w:t>
      </w:r>
    </w:p>
    <w:p w:rsidR="00070D6B" w:rsidRDefault="00070D6B">
      <w:pPr>
        <w:pStyle w:val="ConsPlusNormal"/>
        <w:spacing w:before="220"/>
        <w:ind w:firstLine="540"/>
        <w:jc w:val="both"/>
      </w:pPr>
      <w:r>
        <w:t>1) расходование субсидий на реализацию государственной программы осуществляется в соответствии с программным мероприятием "Оказание поддержки муниципальным образованиям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p w:rsidR="00070D6B" w:rsidRDefault="00070D6B">
      <w:pPr>
        <w:pStyle w:val="ConsPlusNormal"/>
        <w:spacing w:before="220"/>
        <w:ind w:firstLine="540"/>
        <w:jc w:val="both"/>
      </w:pPr>
      <w:r>
        <w:t xml:space="preserve">2) осуществление расходов производится с лицевых счетов администраций муниципальных образований на основании контрактов, заключенных в соответствии с Федеральным </w:t>
      </w:r>
      <w:hyperlink r:id="rId5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070D6B" w:rsidRDefault="00070D6B">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3)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оборудования и при наличии обоснования необходимости авансирования. Обоснование авансовых платежей указывается в распорядительных документах.</w:t>
      </w:r>
    </w:p>
    <w:p w:rsidR="00070D6B" w:rsidRDefault="00070D6B">
      <w:pPr>
        <w:pStyle w:val="ConsPlusNormal"/>
        <w:spacing w:before="220"/>
        <w:ind w:firstLine="540"/>
        <w:jc w:val="both"/>
      </w:pPr>
      <w:r>
        <w:t>21. Муниципальное образование представляет в МЭР НСО отчет о целевом использовании субсидии в сроки, установленные соглашением.</w:t>
      </w:r>
    </w:p>
    <w:p w:rsidR="00070D6B" w:rsidRDefault="00070D6B">
      <w:pPr>
        <w:pStyle w:val="ConsPlusNormal"/>
        <w:spacing w:before="220"/>
        <w:ind w:firstLine="540"/>
        <w:jc w:val="both"/>
      </w:pPr>
      <w:r>
        <w:t>Администрации муниципальных образований Новосибирской области представляют в МЭР НСО ежеквартально до 5 числа месяца, следующего за отчетным кварталом, отчеты о выполненных работах по мероприятиям, предусмотренным государственной программой.</w:t>
      </w:r>
    </w:p>
    <w:p w:rsidR="00070D6B" w:rsidRDefault="00070D6B">
      <w:pPr>
        <w:pStyle w:val="ConsPlusNormal"/>
        <w:spacing w:before="220"/>
        <w:ind w:firstLine="540"/>
        <w:jc w:val="both"/>
      </w:pPr>
      <w:r>
        <w:t>22. Оценка эффективности использования субсидии в отчетном финансовом году осуществляется путем сравнения следующих плановых и фактически достигнутых показателей, характеризующих результаты использования субсидии (в зависимости от вида мероприятий, реализуемых в рамках проекта муниципального образования Новосибирской области):</w:t>
      </w:r>
    </w:p>
    <w:p w:rsidR="00070D6B" w:rsidRDefault="00070D6B">
      <w:pPr>
        <w:pStyle w:val="ConsPlusNormal"/>
        <w:spacing w:before="220"/>
        <w:ind w:firstLine="540"/>
        <w:jc w:val="both"/>
      </w:pPr>
      <w:r>
        <w:lastRenderedPageBreak/>
        <w:t>количество созданных, реконструированных и модернизированных объектов, а также объектов, в отношении которых был произведен капитальный ремонт, туристской индустрии, находящихся в муниципальной собственности;</w:t>
      </w:r>
    </w:p>
    <w:p w:rsidR="00070D6B" w:rsidRDefault="00070D6B">
      <w:pPr>
        <w:pStyle w:val="ConsPlusNormal"/>
        <w:spacing w:before="220"/>
        <w:ind w:firstLine="540"/>
        <w:jc w:val="both"/>
      </w:pPr>
      <w:r>
        <w:t>количество спроектированного, созданного, отремонтированного, приобретенного, доставленного и смонтированного технологического оборудования, реконструированных и модернизированных объектов обеспечивающей инфраструктуры туристских объектов, находящихся в муниципальной собственности, в том числе систем коммуникаций и объектов водоснабжения, охранно-пожарной безопасности, водоотведения, канализации, вентиляции, тепло-, электро- и газоснабжения, связи;</w:t>
      </w:r>
    </w:p>
    <w:p w:rsidR="00070D6B" w:rsidRDefault="00070D6B">
      <w:pPr>
        <w:pStyle w:val="ConsPlusNormal"/>
        <w:spacing w:before="220"/>
        <w:ind w:firstLine="540"/>
        <w:jc w:val="both"/>
      </w:pPr>
      <w:r>
        <w:t>количество спроектированных, озелененных, огражденных территорий организуемой туристической зоны, находящихся в муниципальной собственности, а также приобретенных, доставленных и установленных малых архитектурных форм для летнего и зимнего отдыха, организованных детских игровых и спортивных площадок, устроенных дорожек и тротуаров, обустроенных территорий пандусами, ступенями, лестницами, организованных площадок для сбора мусора, подвергшихся демонтажу дисгармоничных объектов, а также объектов, признанных в установленном порядке ветхими и аварийными;</w:t>
      </w:r>
    </w:p>
    <w:p w:rsidR="00070D6B" w:rsidRDefault="00070D6B">
      <w:pPr>
        <w:pStyle w:val="ConsPlusNormal"/>
        <w:spacing w:before="220"/>
        <w:ind w:firstLine="540"/>
        <w:jc w:val="both"/>
      </w:pPr>
      <w:r>
        <w:t>количество организованных санитарных узлов на территории туристических достопримечательностей, находящихся в муниципальной собственности, в том числе адаптированных для лиц с ограниченными возможностями здоровья, маломобильных групп населения, а также комнат матери и ребенка;</w:t>
      </w:r>
    </w:p>
    <w:p w:rsidR="00070D6B" w:rsidRDefault="00070D6B">
      <w:pPr>
        <w:pStyle w:val="ConsPlusNormal"/>
        <w:spacing w:before="220"/>
        <w:ind w:firstLine="540"/>
        <w:jc w:val="both"/>
      </w:pPr>
      <w:r>
        <w:t>количество обустроенных автомобильных стоянок в местах туристского интереса, находящихся в муниципальной собственности, пригодных для автобусов туристского класса;</w:t>
      </w:r>
    </w:p>
    <w:p w:rsidR="00070D6B" w:rsidRDefault="00070D6B">
      <w:pPr>
        <w:pStyle w:val="ConsPlusNormal"/>
        <w:spacing w:before="220"/>
        <w:ind w:firstLine="540"/>
        <w:jc w:val="both"/>
      </w:pPr>
      <w:r>
        <w:t>количество обустроенных пляжей и прилегающих территорий, причалов, переправ, находящихся в муниципальной собственности;</w:t>
      </w:r>
    </w:p>
    <w:p w:rsidR="00070D6B" w:rsidRDefault="00070D6B">
      <w:pPr>
        <w:pStyle w:val="ConsPlusNormal"/>
        <w:spacing w:before="220"/>
        <w:ind w:firstLine="540"/>
        <w:jc w:val="both"/>
      </w:pPr>
      <w:r>
        <w:t>количество разработанных информационно-коммуникационных продуктов в туризме, в том числе аудио-, радио- и медиагидов, IT-приложений и других медиапродуктов;</w:t>
      </w:r>
    </w:p>
    <w:p w:rsidR="00070D6B" w:rsidRDefault="00070D6B">
      <w:pPr>
        <w:pStyle w:val="ConsPlusNormal"/>
        <w:spacing w:before="220"/>
        <w:ind w:firstLine="540"/>
        <w:jc w:val="both"/>
      </w:pPr>
      <w:r>
        <w:t>количество сформированных зон на объектах туристического показа, находящихся в муниципальной собственности, доступных для лиц с ограниченными возможностями здоровья, маломобильных групп населения и лиц пожилого возраста;</w:t>
      </w:r>
    </w:p>
    <w:p w:rsidR="00070D6B" w:rsidRDefault="00070D6B">
      <w:pPr>
        <w:pStyle w:val="ConsPlusNormal"/>
        <w:spacing w:before="220"/>
        <w:ind w:firstLine="540"/>
        <w:jc w:val="both"/>
      </w:pPr>
      <w:r>
        <w:t>количество объектов туристского показа, находящихся в муниципальной собственности, обеспеченных транспортной доступностью, и количество обустроенных объектов транспортной инфраструктуры, находящихся в муниципальной собственности, с учетом прохождения туристских маршрутов;</w:t>
      </w:r>
    </w:p>
    <w:p w:rsidR="00070D6B" w:rsidRDefault="00070D6B">
      <w:pPr>
        <w:pStyle w:val="ConsPlusNormal"/>
        <w:spacing w:before="220"/>
        <w:ind w:firstLine="540"/>
        <w:jc w:val="both"/>
      </w:pPr>
      <w:r>
        <w:t>количество приобретенных основных средств и материальных запасов для организации туристско-рекреационных зон, находящихся в муниципальной собственности.</w:t>
      </w:r>
    </w:p>
    <w:p w:rsidR="00070D6B" w:rsidRDefault="00070D6B">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МЭР НСО готовит информацию о достижении (недостижении) органом местного самоуправления показателей результатов использования субсидии.</w:t>
      </w:r>
    </w:p>
    <w:p w:rsidR="00070D6B" w:rsidRDefault="00070D6B">
      <w:pPr>
        <w:pStyle w:val="ConsPlusNormal"/>
        <w:spacing w:before="220"/>
        <w:ind w:firstLine="540"/>
        <w:jc w:val="both"/>
      </w:pPr>
      <w: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по достижению результатов использования субсидий,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местному бюджету предоставлена субсидия, указанные нарушения не устранены, средства субсидии подлежат </w:t>
      </w:r>
      <w:r>
        <w:lastRenderedPageBreak/>
        <w:t xml:space="preserve">возврату в областной бюджет Новосибирской области в срок до 15 мая года, следующего за годом предоставления субсидии, в порядке, установленном </w:t>
      </w:r>
      <w:hyperlink r:id="rId57">
        <w:r>
          <w:rPr>
            <w:color w:val="0000FF"/>
          </w:rPr>
          <w:t>постановлением</w:t>
        </w:r>
      </w:hyperlink>
      <w:r>
        <w:t xml:space="preserve"> Правительства Новосибирской области от 03.03.2020 N 40-п.</w:t>
      </w:r>
    </w:p>
    <w:p w:rsidR="00070D6B" w:rsidRDefault="00070D6B">
      <w:pPr>
        <w:pStyle w:val="ConsPlusNormal"/>
        <w:jc w:val="both"/>
      </w:pPr>
      <w:r>
        <w:t xml:space="preserve">(п. 22 в ред. </w:t>
      </w:r>
      <w:hyperlink r:id="rId58">
        <w:r>
          <w:rPr>
            <w:color w:val="0000FF"/>
          </w:rPr>
          <w:t>постановления</w:t>
        </w:r>
      </w:hyperlink>
      <w:r>
        <w:t xml:space="preserve"> Правительства Новосибирской области от 20.02.2023 N 44-п)</w:t>
      </w:r>
    </w:p>
    <w:p w:rsidR="00070D6B" w:rsidRDefault="00070D6B">
      <w:pPr>
        <w:pStyle w:val="ConsPlusNormal"/>
        <w:spacing w:before="220"/>
        <w:ind w:firstLine="540"/>
        <w:jc w:val="both"/>
      </w:pPr>
      <w:r>
        <w:t>23. 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 о предоставлении субсидии.</w:t>
      </w:r>
    </w:p>
    <w:p w:rsidR="00070D6B" w:rsidRDefault="00070D6B">
      <w:pPr>
        <w:pStyle w:val="ConsPlusNormal"/>
        <w:spacing w:before="220"/>
        <w:ind w:firstLine="540"/>
        <w:jc w:val="both"/>
      </w:pPr>
      <w:r>
        <w:t xml:space="preserve">Абзац утратил силу. - </w:t>
      </w:r>
      <w:hyperlink r:id="rId59">
        <w:r>
          <w:rPr>
            <w:color w:val="0000FF"/>
          </w:rPr>
          <w:t>Постановление</w:t>
        </w:r>
      </w:hyperlink>
      <w:r>
        <w:t xml:space="preserve"> Правительства Новосибирской области от 28.06.2022 N 292-п.</w:t>
      </w:r>
    </w:p>
    <w:p w:rsidR="00070D6B" w:rsidRDefault="00070D6B">
      <w:pPr>
        <w:pStyle w:val="ConsPlusNormal"/>
        <w:spacing w:before="220"/>
        <w:ind w:firstLine="540"/>
        <w:jc w:val="both"/>
      </w:pPr>
      <w:r>
        <w:t xml:space="preserve">24.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w:t>
      </w:r>
      <w:hyperlink r:id="rId60">
        <w:r>
          <w:rPr>
            <w:color w:val="0000FF"/>
          </w:rPr>
          <w:t>постановлением</w:t>
        </w:r>
      </w:hyperlink>
      <w:r>
        <w:t xml:space="preserve"> Правительства Новосибирской области от 03.03.2020 N 40-п.</w:t>
      </w:r>
    </w:p>
    <w:p w:rsidR="00070D6B" w:rsidRDefault="00070D6B">
      <w:pPr>
        <w:pStyle w:val="ConsPlusNormal"/>
        <w:spacing w:before="220"/>
        <w:ind w:firstLine="540"/>
        <w:jc w:val="both"/>
      </w:pPr>
      <w:r>
        <w:t>25. Контроль за соблюдением муниципальными образованиями условий предоставления субсидий осуществляется МЭР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070D6B" w:rsidRDefault="00070D6B">
      <w:pPr>
        <w:pStyle w:val="ConsPlusNormal"/>
        <w:spacing w:before="220"/>
        <w:ind w:firstLine="540"/>
        <w:jc w:val="both"/>
      </w:pPr>
      <w:r>
        <w:t>26. Остаток бюджетных средств, не использованный органами местного самоуправления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070D6B" w:rsidRDefault="00070D6B">
      <w:pPr>
        <w:pStyle w:val="ConsPlusNormal"/>
        <w:spacing w:before="220"/>
        <w:ind w:firstLine="540"/>
        <w:jc w:val="both"/>
      </w:pPr>
      <w:r>
        <w:t>27. Органы местного самоуправления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 а также нормативными правовыми актами, регулирующими бюджетные правоотношения.</w:t>
      </w:r>
    </w:p>
    <w:p w:rsidR="00070D6B" w:rsidRDefault="00070D6B">
      <w:pPr>
        <w:pStyle w:val="ConsPlusNormal"/>
        <w:spacing w:before="220"/>
        <w:ind w:firstLine="540"/>
        <w:jc w:val="both"/>
      </w:pPr>
      <w:r>
        <w:t>28. Органы местного самоуправления несут ответственность за нарушение условий соглашения и недостижение результатов предоставления субсидии в соответствии с соглашением.</w:t>
      </w:r>
    </w:p>
    <w:p w:rsidR="00070D6B" w:rsidRDefault="00070D6B">
      <w:pPr>
        <w:pStyle w:val="ConsPlusNormal"/>
        <w:spacing w:before="220"/>
        <w:ind w:firstLine="540"/>
        <w:jc w:val="both"/>
      </w:pPr>
      <w:r>
        <w:t>Все споры и разногласия разрешаются путем взаимных переговоров. В случае если споры и разногласия не будут урегулированы путем переговоров, они подлежат разрешению в порядке, установленном действующим законодательством Российской Федерации.</w:t>
      </w:r>
    </w:p>
    <w:p w:rsidR="00070D6B" w:rsidRDefault="00070D6B">
      <w:pPr>
        <w:pStyle w:val="ConsPlusNormal"/>
        <w:spacing w:before="220"/>
        <w:ind w:firstLine="540"/>
        <w:jc w:val="both"/>
      </w:pPr>
      <w:r>
        <w:t xml:space="preserve">Основанием для освобождения муниципальных образований от применения мер ответственности за нарушения условий соглашений, предусмотренных </w:t>
      </w:r>
      <w:hyperlink r:id="rId61">
        <w:r>
          <w:rPr>
            <w:color w:val="0000FF"/>
          </w:rPr>
          <w:t>постановлением</w:t>
        </w:r>
      </w:hyperlink>
      <w:r>
        <w:t xml:space="preserve"> Правительства Новосибирской области от 03.03.2020 N 40-п, является документально подтвержденное действие следующих обстоятельств непреодолимой силы, препятствующих исполнению соответствующих обязательств:</w:t>
      </w:r>
    </w:p>
    <w:p w:rsidR="00070D6B" w:rsidRDefault="00070D6B">
      <w:pPr>
        <w:pStyle w:val="ConsPlusNormal"/>
        <w:spacing w:before="220"/>
        <w:ind w:firstLine="540"/>
        <w:jc w:val="both"/>
      </w:pPr>
      <w:r>
        <w:t>1)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Новосибирской области и (или) главы муниципального образования (главы местной администрации);</w:t>
      </w:r>
    </w:p>
    <w:p w:rsidR="00070D6B" w:rsidRDefault="00070D6B">
      <w:pPr>
        <w:pStyle w:val="ConsPlusNormal"/>
        <w:spacing w:before="220"/>
        <w:ind w:firstLine="540"/>
        <w:jc w:val="both"/>
      </w:pPr>
      <w:r>
        <w:t>2) установление ограничительных мероприятий (карантина), направленных на предотвращение распространения и ликвидацию очагов заразных и иных болезней животных, подтвержденное правовым актом Губернатора Новосибирской области;</w:t>
      </w:r>
    </w:p>
    <w:p w:rsidR="00070D6B" w:rsidRDefault="00070D6B">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070D6B" w:rsidRDefault="00070D6B">
      <w:pPr>
        <w:pStyle w:val="ConsPlusNormal"/>
        <w:spacing w:before="220"/>
        <w:ind w:firstLine="540"/>
        <w:jc w:val="both"/>
      </w:pPr>
      <w:r>
        <w:lastRenderedPageBreak/>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Порядком.</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2"/>
      </w:pPr>
      <w:r>
        <w:t>Приложение</w:t>
      </w:r>
    </w:p>
    <w:p w:rsidR="00070D6B" w:rsidRDefault="00070D6B">
      <w:pPr>
        <w:pStyle w:val="ConsPlusNormal"/>
        <w:jc w:val="right"/>
      </w:pPr>
      <w:r>
        <w:t>к Порядку</w:t>
      </w:r>
    </w:p>
    <w:p w:rsidR="00070D6B" w:rsidRDefault="00070D6B">
      <w:pPr>
        <w:pStyle w:val="ConsPlusNormal"/>
        <w:jc w:val="right"/>
      </w:pPr>
      <w:r>
        <w:t>предоставления и распределения субсидий</w:t>
      </w:r>
    </w:p>
    <w:p w:rsidR="00070D6B" w:rsidRDefault="00070D6B">
      <w:pPr>
        <w:pStyle w:val="ConsPlusNormal"/>
        <w:jc w:val="right"/>
      </w:pPr>
      <w:r>
        <w:t>из областного бюджета Новосибирской</w:t>
      </w:r>
    </w:p>
    <w:p w:rsidR="00070D6B" w:rsidRDefault="00070D6B">
      <w:pPr>
        <w:pStyle w:val="ConsPlusNormal"/>
        <w:jc w:val="right"/>
      </w:pPr>
      <w:r>
        <w:t>области бюджетам муниципальных</w:t>
      </w:r>
    </w:p>
    <w:p w:rsidR="00070D6B" w:rsidRDefault="00070D6B">
      <w:pPr>
        <w:pStyle w:val="ConsPlusNormal"/>
        <w:jc w:val="right"/>
      </w:pPr>
      <w:r>
        <w:t>образований Новосибирской области на</w:t>
      </w:r>
    </w:p>
    <w:p w:rsidR="00070D6B" w:rsidRDefault="00070D6B">
      <w:pPr>
        <w:pStyle w:val="ConsPlusNormal"/>
        <w:jc w:val="right"/>
      </w:pPr>
      <w:r>
        <w:t>реализацию мероприятий по созданию</w:t>
      </w:r>
    </w:p>
    <w:p w:rsidR="00070D6B" w:rsidRDefault="00070D6B">
      <w:pPr>
        <w:pStyle w:val="ConsPlusNormal"/>
        <w:jc w:val="right"/>
      </w:pPr>
      <w:r>
        <w:t>условий для развития сферы туризма,</w:t>
      </w:r>
    </w:p>
    <w:p w:rsidR="00070D6B" w:rsidRDefault="00070D6B">
      <w:pPr>
        <w:pStyle w:val="ConsPlusNormal"/>
        <w:jc w:val="right"/>
      </w:pPr>
      <w:r>
        <w:t>инфраструктуры досуга и отдыха на</w:t>
      </w:r>
    </w:p>
    <w:p w:rsidR="00070D6B" w:rsidRDefault="00070D6B">
      <w:pPr>
        <w:pStyle w:val="ConsPlusNormal"/>
        <w:jc w:val="right"/>
      </w:pPr>
      <w:r>
        <w:t>территориях муниципальных образований</w:t>
      </w:r>
    </w:p>
    <w:p w:rsidR="00070D6B" w:rsidRDefault="00070D6B">
      <w:pPr>
        <w:pStyle w:val="ConsPlusNormal"/>
        <w:jc w:val="right"/>
      </w:pPr>
      <w:r>
        <w:t>Новосибирской области в рамках</w:t>
      </w:r>
    </w:p>
    <w:p w:rsidR="00070D6B" w:rsidRDefault="00070D6B">
      <w:pPr>
        <w:pStyle w:val="ConsPlusNormal"/>
        <w:jc w:val="right"/>
      </w:pPr>
      <w:r>
        <w:t>государственной программы</w:t>
      </w:r>
    </w:p>
    <w:p w:rsidR="00070D6B" w:rsidRDefault="00070D6B">
      <w:pPr>
        <w:pStyle w:val="ConsPlusNormal"/>
        <w:jc w:val="right"/>
      </w:pPr>
      <w:r>
        <w:t>Новосибирской области "Развитие</w:t>
      </w:r>
    </w:p>
    <w:p w:rsidR="00070D6B" w:rsidRDefault="00070D6B">
      <w:pPr>
        <w:pStyle w:val="ConsPlusNormal"/>
        <w:jc w:val="right"/>
      </w:pPr>
      <w:r>
        <w:t>туризма в Новосибирской области"</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(введено </w:t>
            </w:r>
            <w:hyperlink r:id="rId62">
              <w:r>
                <w:rPr>
                  <w:color w:val="0000FF"/>
                </w:rPr>
                <w:t>постановлением</w:t>
              </w:r>
            </w:hyperlink>
            <w:r>
              <w:rPr>
                <w:color w:val="392C69"/>
              </w:rPr>
              <w:t xml:space="preserve"> Правительства Новосибирской области</w:t>
            </w:r>
          </w:p>
          <w:p w:rsidR="00070D6B" w:rsidRDefault="00070D6B">
            <w:pPr>
              <w:pStyle w:val="ConsPlusNormal"/>
              <w:jc w:val="center"/>
            </w:pPr>
            <w:r>
              <w:rPr>
                <w:color w:val="392C69"/>
              </w:rPr>
              <w:t>от 20.02.2023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jc w:val="right"/>
      </w:pPr>
      <w:r>
        <w:t>Форма</w:t>
      </w:r>
    </w:p>
    <w:p w:rsidR="00070D6B" w:rsidRDefault="00070D6B">
      <w:pPr>
        <w:pStyle w:val="ConsPlusNormal"/>
        <w:ind w:firstLine="540"/>
        <w:jc w:val="both"/>
      </w:pPr>
    </w:p>
    <w:p w:rsidR="00070D6B" w:rsidRDefault="00070D6B">
      <w:pPr>
        <w:pStyle w:val="ConsPlusNormal"/>
        <w:jc w:val="center"/>
      </w:pPr>
      <w:bookmarkStart w:id="6" w:name="P1444"/>
      <w:bookmarkEnd w:id="6"/>
      <w:r>
        <w:t>Календарный план и смета расходов проекта</w:t>
      </w:r>
    </w:p>
    <w:p w:rsidR="00070D6B" w:rsidRDefault="00070D6B">
      <w:pPr>
        <w:pStyle w:val="ConsPlusNormal"/>
        <w:jc w:val="center"/>
      </w:pPr>
      <w:r>
        <w:t>_________________________________________</w:t>
      </w:r>
    </w:p>
    <w:p w:rsidR="00070D6B" w:rsidRDefault="00070D6B">
      <w:pPr>
        <w:pStyle w:val="ConsPlusNormal"/>
        <w:jc w:val="center"/>
      </w:pPr>
      <w:r>
        <w:t>(наименование проекта)</w:t>
      </w:r>
    </w:p>
    <w:p w:rsidR="00070D6B" w:rsidRDefault="00070D6B">
      <w:pPr>
        <w:pStyle w:val="ConsPlusNormal"/>
        <w:ind w:firstLine="540"/>
        <w:jc w:val="both"/>
      </w:pPr>
    </w:p>
    <w:p w:rsidR="00070D6B" w:rsidRDefault="00070D6B">
      <w:pPr>
        <w:pStyle w:val="ConsPlusNormal"/>
        <w:sectPr w:rsidR="00070D6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5"/>
        <w:gridCol w:w="1133"/>
        <w:gridCol w:w="1133"/>
        <w:gridCol w:w="1133"/>
        <w:gridCol w:w="1133"/>
        <w:gridCol w:w="1133"/>
        <w:gridCol w:w="1133"/>
        <w:gridCol w:w="1133"/>
        <w:gridCol w:w="1133"/>
        <w:gridCol w:w="1133"/>
      </w:tblGrid>
      <w:tr w:rsidR="00070D6B">
        <w:tc>
          <w:tcPr>
            <w:tcW w:w="566" w:type="dxa"/>
            <w:vMerge w:val="restart"/>
          </w:tcPr>
          <w:p w:rsidR="00070D6B" w:rsidRDefault="00070D6B">
            <w:pPr>
              <w:pStyle w:val="ConsPlusNormal"/>
              <w:jc w:val="center"/>
            </w:pPr>
            <w:r>
              <w:lastRenderedPageBreak/>
              <w:t>N п/п</w:t>
            </w:r>
          </w:p>
        </w:tc>
        <w:tc>
          <w:tcPr>
            <w:tcW w:w="2835" w:type="dxa"/>
            <w:vMerge w:val="restart"/>
          </w:tcPr>
          <w:p w:rsidR="00070D6B" w:rsidRDefault="00070D6B">
            <w:pPr>
              <w:pStyle w:val="ConsPlusNormal"/>
              <w:jc w:val="center"/>
            </w:pPr>
            <w:r>
              <w:t>Наименование мероприятия</w:t>
            </w:r>
          </w:p>
        </w:tc>
        <w:tc>
          <w:tcPr>
            <w:tcW w:w="10197" w:type="dxa"/>
            <w:gridSpan w:val="9"/>
          </w:tcPr>
          <w:p w:rsidR="00070D6B" w:rsidRDefault="00070D6B">
            <w:pPr>
              <w:pStyle w:val="ConsPlusNormal"/>
              <w:jc w:val="center"/>
            </w:pPr>
            <w:r>
              <w:t>Сумма расходов, руб.</w:t>
            </w:r>
          </w:p>
        </w:tc>
      </w:tr>
      <w:tr w:rsidR="00070D6B">
        <w:tc>
          <w:tcPr>
            <w:tcW w:w="566" w:type="dxa"/>
            <w:vMerge/>
          </w:tcPr>
          <w:p w:rsidR="00070D6B" w:rsidRDefault="00070D6B">
            <w:pPr>
              <w:pStyle w:val="ConsPlusNormal"/>
            </w:pPr>
          </w:p>
        </w:tc>
        <w:tc>
          <w:tcPr>
            <w:tcW w:w="2835" w:type="dxa"/>
            <w:vMerge/>
          </w:tcPr>
          <w:p w:rsidR="00070D6B" w:rsidRDefault="00070D6B">
            <w:pPr>
              <w:pStyle w:val="ConsPlusNormal"/>
            </w:pPr>
          </w:p>
        </w:tc>
        <w:tc>
          <w:tcPr>
            <w:tcW w:w="4532" w:type="dxa"/>
            <w:gridSpan w:val="4"/>
          </w:tcPr>
          <w:p w:rsidR="00070D6B" w:rsidRDefault="00070D6B">
            <w:pPr>
              <w:pStyle w:val="ConsPlusNormal"/>
              <w:jc w:val="center"/>
            </w:pPr>
            <w:r>
              <w:t>20___ год</w:t>
            </w:r>
          </w:p>
        </w:tc>
        <w:tc>
          <w:tcPr>
            <w:tcW w:w="4532" w:type="dxa"/>
            <w:gridSpan w:val="4"/>
          </w:tcPr>
          <w:p w:rsidR="00070D6B" w:rsidRDefault="00070D6B">
            <w:pPr>
              <w:pStyle w:val="ConsPlusNormal"/>
              <w:jc w:val="center"/>
            </w:pPr>
            <w:r>
              <w:t>20___ год</w:t>
            </w:r>
          </w:p>
        </w:tc>
        <w:tc>
          <w:tcPr>
            <w:tcW w:w="1133" w:type="dxa"/>
            <w:vMerge w:val="restart"/>
          </w:tcPr>
          <w:p w:rsidR="00070D6B" w:rsidRDefault="00070D6B">
            <w:pPr>
              <w:pStyle w:val="ConsPlusNormal"/>
              <w:jc w:val="center"/>
            </w:pPr>
            <w:r>
              <w:t>Итого за весь срок реализации</w:t>
            </w:r>
          </w:p>
        </w:tc>
      </w:tr>
      <w:tr w:rsidR="00070D6B">
        <w:tc>
          <w:tcPr>
            <w:tcW w:w="566" w:type="dxa"/>
            <w:vMerge/>
          </w:tcPr>
          <w:p w:rsidR="00070D6B" w:rsidRDefault="00070D6B">
            <w:pPr>
              <w:pStyle w:val="ConsPlusNormal"/>
            </w:pPr>
          </w:p>
        </w:tc>
        <w:tc>
          <w:tcPr>
            <w:tcW w:w="2835" w:type="dxa"/>
            <w:vMerge/>
          </w:tcPr>
          <w:p w:rsidR="00070D6B" w:rsidRDefault="00070D6B">
            <w:pPr>
              <w:pStyle w:val="ConsPlusNormal"/>
            </w:pPr>
          </w:p>
        </w:tc>
        <w:tc>
          <w:tcPr>
            <w:tcW w:w="1133" w:type="dxa"/>
          </w:tcPr>
          <w:p w:rsidR="00070D6B" w:rsidRDefault="00070D6B">
            <w:pPr>
              <w:pStyle w:val="ConsPlusNormal"/>
              <w:jc w:val="center"/>
            </w:pPr>
            <w:r>
              <w:t>I кв.</w:t>
            </w:r>
          </w:p>
        </w:tc>
        <w:tc>
          <w:tcPr>
            <w:tcW w:w="1133" w:type="dxa"/>
          </w:tcPr>
          <w:p w:rsidR="00070D6B" w:rsidRDefault="00070D6B">
            <w:pPr>
              <w:pStyle w:val="ConsPlusNormal"/>
              <w:jc w:val="center"/>
            </w:pPr>
            <w:r>
              <w:t>II кв.</w:t>
            </w:r>
          </w:p>
        </w:tc>
        <w:tc>
          <w:tcPr>
            <w:tcW w:w="1133" w:type="dxa"/>
          </w:tcPr>
          <w:p w:rsidR="00070D6B" w:rsidRDefault="00070D6B">
            <w:pPr>
              <w:pStyle w:val="ConsPlusNormal"/>
              <w:jc w:val="center"/>
            </w:pPr>
            <w:r>
              <w:t>III кв.</w:t>
            </w:r>
          </w:p>
        </w:tc>
        <w:tc>
          <w:tcPr>
            <w:tcW w:w="1133" w:type="dxa"/>
          </w:tcPr>
          <w:p w:rsidR="00070D6B" w:rsidRDefault="00070D6B">
            <w:pPr>
              <w:pStyle w:val="ConsPlusNormal"/>
              <w:jc w:val="center"/>
            </w:pPr>
            <w:r>
              <w:t>IV кв.</w:t>
            </w:r>
          </w:p>
        </w:tc>
        <w:tc>
          <w:tcPr>
            <w:tcW w:w="1133" w:type="dxa"/>
          </w:tcPr>
          <w:p w:rsidR="00070D6B" w:rsidRDefault="00070D6B">
            <w:pPr>
              <w:pStyle w:val="ConsPlusNormal"/>
              <w:jc w:val="center"/>
            </w:pPr>
            <w:r>
              <w:t>I кв.</w:t>
            </w:r>
          </w:p>
        </w:tc>
        <w:tc>
          <w:tcPr>
            <w:tcW w:w="1133" w:type="dxa"/>
          </w:tcPr>
          <w:p w:rsidR="00070D6B" w:rsidRDefault="00070D6B">
            <w:pPr>
              <w:pStyle w:val="ConsPlusNormal"/>
              <w:jc w:val="center"/>
            </w:pPr>
            <w:r>
              <w:t>II кв.</w:t>
            </w:r>
          </w:p>
        </w:tc>
        <w:tc>
          <w:tcPr>
            <w:tcW w:w="1133" w:type="dxa"/>
          </w:tcPr>
          <w:p w:rsidR="00070D6B" w:rsidRDefault="00070D6B">
            <w:pPr>
              <w:pStyle w:val="ConsPlusNormal"/>
              <w:jc w:val="center"/>
            </w:pPr>
            <w:r>
              <w:t>III кв.</w:t>
            </w:r>
          </w:p>
        </w:tc>
        <w:tc>
          <w:tcPr>
            <w:tcW w:w="1133" w:type="dxa"/>
          </w:tcPr>
          <w:p w:rsidR="00070D6B" w:rsidRDefault="00070D6B">
            <w:pPr>
              <w:pStyle w:val="ConsPlusNormal"/>
              <w:jc w:val="center"/>
            </w:pPr>
            <w:r>
              <w:t>IV кв.</w:t>
            </w:r>
          </w:p>
        </w:tc>
        <w:tc>
          <w:tcPr>
            <w:tcW w:w="1133" w:type="dxa"/>
            <w:vMerge/>
          </w:tcPr>
          <w:p w:rsidR="00070D6B" w:rsidRDefault="00070D6B">
            <w:pPr>
              <w:pStyle w:val="ConsPlusNormal"/>
            </w:pPr>
          </w:p>
        </w:tc>
      </w:tr>
      <w:tr w:rsidR="00070D6B">
        <w:tc>
          <w:tcPr>
            <w:tcW w:w="566" w:type="dxa"/>
            <w:vMerge w:val="restart"/>
          </w:tcPr>
          <w:p w:rsidR="00070D6B" w:rsidRDefault="00070D6B">
            <w:pPr>
              <w:pStyle w:val="ConsPlusNormal"/>
            </w:pPr>
            <w:r>
              <w:t>1</w:t>
            </w:r>
          </w:p>
        </w:tc>
        <w:tc>
          <w:tcPr>
            <w:tcW w:w="2835" w:type="dxa"/>
          </w:tcPr>
          <w:p w:rsidR="00070D6B" w:rsidRDefault="00070D6B">
            <w:pPr>
              <w:pStyle w:val="ConsPlusNormal"/>
            </w:pPr>
            <w:r>
              <w:t>Всего по мероприятию...</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в том числе:</w:t>
            </w:r>
          </w:p>
        </w:tc>
        <w:tc>
          <w:tcPr>
            <w:tcW w:w="10197" w:type="dxa"/>
            <w:gridSpan w:val="9"/>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средств субсидии</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собственных средств</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val="restart"/>
          </w:tcPr>
          <w:p w:rsidR="00070D6B" w:rsidRDefault="00070D6B">
            <w:pPr>
              <w:pStyle w:val="ConsPlusNormal"/>
            </w:pPr>
            <w:r>
              <w:t>2</w:t>
            </w:r>
          </w:p>
        </w:tc>
        <w:tc>
          <w:tcPr>
            <w:tcW w:w="2835" w:type="dxa"/>
          </w:tcPr>
          <w:p w:rsidR="00070D6B" w:rsidRDefault="00070D6B">
            <w:pPr>
              <w:pStyle w:val="ConsPlusNormal"/>
            </w:pPr>
            <w:r>
              <w:t>Всего по мероприятию...</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в том числе:</w:t>
            </w:r>
          </w:p>
        </w:tc>
        <w:tc>
          <w:tcPr>
            <w:tcW w:w="10197" w:type="dxa"/>
            <w:gridSpan w:val="9"/>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средств субсидии</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собственных средств</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val="restart"/>
          </w:tcPr>
          <w:p w:rsidR="00070D6B" w:rsidRDefault="00070D6B">
            <w:pPr>
              <w:pStyle w:val="ConsPlusNormal"/>
            </w:pPr>
            <w:r>
              <w:t>3</w:t>
            </w:r>
          </w:p>
        </w:tc>
        <w:tc>
          <w:tcPr>
            <w:tcW w:w="2835" w:type="dxa"/>
          </w:tcPr>
          <w:p w:rsidR="00070D6B" w:rsidRDefault="00070D6B">
            <w:pPr>
              <w:pStyle w:val="ConsPlusNormal"/>
            </w:pPr>
            <w:r>
              <w:t>Всего по мероприятию...</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в том числе:</w:t>
            </w:r>
          </w:p>
        </w:tc>
        <w:tc>
          <w:tcPr>
            <w:tcW w:w="9064" w:type="dxa"/>
            <w:gridSpan w:val="8"/>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средств субсидии</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собственных средств</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val="restart"/>
          </w:tcPr>
          <w:p w:rsidR="00070D6B" w:rsidRDefault="00070D6B">
            <w:pPr>
              <w:pStyle w:val="ConsPlusNormal"/>
            </w:pPr>
            <w:r>
              <w:t>4</w:t>
            </w:r>
          </w:p>
        </w:tc>
        <w:tc>
          <w:tcPr>
            <w:tcW w:w="2835" w:type="dxa"/>
          </w:tcPr>
          <w:p w:rsidR="00070D6B" w:rsidRDefault="00070D6B">
            <w:pPr>
              <w:pStyle w:val="ConsPlusNormal"/>
            </w:pPr>
            <w:r>
              <w:t>Всего по мероприятию...</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в том числе:</w:t>
            </w:r>
          </w:p>
        </w:tc>
        <w:tc>
          <w:tcPr>
            <w:tcW w:w="10197" w:type="dxa"/>
            <w:gridSpan w:val="9"/>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средств субсидии</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vMerge/>
          </w:tcPr>
          <w:p w:rsidR="00070D6B" w:rsidRDefault="00070D6B">
            <w:pPr>
              <w:pStyle w:val="ConsPlusNormal"/>
            </w:pPr>
          </w:p>
        </w:tc>
        <w:tc>
          <w:tcPr>
            <w:tcW w:w="2835" w:type="dxa"/>
          </w:tcPr>
          <w:p w:rsidR="00070D6B" w:rsidRDefault="00070D6B">
            <w:pPr>
              <w:pStyle w:val="ConsPlusNormal"/>
            </w:pPr>
            <w:r>
              <w:t>за счет собственных средств</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tcPr>
          <w:p w:rsidR="00070D6B" w:rsidRDefault="00070D6B">
            <w:pPr>
              <w:pStyle w:val="ConsPlusNormal"/>
            </w:pPr>
          </w:p>
        </w:tc>
        <w:tc>
          <w:tcPr>
            <w:tcW w:w="2835"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tcPr>
          <w:p w:rsidR="00070D6B" w:rsidRDefault="00070D6B">
            <w:pPr>
              <w:pStyle w:val="ConsPlusNormal"/>
            </w:pPr>
          </w:p>
        </w:tc>
        <w:tc>
          <w:tcPr>
            <w:tcW w:w="2835"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tcPr>
          <w:p w:rsidR="00070D6B" w:rsidRDefault="00070D6B">
            <w:pPr>
              <w:pStyle w:val="ConsPlusNormal"/>
            </w:pPr>
          </w:p>
        </w:tc>
        <w:tc>
          <w:tcPr>
            <w:tcW w:w="2835"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566" w:type="dxa"/>
          </w:tcPr>
          <w:p w:rsidR="00070D6B" w:rsidRDefault="00070D6B">
            <w:pPr>
              <w:pStyle w:val="ConsPlusNormal"/>
            </w:pPr>
          </w:p>
        </w:tc>
        <w:tc>
          <w:tcPr>
            <w:tcW w:w="2835"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3401" w:type="dxa"/>
            <w:gridSpan w:val="2"/>
          </w:tcPr>
          <w:p w:rsidR="00070D6B" w:rsidRDefault="00070D6B">
            <w:pPr>
              <w:pStyle w:val="ConsPlusNormal"/>
            </w:pPr>
            <w:r>
              <w:t>Итого по проекту</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3401" w:type="dxa"/>
            <w:gridSpan w:val="2"/>
          </w:tcPr>
          <w:p w:rsidR="00070D6B" w:rsidRDefault="00070D6B">
            <w:pPr>
              <w:pStyle w:val="ConsPlusNormal"/>
            </w:pPr>
            <w:r>
              <w:t>в том числе:</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3401" w:type="dxa"/>
            <w:gridSpan w:val="2"/>
          </w:tcPr>
          <w:p w:rsidR="00070D6B" w:rsidRDefault="00070D6B">
            <w:pPr>
              <w:pStyle w:val="ConsPlusNormal"/>
            </w:pPr>
            <w:r>
              <w:t>за счет средств субсидии</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r w:rsidR="00070D6B">
        <w:tc>
          <w:tcPr>
            <w:tcW w:w="3401" w:type="dxa"/>
            <w:gridSpan w:val="2"/>
          </w:tcPr>
          <w:p w:rsidR="00070D6B" w:rsidRDefault="00070D6B">
            <w:pPr>
              <w:pStyle w:val="ConsPlusNormal"/>
            </w:pPr>
            <w:r>
              <w:t>за счет собственных средств</w:t>
            </w: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c>
          <w:tcPr>
            <w:tcW w:w="1133" w:type="dxa"/>
          </w:tcPr>
          <w:p w:rsidR="00070D6B" w:rsidRDefault="00070D6B">
            <w:pPr>
              <w:pStyle w:val="ConsPlusNormal"/>
            </w:pPr>
          </w:p>
        </w:tc>
      </w:tr>
    </w:tbl>
    <w:p w:rsidR="00070D6B" w:rsidRDefault="00070D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2"/>
        <w:gridCol w:w="2154"/>
        <w:gridCol w:w="5499"/>
      </w:tblGrid>
      <w:tr w:rsidR="00070D6B">
        <w:tc>
          <w:tcPr>
            <w:tcW w:w="5952" w:type="dxa"/>
            <w:tcBorders>
              <w:top w:val="nil"/>
              <w:left w:val="nil"/>
              <w:bottom w:val="nil"/>
              <w:right w:val="nil"/>
            </w:tcBorders>
          </w:tcPr>
          <w:p w:rsidR="00070D6B" w:rsidRDefault="00070D6B">
            <w:pPr>
              <w:pStyle w:val="ConsPlusNormal"/>
              <w:jc w:val="center"/>
            </w:pPr>
            <w:r>
              <w:t>________________________________________________</w:t>
            </w:r>
          </w:p>
          <w:p w:rsidR="00070D6B" w:rsidRDefault="00070D6B">
            <w:pPr>
              <w:pStyle w:val="ConsPlusNormal"/>
              <w:jc w:val="center"/>
            </w:pPr>
            <w:r>
              <w:t>(должность руководителя муниципального образования)</w:t>
            </w:r>
          </w:p>
        </w:tc>
        <w:tc>
          <w:tcPr>
            <w:tcW w:w="2154" w:type="dxa"/>
            <w:tcBorders>
              <w:top w:val="nil"/>
              <w:left w:val="nil"/>
              <w:bottom w:val="nil"/>
              <w:right w:val="nil"/>
            </w:tcBorders>
          </w:tcPr>
          <w:p w:rsidR="00070D6B" w:rsidRDefault="00070D6B">
            <w:pPr>
              <w:pStyle w:val="ConsPlusNormal"/>
              <w:jc w:val="center"/>
            </w:pPr>
            <w:r>
              <w:t>/______________/</w:t>
            </w:r>
          </w:p>
          <w:p w:rsidR="00070D6B" w:rsidRDefault="00070D6B">
            <w:pPr>
              <w:pStyle w:val="ConsPlusNormal"/>
              <w:jc w:val="center"/>
            </w:pPr>
            <w:r>
              <w:t>(подпись)</w:t>
            </w:r>
          </w:p>
        </w:tc>
        <w:tc>
          <w:tcPr>
            <w:tcW w:w="5499" w:type="dxa"/>
            <w:tcBorders>
              <w:top w:val="nil"/>
              <w:left w:val="nil"/>
              <w:bottom w:val="nil"/>
              <w:right w:val="nil"/>
            </w:tcBorders>
          </w:tcPr>
          <w:p w:rsidR="00070D6B" w:rsidRDefault="00070D6B">
            <w:pPr>
              <w:pStyle w:val="ConsPlusNormal"/>
              <w:jc w:val="center"/>
            </w:pPr>
            <w:r>
              <w:t>____________________________________________</w:t>
            </w:r>
          </w:p>
          <w:p w:rsidR="00070D6B" w:rsidRDefault="00070D6B">
            <w:pPr>
              <w:pStyle w:val="ConsPlusNormal"/>
              <w:jc w:val="center"/>
            </w:pPr>
            <w:r>
              <w:t>(фамилия, имя, отчество (последнее - при наличии)</w:t>
            </w:r>
          </w:p>
        </w:tc>
      </w:tr>
      <w:tr w:rsidR="00070D6B">
        <w:tc>
          <w:tcPr>
            <w:tcW w:w="13605" w:type="dxa"/>
            <w:gridSpan w:val="3"/>
            <w:tcBorders>
              <w:top w:val="nil"/>
              <w:left w:val="nil"/>
              <w:bottom w:val="nil"/>
              <w:right w:val="nil"/>
            </w:tcBorders>
          </w:tcPr>
          <w:p w:rsidR="00070D6B" w:rsidRDefault="00070D6B">
            <w:pPr>
              <w:pStyle w:val="ConsPlusNormal"/>
            </w:pPr>
          </w:p>
        </w:tc>
      </w:tr>
      <w:tr w:rsidR="00070D6B">
        <w:tc>
          <w:tcPr>
            <w:tcW w:w="13605" w:type="dxa"/>
            <w:gridSpan w:val="3"/>
            <w:tcBorders>
              <w:top w:val="nil"/>
              <w:left w:val="nil"/>
              <w:bottom w:val="nil"/>
              <w:right w:val="nil"/>
            </w:tcBorders>
          </w:tcPr>
          <w:p w:rsidR="00070D6B" w:rsidRDefault="00070D6B">
            <w:pPr>
              <w:pStyle w:val="ConsPlusNormal"/>
              <w:jc w:val="both"/>
            </w:pPr>
            <w:r>
              <w:t>М.П. (при наличии)</w:t>
            </w:r>
          </w:p>
        </w:tc>
      </w:tr>
      <w:tr w:rsidR="00070D6B">
        <w:tc>
          <w:tcPr>
            <w:tcW w:w="13605" w:type="dxa"/>
            <w:gridSpan w:val="3"/>
            <w:tcBorders>
              <w:top w:val="nil"/>
              <w:left w:val="nil"/>
              <w:bottom w:val="nil"/>
              <w:right w:val="nil"/>
            </w:tcBorders>
          </w:tcPr>
          <w:p w:rsidR="00070D6B" w:rsidRDefault="00070D6B">
            <w:pPr>
              <w:pStyle w:val="ConsPlusNormal"/>
              <w:jc w:val="both"/>
            </w:pPr>
            <w:r>
              <w:t>"____" ________________ 20___ г.</w:t>
            </w:r>
          </w:p>
        </w:tc>
      </w:tr>
    </w:tbl>
    <w:p w:rsidR="00070D6B" w:rsidRDefault="00070D6B">
      <w:pPr>
        <w:pStyle w:val="ConsPlusNormal"/>
        <w:sectPr w:rsidR="00070D6B">
          <w:pgSz w:w="16838" w:h="11905" w:orient="landscape"/>
          <w:pgMar w:top="1701" w:right="1134" w:bottom="850" w:left="1134" w:header="0" w:footer="0" w:gutter="0"/>
          <w:cols w:space="720"/>
          <w:titlePg/>
        </w:sectPr>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0"/>
      </w:pPr>
      <w:r>
        <w:t>Приложение N 1</w:t>
      </w:r>
    </w:p>
    <w:p w:rsidR="00070D6B" w:rsidRDefault="00070D6B">
      <w:pPr>
        <w:pStyle w:val="ConsPlusNormal"/>
        <w:jc w:val="right"/>
      </w:pPr>
      <w:r>
        <w:t>к постановлению</w:t>
      </w:r>
    </w:p>
    <w:p w:rsidR="00070D6B" w:rsidRDefault="00070D6B">
      <w:pPr>
        <w:pStyle w:val="ConsPlusNormal"/>
        <w:jc w:val="right"/>
      </w:pPr>
      <w:r>
        <w:t>Правительства Новосибирской области</w:t>
      </w:r>
    </w:p>
    <w:p w:rsidR="00070D6B" w:rsidRDefault="00070D6B">
      <w:pPr>
        <w:pStyle w:val="ConsPlusNormal"/>
        <w:jc w:val="right"/>
      </w:pPr>
      <w:r>
        <w:t>от 30.12.2021 N 576-п</w:t>
      </w:r>
    </w:p>
    <w:p w:rsidR="00070D6B" w:rsidRDefault="00070D6B">
      <w:pPr>
        <w:pStyle w:val="ConsPlusNormal"/>
        <w:ind w:firstLine="540"/>
        <w:jc w:val="both"/>
      </w:pPr>
    </w:p>
    <w:p w:rsidR="00070D6B" w:rsidRDefault="00070D6B">
      <w:pPr>
        <w:pStyle w:val="ConsPlusTitle"/>
        <w:jc w:val="center"/>
      </w:pPr>
      <w:bookmarkStart w:id="7" w:name="P1699"/>
      <w:bookmarkEnd w:id="7"/>
      <w:r>
        <w:t>ПОРЯДОК</w:t>
      </w:r>
    </w:p>
    <w:p w:rsidR="00070D6B" w:rsidRDefault="00070D6B">
      <w:pPr>
        <w:pStyle w:val="ConsPlusTitle"/>
        <w:jc w:val="center"/>
      </w:pPr>
      <w:r>
        <w:t>ФИНАНСИРОВАНИЯ МЕРОПРИЯТИЙ, ПРЕДУСМОТРЕННЫХ</w:t>
      </w:r>
    </w:p>
    <w:p w:rsidR="00070D6B" w:rsidRDefault="00070D6B">
      <w:pPr>
        <w:pStyle w:val="ConsPlusTitle"/>
        <w:jc w:val="center"/>
      </w:pPr>
      <w:r>
        <w:t>ГОСУДАРСТВЕННОЙ ПРОГРАММОЙ НОВОСИБИРСКОЙ</w:t>
      </w:r>
    </w:p>
    <w:p w:rsidR="00070D6B" w:rsidRDefault="00070D6B">
      <w:pPr>
        <w:pStyle w:val="ConsPlusTitle"/>
        <w:jc w:val="center"/>
      </w:pPr>
      <w:r>
        <w:t>ОБЛАСТИ "РАЗВИТИЕ ТУРИЗМА В НОВОСИБИРСКОЙ ОБЛАСТИ"</w:t>
      </w:r>
    </w:p>
    <w:p w:rsidR="00070D6B" w:rsidRDefault="00070D6B">
      <w:pPr>
        <w:pStyle w:val="ConsPlusNormal"/>
        <w:ind w:firstLine="540"/>
        <w:jc w:val="both"/>
      </w:pPr>
    </w:p>
    <w:p w:rsidR="00070D6B" w:rsidRDefault="00070D6B">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34">
        <w:r>
          <w:rPr>
            <w:color w:val="0000FF"/>
          </w:rPr>
          <w:t>программой</w:t>
        </w:r>
      </w:hyperlink>
      <w:r>
        <w:t xml:space="preserve"> Новосибирской области "Развитие туризма в Новосибирской области" (далее - государственная программа).</w:t>
      </w:r>
    </w:p>
    <w:p w:rsidR="00070D6B" w:rsidRDefault="00070D6B">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070D6B" w:rsidRDefault="00070D6B">
      <w:pPr>
        <w:pStyle w:val="ConsPlusNormal"/>
        <w:spacing w:before="220"/>
        <w:ind w:firstLine="540"/>
        <w:jc w:val="both"/>
      </w:pPr>
      <w:r>
        <w:t>3. Финансирование расходов областного бюджета на реализацию мероприятий государственной программы осуществляется посредством:</w:t>
      </w:r>
    </w:p>
    <w:p w:rsidR="00070D6B" w:rsidRDefault="00070D6B">
      <w:pPr>
        <w:pStyle w:val="ConsPlusNormal"/>
        <w:spacing w:before="220"/>
        <w:ind w:firstLine="540"/>
        <w:jc w:val="both"/>
      </w:pPr>
      <w:r>
        <w:t>1) предоставления грантов в форме субсидий из областного бюджета Новосибирской области на осуществление поддержки общественных и предпринимательских инициатив, направленных на развитие внутреннего и въездного туризма на территории региона;</w:t>
      </w:r>
    </w:p>
    <w:p w:rsidR="00070D6B" w:rsidRDefault="00070D6B">
      <w:pPr>
        <w:pStyle w:val="ConsPlusNormal"/>
        <w:spacing w:before="220"/>
        <w:ind w:firstLine="540"/>
        <w:jc w:val="both"/>
      </w:pPr>
      <w:r>
        <w:t>2)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в рамках государственной программы;</w:t>
      </w:r>
    </w:p>
    <w:p w:rsidR="00070D6B" w:rsidRDefault="00070D6B">
      <w:pPr>
        <w:pStyle w:val="ConsPlusNormal"/>
        <w:spacing w:before="220"/>
        <w:ind w:firstLine="540"/>
        <w:jc w:val="both"/>
      </w:pPr>
      <w:r>
        <w:t xml:space="preserve">3) оплаты заключаемых МЭР НСО в соответствии с Федеральным </w:t>
      </w:r>
      <w:hyperlink r:id="rId6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070D6B" w:rsidRDefault="00070D6B">
      <w:pPr>
        <w:pStyle w:val="ConsPlusNormal"/>
        <w:spacing w:before="220"/>
        <w:ind w:firstLine="540"/>
        <w:jc w:val="both"/>
      </w:pPr>
      <w:r>
        <w:t>4.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070D6B" w:rsidRDefault="00070D6B">
      <w:pPr>
        <w:pStyle w:val="ConsPlusNormal"/>
        <w:spacing w:before="220"/>
        <w:ind w:firstLine="540"/>
        <w:jc w:val="both"/>
      </w:pPr>
      <w:r>
        <w:t>5. Финансирование мероприятий государственной программы осуществляется согласно утвержденному МЭР НСО плану реализации мероприятий государственной программы.</w:t>
      </w:r>
    </w:p>
    <w:p w:rsidR="00070D6B" w:rsidRDefault="00070D6B">
      <w:pPr>
        <w:pStyle w:val="ConsPlusNormal"/>
        <w:spacing w:before="220"/>
        <w:ind w:firstLine="540"/>
        <w:jc w:val="both"/>
      </w:pPr>
      <w:r>
        <w:t xml:space="preserve">6. МЭР НСО ежеквартально в срок до 10 числа месяца, следующего за отчетным кварталом, </w:t>
      </w:r>
      <w:r>
        <w:lastRenderedPageBreak/>
        <w:t>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070D6B" w:rsidRDefault="00070D6B">
      <w:pPr>
        <w:pStyle w:val="ConsPlusNormal"/>
        <w:spacing w:before="220"/>
        <w:ind w:firstLine="540"/>
        <w:jc w:val="both"/>
      </w:pPr>
      <w:r>
        <w:t>7. МЭР НСО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w:t>
      </w:r>
    </w:p>
    <w:p w:rsidR="00070D6B" w:rsidRDefault="00070D6B">
      <w:pPr>
        <w:pStyle w:val="ConsPlusNormal"/>
        <w:spacing w:before="220"/>
        <w:ind w:firstLine="540"/>
        <w:jc w:val="both"/>
      </w:pPr>
      <w:r>
        <w:t>МЭР НСО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0"/>
      </w:pPr>
      <w:r>
        <w:t>Приложение N 2</w:t>
      </w:r>
    </w:p>
    <w:p w:rsidR="00070D6B" w:rsidRDefault="00070D6B">
      <w:pPr>
        <w:pStyle w:val="ConsPlusNormal"/>
        <w:jc w:val="right"/>
      </w:pPr>
      <w:r>
        <w:t>к постановлению</w:t>
      </w:r>
    </w:p>
    <w:p w:rsidR="00070D6B" w:rsidRDefault="00070D6B">
      <w:pPr>
        <w:pStyle w:val="ConsPlusNormal"/>
        <w:jc w:val="right"/>
      </w:pPr>
      <w:r>
        <w:t>Правительства Новосибирской области</w:t>
      </w:r>
    </w:p>
    <w:p w:rsidR="00070D6B" w:rsidRDefault="00070D6B">
      <w:pPr>
        <w:pStyle w:val="ConsPlusNormal"/>
        <w:jc w:val="right"/>
      </w:pPr>
      <w:r>
        <w:t>от 30.12.2021 N 576-п</w:t>
      </w:r>
    </w:p>
    <w:p w:rsidR="00070D6B" w:rsidRDefault="00070D6B">
      <w:pPr>
        <w:pStyle w:val="ConsPlusNormal"/>
        <w:ind w:firstLine="540"/>
        <w:jc w:val="both"/>
      </w:pPr>
    </w:p>
    <w:p w:rsidR="00070D6B" w:rsidRDefault="00070D6B">
      <w:pPr>
        <w:pStyle w:val="ConsPlusTitle"/>
        <w:jc w:val="center"/>
      </w:pPr>
      <w:bookmarkStart w:id="8" w:name="P1725"/>
      <w:bookmarkEnd w:id="8"/>
      <w:r>
        <w:t>ПОРЯДОК</w:t>
      </w:r>
    </w:p>
    <w:p w:rsidR="00070D6B" w:rsidRDefault="00070D6B">
      <w:pPr>
        <w:pStyle w:val="ConsPlusTitle"/>
        <w:jc w:val="center"/>
      </w:pPr>
      <w:r>
        <w:t>ПРЕДОСТАВЛЕНИЯ ГРАНТОВ В ФОРМЕ СУБСИДИЙ ИЗ ОБЛАСТНОГО</w:t>
      </w:r>
    </w:p>
    <w:p w:rsidR="00070D6B" w:rsidRDefault="00070D6B">
      <w:pPr>
        <w:pStyle w:val="ConsPlusTitle"/>
        <w:jc w:val="center"/>
      </w:pPr>
      <w:r>
        <w:t>БЮДЖЕТА НОВОСИБИРСКОЙ ОБЛАСТИ НА ОСУЩЕСТВЛЕНИЕ</w:t>
      </w:r>
    </w:p>
    <w:p w:rsidR="00070D6B" w:rsidRDefault="00070D6B">
      <w:pPr>
        <w:pStyle w:val="ConsPlusTitle"/>
        <w:jc w:val="center"/>
      </w:pPr>
      <w:r>
        <w:t>ПОДДЕРЖКИ ОБЩЕСТВЕННЫХ И ПРЕДПРИНИМАТЕЛЬСКИХ</w:t>
      </w:r>
    </w:p>
    <w:p w:rsidR="00070D6B" w:rsidRDefault="00070D6B">
      <w:pPr>
        <w:pStyle w:val="ConsPlusTitle"/>
        <w:jc w:val="center"/>
      </w:pPr>
      <w:r>
        <w:t>ИНИЦИАТИВ, НАПРАВЛЕННЫХ НА РАЗВИТИЕ ВНУТРЕННЕГО</w:t>
      </w:r>
    </w:p>
    <w:p w:rsidR="00070D6B" w:rsidRDefault="00070D6B">
      <w:pPr>
        <w:pStyle w:val="ConsPlusTitle"/>
        <w:jc w:val="center"/>
      </w:pPr>
      <w:r>
        <w:t>И ВЪЕЗДНОГО ТУРИЗМА НА ТЕРРИТОРИИ РЕГИОНА</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(в ред. постановлений Правительства Новосибирской области</w:t>
            </w:r>
          </w:p>
          <w:p w:rsidR="00070D6B" w:rsidRDefault="00070D6B">
            <w:pPr>
              <w:pStyle w:val="ConsPlusNormal"/>
              <w:jc w:val="center"/>
            </w:pPr>
            <w:r>
              <w:rPr>
                <w:color w:val="392C69"/>
              </w:rPr>
              <w:t xml:space="preserve">от 28.06.2022 </w:t>
            </w:r>
            <w:hyperlink r:id="rId64">
              <w:r>
                <w:rPr>
                  <w:color w:val="0000FF"/>
                </w:rPr>
                <w:t>N 292-п</w:t>
              </w:r>
            </w:hyperlink>
            <w:r>
              <w:rPr>
                <w:color w:val="392C69"/>
              </w:rPr>
              <w:t xml:space="preserve">, от 30.05.2023 </w:t>
            </w:r>
            <w:hyperlink r:id="rId65">
              <w:r>
                <w:rPr>
                  <w:color w:val="0000FF"/>
                </w:rPr>
                <w:t>N 227-п</w:t>
              </w:r>
            </w:hyperlink>
            <w:r>
              <w:rPr>
                <w:color w:val="392C69"/>
              </w:rPr>
              <w:t>,</w:t>
            </w:r>
          </w:p>
          <w:p w:rsidR="00070D6B" w:rsidRDefault="00070D6B">
            <w:pPr>
              <w:pStyle w:val="ConsPlusNormal"/>
              <w:jc w:val="center"/>
            </w:pPr>
            <w:r>
              <w:rPr>
                <w:color w:val="392C69"/>
              </w:rPr>
              <w:t xml:space="preserve">с изм., внесенными </w:t>
            </w:r>
            <w:hyperlink r:id="rId66">
              <w:r>
                <w:rPr>
                  <w:color w:val="0000FF"/>
                </w:rPr>
                <w:t>постановлением</w:t>
              </w:r>
            </w:hyperlink>
            <w:r>
              <w:rPr>
                <w:color w:val="392C69"/>
              </w:rPr>
              <w:t xml:space="preserve"> Правительства Новосибирской области</w:t>
            </w:r>
          </w:p>
          <w:p w:rsidR="00070D6B" w:rsidRDefault="00070D6B">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ind w:firstLine="540"/>
        <w:jc w:val="both"/>
      </w:pPr>
      <w:r>
        <w:t xml:space="preserve">1. Настоящий Порядок предоставления грантов в форме субсидий за счет средств областного бюджета Новосибирской области на финансовое обеспечение общественных и предпринимательских инициатив, направленных на развитие внутреннего и въездного туризма на территории региона (далее - Порядок), разработан в соответствии с </w:t>
      </w:r>
      <w:hyperlink r:id="rId6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70D6B" w:rsidRDefault="00070D6B">
      <w:pPr>
        <w:pStyle w:val="ConsPlusNormal"/>
        <w:spacing w:before="220"/>
        <w:ind w:firstLine="540"/>
        <w:jc w:val="both"/>
      </w:pPr>
      <w:r>
        <w:t xml:space="preserve">Гранты в форме субсидий на поддержку общественных и предпринимательских инициатив предоставляются в целях реализации государственной </w:t>
      </w:r>
      <w:hyperlink w:anchor="P34">
        <w:r>
          <w:rPr>
            <w:color w:val="0000FF"/>
          </w:rPr>
          <w:t>программы</w:t>
        </w:r>
      </w:hyperlink>
      <w:r>
        <w:t xml:space="preserve"> Новосибирской области "Развитие туризма в Новосибирской области".</w:t>
      </w:r>
    </w:p>
    <w:p w:rsidR="00070D6B" w:rsidRDefault="00070D6B">
      <w:pPr>
        <w:pStyle w:val="ConsPlusNormal"/>
        <w:spacing w:before="220"/>
        <w:ind w:firstLine="540"/>
        <w:jc w:val="both"/>
      </w:pPr>
      <w:r>
        <w:t>2. Основные понятия, используемые в Порядке:</w:t>
      </w:r>
    </w:p>
    <w:p w:rsidR="00070D6B" w:rsidRDefault="00070D6B">
      <w:pPr>
        <w:pStyle w:val="ConsPlusNormal"/>
        <w:spacing w:before="220"/>
        <w:ind w:firstLine="540"/>
        <w:jc w:val="both"/>
      </w:pPr>
      <w:r>
        <w:t>гранты в форме субсидий - средства областного бюджета, предоставляемые на безвозмездной и безвозвратной основе по итогам конкурсного отбора проектов на получение гранта в форме субсидии (далее также - конкурсный отбор, отбор);</w:t>
      </w:r>
    </w:p>
    <w:p w:rsidR="00070D6B" w:rsidRDefault="00070D6B">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lastRenderedPageBreak/>
        <w:t>грантодатель - министерство экономического развития Новосибирской области (далее - МЭР НСО),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на соответствующий финансовый год;</w:t>
      </w:r>
    </w:p>
    <w:p w:rsidR="00070D6B" w:rsidRDefault="00070D6B">
      <w:pPr>
        <w:pStyle w:val="ConsPlusNormal"/>
        <w:spacing w:before="220"/>
        <w:ind w:firstLine="540"/>
        <w:jc w:val="both"/>
      </w:pPr>
      <w:bookmarkStart w:id="9" w:name="P1743"/>
      <w:bookmarkEnd w:id="9"/>
      <w:r>
        <w:t xml:space="preserve">соискатель гранта - юридическое лицо (за исключением государственных и муниципальных учреждений) или индивидуальный предприниматель, которые подали заявку на участие в отборе и соответствуют требованиям, установленным </w:t>
      </w:r>
      <w:hyperlink w:anchor="P1782">
        <w:r>
          <w:rPr>
            <w:color w:val="0000FF"/>
          </w:rPr>
          <w:t>пунктом 12</w:t>
        </w:r>
      </w:hyperlink>
      <w:r>
        <w:t xml:space="preserve"> Порядка. При этом соискатели гранта должны иметь основной или дополнительный вид деятельности по кодам общероссийского классификатора видов экономической деятельности: </w:t>
      </w:r>
      <w:hyperlink r:id="rId69">
        <w:r>
          <w:rPr>
            <w:color w:val="0000FF"/>
          </w:rPr>
          <w:t>47.64</w:t>
        </w:r>
      </w:hyperlink>
      <w:r>
        <w:t xml:space="preserve">, </w:t>
      </w:r>
      <w:hyperlink r:id="rId70">
        <w:r>
          <w:rPr>
            <w:color w:val="0000FF"/>
          </w:rPr>
          <w:t>47.72.2</w:t>
        </w:r>
      </w:hyperlink>
      <w:r>
        <w:t xml:space="preserve">, </w:t>
      </w:r>
      <w:hyperlink r:id="rId71">
        <w:r>
          <w:rPr>
            <w:color w:val="0000FF"/>
          </w:rPr>
          <w:t>47.78.3</w:t>
        </w:r>
      </w:hyperlink>
      <w:r>
        <w:t xml:space="preserve">, </w:t>
      </w:r>
      <w:hyperlink r:id="rId72">
        <w:r>
          <w:rPr>
            <w:color w:val="0000FF"/>
          </w:rPr>
          <w:t>47.78.5</w:t>
        </w:r>
      </w:hyperlink>
      <w:r>
        <w:t xml:space="preserve">, </w:t>
      </w:r>
      <w:hyperlink r:id="rId73">
        <w:r>
          <w:rPr>
            <w:color w:val="0000FF"/>
          </w:rPr>
          <w:t>49.1</w:t>
        </w:r>
      </w:hyperlink>
      <w:r>
        <w:t xml:space="preserve">, </w:t>
      </w:r>
      <w:hyperlink r:id="rId74">
        <w:r>
          <w:rPr>
            <w:color w:val="0000FF"/>
          </w:rPr>
          <w:t>49.31.25</w:t>
        </w:r>
      </w:hyperlink>
      <w:r>
        <w:t xml:space="preserve">, </w:t>
      </w:r>
      <w:hyperlink r:id="rId75">
        <w:r>
          <w:rPr>
            <w:color w:val="0000FF"/>
          </w:rPr>
          <w:t>49.32</w:t>
        </w:r>
      </w:hyperlink>
      <w:r>
        <w:t xml:space="preserve">, </w:t>
      </w:r>
      <w:hyperlink r:id="rId76">
        <w:r>
          <w:rPr>
            <w:color w:val="0000FF"/>
          </w:rPr>
          <w:t>49.39.11</w:t>
        </w:r>
      </w:hyperlink>
      <w:r>
        <w:t xml:space="preserve">, </w:t>
      </w:r>
      <w:hyperlink r:id="rId77">
        <w:r>
          <w:rPr>
            <w:color w:val="0000FF"/>
          </w:rPr>
          <w:t>49.39.12</w:t>
        </w:r>
      </w:hyperlink>
      <w:r>
        <w:t xml:space="preserve">, </w:t>
      </w:r>
      <w:hyperlink r:id="rId78">
        <w:r>
          <w:rPr>
            <w:color w:val="0000FF"/>
          </w:rPr>
          <w:t>49.39.2</w:t>
        </w:r>
      </w:hyperlink>
      <w:r>
        <w:t xml:space="preserve">, </w:t>
      </w:r>
      <w:hyperlink r:id="rId79">
        <w:r>
          <w:rPr>
            <w:color w:val="0000FF"/>
          </w:rPr>
          <w:t>49.39.3</w:t>
        </w:r>
      </w:hyperlink>
      <w:r>
        <w:t xml:space="preserve">, </w:t>
      </w:r>
      <w:hyperlink r:id="rId80">
        <w:r>
          <w:rPr>
            <w:color w:val="0000FF"/>
          </w:rPr>
          <w:t>50.1</w:t>
        </w:r>
      </w:hyperlink>
      <w:r>
        <w:t xml:space="preserve">, </w:t>
      </w:r>
      <w:hyperlink r:id="rId81">
        <w:r>
          <w:rPr>
            <w:color w:val="0000FF"/>
          </w:rPr>
          <w:t>50.3</w:t>
        </w:r>
      </w:hyperlink>
      <w:r>
        <w:t xml:space="preserve">, </w:t>
      </w:r>
      <w:hyperlink r:id="rId82">
        <w:r>
          <w:rPr>
            <w:color w:val="0000FF"/>
          </w:rPr>
          <w:t>51.1</w:t>
        </w:r>
      </w:hyperlink>
      <w:r>
        <w:t xml:space="preserve">, </w:t>
      </w:r>
      <w:hyperlink r:id="rId83">
        <w:r>
          <w:rPr>
            <w:color w:val="0000FF"/>
          </w:rPr>
          <w:t>55.1</w:t>
        </w:r>
      </w:hyperlink>
      <w:r>
        <w:t xml:space="preserve">, </w:t>
      </w:r>
      <w:hyperlink r:id="rId84">
        <w:r>
          <w:rPr>
            <w:color w:val="0000FF"/>
          </w:rPr>
          <w:t>55.2</w:t>
        </w:r>
      </w:hyperlink>
      <w:r>
        <w:t xml:space="preserve">, </w:t>
      </w:r>
      <w:hyperlink r:id="rId85">
        <w:r>
          <w:rPr>
            <w:color w:val="0000FF"/>
          </w:rPr>
          <w:t>55.3</w:t>
        </w:r>
      </w:hyperlink>
      <w:r>
        <w:t xml:space="preserve">, </w:t>
      </w:r>
      <w:hyperlink r:id="rId86">
        <w:r>
          <w:rPr>
            <w:color w:val="0000FF"/>
          </w:rPr>
          <w:t>55.9</w:t>
        </w:r>
      </w:hyperlink>
      <w:r>
        <w:t xml:space="preserve">, </w:t>
      </w:r>
      <w:hyperlink r:id="rId87">
        <w:r>
          <w:rPr>
            <w:color w:val="0000FF"/>
          </w:rPr>
          <w:t>56.1</w:t>
        </w:r>
      </w:hyperlink>
      <w:r>
        <w:t xml:space="preserve">, </w:t>
      </w:r>
      <w:hyperlink r:id="rId88">
        <w:r>
          <w:rPr>
            <w:color w:val="0000FF"/>
          </w:rPr>
          <w:t>56.29.1</w:t>
        </w:r>
      </w:hyperlink>
      <w:r>
        <w:t xml:space="preserve">, </w:t>
      </w:r>
      <w:hyperlink r:id="rId89">
        <w:r>
          <w:rPr>
            <w:color w:val="0000FF"/>
          </w:rPr>
          <w:t>56.3</w:t>
        </w:r>
      </w:hyperlink>
      <w:r>
        <w:t xml:space="preserve">, </w:t>
      </w:r>
      <w:hyperlink r:id="rId90">
        <w:r>
          <w:rPr>
            <w:color w:val="0000FF"/>
          </w:rPr>
          <w:t>59.14</w:t>
        </w:r>
      </w:hyperlink>
      <w:r>
        <w:t xml:space="preserve">, </w:t>
      </w:r>
      <w:hyperlink r:id="rId91">
        <w:r>
          <w:rPr>
            <w:color w:val="0000FF"/>
          </w:rPr>
          <w:t>65.12.3</w:t>
        </w:r>
      </w:hyperlink>
      <w:r>
        <w:t xml:space="preserve">, </w:t>
      </w:r>
      <w:hyperlink r:id="rId92">
        <w:r>
          <w:rPr>
            <w:color w:val="0000FF"/>
          </w:rPr>
          <w:t>65.12.6</w:t>
        </w:r>
      </w:hyperlink>
      <w:r>
        <w:t xml:space="preserve">, </w:t>
      </w:r>
      <w:hyperlink r:id="rId93">
        <w:r>
          <w:rPr>
            <w:color w:val="0000FF"/>
          </w:rPr>
          <w:t>77.11</w:t>
        </w:r>
      </w:hyperlink>
      <w:r>
        <w:t xml:space="preserve">, </w:t>
      </w:r>
      <w:hyperlink r:id="rId94">
        <w:r>
          <w:rPr>
            <w:color w:val="0000FF"/>
          </w:rPr>
          <w:t>77.21</w:t>
        </w:r>
      </w:hyperlink>
      <w:r>
        <w:t xml:space="preserve">, </w:t>
      </w:r>
      <w:hyperlink r:id="rId95">
        <w:r>
          <w:rPr>
            <w:color w:val="0000FF"/>
          </w:rPr>
          <w:t>79.1</w:t>
        </w:r>
      </w:hyperlink>
      <w:r>
        <w:t xml:space="preserve">, </w:t>
      </w:r>
      <w:hyperlink r:id="rId96">
        <w:r>
          <w:rPr>
            <w:color w:val="0000FF"/>
          </w:rPr>
          <w:t>79.9</w:t>
        </w:r>
      </w:hyperlink>
      <w:r>
        <w:t xml:space="preserve">, </w:t>
      </w:r>
      <w:hyperlink r:id="rId97">
        <w:r>
          <w:rPr>
            <w:color w:val="0000FF"/>
          </w:rPr>
          <w:t>82.3</w:t>
        </w:r>
      </w:hyperlink>
      <w:r>
        <w:t xml:space="preserve">, </w:t>
      </w:r>
      <w:hyperlink r:id="rId98">
        <w:r>
          <w:rPr>
            <w:color w:val="0000FF"/>
          </w:rPr>
          <w:t>86.90.4</w:t>
        </w:r>
      </w:hyperlink>
      <w:r>
        <w:t xml:space="preserve">, </w:t>
      </w:r>
      <w:hyperlink r:id="rId99">
        <w:r>
          <w:rPr>
            <w:color w:val="0000FF"/>
          </w:rPr>
          <w:t>90.01</w:t>
        </w:r>
      </w:hyperlink>
      <w:r>
        <w:t xml:space="preserve">, </w:t>
      </w:r>
      <w:hyperlink r:id="rId100">
        <w:r>
          <w:rPr>
            <w:color w:val="0000FF"/>
          </w:rPr>
          <w:t>90.02</w:t>
        </w:r>
      </w:hyperlink>
      <w:r>
        <w:t xml:space="preserve">, </w:t>
      </w:r>
      <w:hyperlink r:id="rId101">
        <w:r>
          <w:rPr>
            <w:color w:val="0000FF"/>
          </w:rPr>
          <w:t>90.03</w:t>
        </w:r>
      </w:hyperlink>
      <w:r>
        <w:t xml:space="preserve">, </w:t>
      </w:r>
      <w:hyperlink r:id="rId102">
        <w:r>
          <w:rPr>
            <w:color w:val="0000FF"/>
          </w:rPr>
          <w:t>90.04.1</w:t>
        </w:r>
      </w:hyperlink>
      <w:r>
        <w:t xml:space="preserve">, </w:t>
      </w:r>
      <w:hyperlink r:id="rId103">
        <w:r>
          <w:rPr>
            <w:color w:val="0000FF"/>
          </w:rPr>
          <w:t>91.02</w:t>
        </w:r>
      </w:hyperlink>
      <w:r>
        <w:t xml:space="preserve">, </w:t>
      </w:r>
      <w:hyperlink r:id="rId104">
        <w:r>
          <w:rPr>
            <w:color w:val="0000FF"/>
          </w:rPr>
          <w:t>91.03</w:t>
        </w:r>
      </w:hyperlink>
      <w:r>
        <w:t xml:space="preserve">, </w:t>
      </w:r>
      <w:hyperlink r:id="rId105">
        <w:r>
          <w:rPr>
            <w:color w:val="0000FF"/>
          </w:rPr>
          <w:t>91.04</w:t>
        </w:r>
      </w:hyperlink>
      <w:r>
        <w:t xml:space="preserve">, </w:t>
      </w:r>
      <w:hyperlink r:id="rId106">
        <w:r>
          <w:rPr>
            <w:color w:val="0000FF"/>
          </w:rPr>
          <w:t>92.1</w:t>
        </w:r>
      </w:hyperlink>
      <w:r>
        <w:t xml:space="preserve">, </w:t>
      </w:r>
      <w:hyperlink r:id="rId107">
        <w:r>
          <w:rPr>
            <w:color w:val="0000FF"/>
          </w:rPr>
          <w:t>93.19</w:t>
        </w:r>
      </w:hyperlink>
      <w:r>
        <w:t xml:space="preserve">, </w:t>
      </w:r>
      <w:hyperlink r:id="rId108">
        <w:r>
          <w:rPr>
            <w:color w:val="0000FF"/>
          </w:rPr>
          <w:t>93.2</w:t>
        </w:r>
      </w:hyperlink>
      <w:r>
        <w:t>, быть зарегистрированы и осуществлять экономическую деятельность на территории Новосибирской области не менее одного года на дату подачи заявки;</w:t>
      </w:r>
    </w:p>
    <w:p w:rsidR="00070D6B" w:rsidRDefault="00070D6B">
      <w:pPr>
        <w:pStyle w:val="ConsPlusNormal"/>
        <w:jc w:val="both"/>
      </w:pPr>
      <w:r>
        <w:t xml:space="preserve">(в ред. </w:t>
      </w:r>
      <w:hyperlink r:id="rId109">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грантополучатель - соискатель гранта, признанный победителем отбора;</w:t>
      </w:r>
    </w:p>
    <w:p w:rsidR="00070D6B" w:rsidRDefault="00070D6B">
      <w:pPr>
        <w:pStyle w:val="ConsPlusNormal"/>
        <w:spacing w:before="220"/>
        <w:ind w:firstLine="540"/>
        <w:jc w:val="both"/>
      </w:pPr>
      <w:r>
        <w:t xml:space="preserve">проект - разработанный соискателем гранта комплекс мероприятий, направленных на осуществление затрат, установленных </w:t>
      </w:r>
      <w:hyperlink w:anchor="P1752">
        <w:r>
          <w:rPr>
            <w:color w:val="0000FF"/>
          </w:rPr>
          <w:t>пунктом 5</w:t>
        </w:r>
      </w:hyperlink>
      <w:r>
        <w:t xml:space="preserve"> Порядка, повышающих конкурентоспособность туристских продуктов или услуг путем создания нового или расширения действующего бизнеса в сфере туризма;</w:t>
      </w:r>
    </w:p>
    <w:p w:rsidR="00070D6B" w:rsidRDefault="00070D6B">
      <w:pPr>
        <w:pStyle w:val="ConsPlusNormal"/>
        <w:spacing w:before="220"/>
        <w:ind w:firstLine="540"/>
        <w:jc w:val="both"/>
      </w:pPr>
      <w:r>
        <w:t>соглашение - соглашение о предоставлении из областного бюджета гранта в форме субсидии, заключаемое между грантополучателем и МЭР НСО, соответствующее типовой форме, утвержденной министерством финансов и налоговой политики Новосибирской области (далее - МФ и НП НСО).</w:t>
      </w:r>
    </w:p>
    <w:p w:rsidR="00070D6B" w:rsidRDefault="00070D6B">
      <w:pPr>
        <w:pStyle w:val="ConsPlusNormal"/>
        <w:spacing w:before="220"/>
        <w:ind w:firstLine="540"/>
        <w:jc w:val="both"/>
      </w:pPr>
      <w:bookmarkStart w:id="10" w:name="P1748"/>
      <w:bookmarkEnd w:id="10"/>
      <w:r>
        <w:t xml:space="preserve">3. Целью предоставления гранта в форме субсидии является стимулирование общественных и предпринимательских инициатив в сфере туризма на территории Новосибирской области в рамках реализации государственной </w:t>
      </w:r>
      <w:hyperlink w:anchor="P34">
        <w:r>
          <w:rPr>
            <w:color w:val="0000FF"/>
          </w:rPr>
          <w:t>программы</w:t>
        </w:r>
      </w:hyperlink>
      <w:r>
        <w:t xml:space="preserve"> Новосибирской области "Развитие туризма в Новосибирской области".</w:t>
      </w:r>
    </w:p>
    <w:p w:rsidR="00070D6B" w:rsidRDefault="00070D6B">
      <w:pPr>
        <w:pStyle w:val="ConsPlusNormal"/>
        <w:spacing w:before="220"/>
        <w:ind w:firstLine="540"/>
        <w:jc w:val="both"/>
      </w:pPr>
      <w:bookmarkStart w:id="11" w:name="P1749"/>
      <w:bookmarkEnd w:id="11"/>
      <w: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на очередной финансовый год и на плановый период, является МЭР НСО.</w:t>
      </w:r>
    </w:p>
    <w:p w:rsidR="00070D6B" w:rsidRDefault="00070D6B">
      <w:pPr>
        <w:pStyle w:val="ConsPlusNormal"/>
        <w:spacing w:before="220"/>
        <w:ind w:firstLine="540"/>
        <w:jc w:val="both"/>
      </w:pPr>
      <w:bookmarkStart w:id="12" w:name="P1750"/>
      <w:bookmarkEnd w:id="12"/>
      <w:r>
        <w:t xml:space="preserve">Гранты в форме субсидий предоставляются в пределах бюджетных ассигнований и лимитов бюджетных обязательств, доведенных до МЭР НСО как получателя бюджетных средств на цель, указанную в </w:t>
      </w:r>
      <w:hyperlink w:anchor="P1748">
        <w:r>
          <w:rPr>
            <w:color w:val="0000FF"/>
          </w:rPr>
          <w:t>пункте 3</w:t>
        </w:r>
      </w:hyperlink>
      <w:r>
        <w:t xml:space="preserve"> Порядка, в размере не более 70% расходов, предусмотренных проектом, но не более 5,0 млн рублей при условии софинансирования проекта соискателем гранта в объеме не менее 30% от стоимости проекта. В случае начала реализации проекта до даты подачи заявки для участия в отборе в качестве софинансирования в том числе учитываются фактически понесенные затраты соискателем гранта в форме субсидии в году, в течение которого проводится отбор, при условии их подтверждения документами, установленными в </w:t>
      </w:r>
      <w:hyperlink w:anchor="P1797">
        <w:r>
          <w:rPr>
            <w:color w:val="0000FF"/>
          </w:rPr>
          <w:t>подпункте 4 пункта 13</w:t>
        </w:r>
      </w:hyperlink>
      <w:r>
        <w:t xml:space="preserve"> настоящего Порядка.</w:t>
      </w:r>
    </w:p>
    <w:p w:rsidR="00070D6B" w:rsidRDefault="00070D6B">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bookmarkStart w:id="13" w:name="P1752"/>
      <w:bookmarkEnd w:id="13"/>
      <w:r>
        <w:t>5. Гранты в форме субсидии предоставляются на финансовое обеспечение следующих затрат:</w:t>
      </w:r>
    </w:p>
    <w:p w:rsidR="00070D6B" w:rsidRDefault="00070D6B">
      <w:pPr>
        <w:pStyle w:val="ConsPlusNormal"/>
        <w:spacing w:before="220"/>
        <w:ind w:firstLine="540"/>
        <w:jc w:val="both"/>
      </w:pPr>
      <w:r>
        <w:t>капитальный ремонт, реконструкция и модернизация объектов туризма;</w:t>
      </w:r>
    </w:p>
    <w:p w:rsidR="00070D6B" w:rsidRDefault="00070D6B">
      <w:pPr>
        <w:pStyle w:val="ConsPlusNormal"/>
        <w:spacing w:before="220"/>
        <w:ind w:firstLine="540"/>
        <w:jc w:val="both"/>
      </w:pPr>
      <w:r>
        <w:t>создание и обустройство гостиничных, туристско-рекреационных комплексов, объектов придорожной и другой туристской инфраструктуры;</w:t>
      </w:r>
    </w:p>
    <w:p w:rsidR="00070D6B" w:rsidRDefault="00070D6B">
      <w:pPr>
        <w:pStyle w:val="ConsPlusNormal"/>
        <w:spacing w:before="220"/>
        <w:ind w:firstLine="540"/>
        <w:jc w:val="both"/>
      </w:pPr>
      <w:r>
        <w:lastRenderedPageBreak/>
        <w:t>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rsidR="00070D6B" w:rsidRDefault="00070D6B">
      <w:pPr>
        <w:pStyle w:val="ConsPlusNormal"/>
        <w:spacing w:before="220"/>
        <w:ind w:firstLine="540"/>
        <w:jc w:val="both"/>
      </w:pPr>
      <w:r>
        <w:t>приобретение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w:t>
      </w:r>
    </w:p>
    <w:p w:rsidR="00070D6B" w:rsidRDefault="00070D6B">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p>
    <w:p w:rsidR="00070D6B" w:rsidRDefault="00070D6B">
      <w:pPr>
        <w:pStyle w:val="ConsPlusNormal"/>
        <w:spacing w:before="220"/>
        <w:ind w:firstLine="540"/>
        <w:jc w:val="both"/>
      </w:pPr>
      <w:r>
        <w:t>разработку мобильных приложений, путеводителей по туристским маршрутам, сайтов, создание аудио-, видеогидов;</w:t>
      </w:r>
    </w:p>
    <w:p w:rsidR="00070D6B" w:rsidRDefault="00070D6B">
      <w:pPr>
        <w:pStyle w:val="ConsPlusNormal"/>
        <w:spacing w:before="220"/>
        <w:ind w:firstLine="540"/>
        <w:jc w:val="both"/>
      </w:pPr>
      <w:r>
        <w:t>связанных с транспортировкой и утилизацией бытовых отходов из мест отдыха и туризма;</w:t>
      </w:r>
    </w:p>
    <w:p w:rsidR="00070D6B" w:rsidRDefault="00070D6B">
      <w:pPr>
        <w:pStyle w:val="ConsPlusNormal"/>
        <w:spacing w:before="220"/>
        <w:ind w:firstLine="540"/>
        <w:jc w:val="both"/>
      </w:pPr>
      <w:r>
        <w:t>связанных со строительством благоустроенных общественных туалетов, душевых, мест для переодевания в местах массового отдыха.</w:t>
      </w:r>
    </w:p>
    <w:p w:rsidR="00070D6B" w:rsidRDefault="00070D6B">
      <w:pPr>
        <w:pStyle w:val="ConsPlusNormal"/>
        <w:spacing w:before="220"/>
        <w:ind w:firstLine="540"/>
        <w:jc w:val="both"/>
      </w:pPr>
      <w:r>
        <w:t>Приобретаемые на средства гранта в форме субсидии основные средства и оборудование должны быть ранее не эксплуатировавшимися.</w:t>
      </w:r>
    </w:p>
    <w:p w:rsidR="00070D6B" w:rsidRDefault="00070D6B">
      <w:pPr>
        <w:pStyle w:val="ConsPlusNormal"/>
        <w:spacing w:before="220"/>
        <w:ind w:firstLine="540"/>
        <w:jc w:val="both"/>
      </w:pPr>
      <w:r>
        <w:t xml:space="preserve">Земельный участок, на котором предполагается реализация проекта, не должен относиться к жилой зоне в соответствии со </w:t>
      </w:r>
      <w:hyperlink r:id="rId112">
        <w:r>
          <w:rPr>
            <w:color w:val="0000FF"/>
          </w:rPr>
          <w:t>статьей 35</w:t>
        </w:r>
      </w:hyperlink>
      <w:r>
        <w:t xml:space="preserve"> Градостроительного кодекса Российской Федерации.</w:t>
      </w:r>
    </w:p>
    <w:p w:rsidR="00070D6B" w:rsidRDefault="00070D6B">
      <w:pPr>
        <w:pStyle w:val="ConsPlusNormal"/>
        <w:jc w:val="both"/>
      </w:pPr>
      <w:r>
        <w:t xml:space="preserve">(абзац введен </w:t>
      </w:r>
      <w:hyperlink r:id="rId113">
        <w:r>
          <w:rPr>
            <w:color w:val="0000FF"/>
          </w:rPr>
          <w:t>постановлением</w:t>
        </w:r>
      </w:hyperlink>
      <w:r>
        <w:t xml:space="preserve"> Правительства Новосибирской области от 30.05.2023 N 227-п)</w:t>
      </w:r>
    </w:p>
    <w:p w:rsidR="00070D6B" w:rsidRDefault="00070D6B">
      <w:pPr>
        <w:pStyle w:val="ConsPlusNormal"/>
        <w:spacing w:before="220"/>
        <w:ind w:firstLine="540"/>
        <w:jc w:val="both"/>
      </w:pPr>
      <w:r>
        <w:t>6. При реализации проекта с использованием средств гранта в форме субсидии грантополучатель обязан:</w:t>
      </w:r>
    </w:p>
    <w:p w:rsidR="00070D6B" w:rsidRDefault="00070D6B">
      <w:pPr>
        <w:pStyle w:val="ConsPlusNormal"/>
        <w:spacing w:before="220"/>
        <w:ind w:firstLine="540"/>
        <w:jc w:val="both"/>
      </w:pPr>
      <w:r>
        <w:t xml:space="preserve">использовать средства гранта в форме субсидии только по направлениям, указанным в </w:t>
      </w:r>
      <w:hyperlink w:anchor="P1752">
        <w:r>
          <w:rPr>
            <w:color w:val="0000FF"/>
          </w:rPr>
          <w:t>пункте 5</w:t>
        </w:r>
      </w:hyperlink>
      <w:r>
        <w:t xml:space="preserve"> настоящего Порядка на цель, установленную </w:t>
      </w:r>
      <w:hyperlink w:anchor="P1748">
        <w:r>
          <w:rPr>
            <w:color w:val="0000FF"/>
          </w:rPr>
          <w:t>пунктом 3</w:t>
        </w:r>
      </w:hyperlink>
      <w:r>
        <w:t xml:space="preserve"> Порядка;</w:t>
      </w:r>
    </w:p>
    <w:p w:rsidR="00070D6B" w:rsidRDefault="00070D6B">
      <w:pPr>
        <w:pStyle w:val="ConsPlusNormal"/>
        <w:spacing w:before="220"/>
        <w:ind w:firstLine="540"/>
        <w:jc w:val="both"/>
      </w:pPr>
      <w:r>
        <w:t>обеспечивать сохранность (в том числе отсутствие случаев реализации, отчуждения иным способом и сдачи в аренду приобретенных за счет средств гранта в форме субсидии основных средств, оборудования, техники, транспортных средств) и эксплуатацию имущества, техники и оборудования, приобретенного на средства гранта в форме субсидии, в течение трех лет с момента приобретения, но не более установленного срока амортизации.</w:t>
      </w:r>
    </w:p>
    <w:p w:rsidR="00070D6B" w:rsidRDefault="00070D6B">
      <w:pPr>
        <w:pStyle w:val="ConsPlusNormal"/>
        <w:spacing w:before="220"/>
        <w:ind w:firstLine="540"/>
        <w:jc w:val="both"/>
      </w:pPr>
      <w:r>
        <w:t>7. Перечень затрат, которые не включаются в стоимость проекта при определении размера гранта в форме субсидии:</w:t>
      </w:r>
    </w:p>
    <w:p w:rsidR="00070D6B" w:rsidRDefault="00070D6B">
      <w:pPr>
        <w:pStyle w:val="ConsPlusNormal"/>
        <w:spacing w:before="220"/>
        <w:ind w:firstLine="540"/>
        <w:jc w:val="both"/>
      </w:pPr>
      <w:r>
        <w:t>приобретение канцелярских товаров;</w:t>
      </w:r>
    </w:p>
    <w:p w:rsidR="00070D6B" w:rsidRDefault="00070D6B">
      <w:pPr>
        <w:pStyle w:val="ConsPlusNormal"/>
        <w:spacing w:before="220"/>
        <w:ind w:firstLine="540"/>
        <w:jc w:val="both"/>
      </w:pPr>
      <w:r>
        <w:t>приобретение малоценных и быстроизнашивающихся предметов, сырья, материалов, инвентаря;</w:t>
      </w:r>
    </w:p>
    <w:p w:rsidR="00070D6B" w:rsidRDefault="00070D6B">
      <w:pPr>
        <w:pStyle w:val="ConsPlusNormal"/>
        <w:spacing w:before="220"/>
        <w:ind w:firstLine="540"/>
        <w:jc w:val="both"/>
      </w:pPr>
      <w:r>
        <w:t>пополнение оборотных средств;</w:t>
      </w:r>
    </w:p>
    <w:p w:rsidR="00070D6B" w:rsidRDefault="00070D6B">
      <w:pPr>
        <w:pStyle w:val="ConsPlusNormal"/>
        <w:spacing w:before="220"/>
        <w:ind w:firstLine="540"/>
        <w:jc w:val="both"/>
      </w:pPr>
      <w:r>
        <w:t>транспортные расходы;</w:t>
      </w:r>
    </w:p>
    <w:p w:rsidR="00070D6B" w:rsidRDefault="00070D6B">
      <w:pPr>
        <w:pStyle w:val="ConsPlusNormal"/>
        <w:spacing w:before="220"/>
        <w:ind w:firstLine="540"/>
        <w:jc w:val="both"/>
      </w:pPr>
      <w:r>
        <w:t>расходы на аренду, обучение, лицензирование;</w:t>
      </w:r>
    </w:p>
    <w:p w:rsidR="00070D6B" w:rsidRDefault="00070D6B">
      <w:pPr>
        <w:pStyle w:val="ConsPlusNormal"/>
        <w:spacing w:before="220"/>
        <w:ind w:firstLine="540"/>
        <w:jc w:val="both"/>
      </w:pPr>
      <w:r>
        <w:lastRenderedPageBreak/>
        <w:t>маркетинговые исследования и расходы на рекламу;</w:t>
      </w:r>
    </w:p>
    <w:p w:rsidR="00070D6B" w:rsidRDefault="00070D6B">
      <w:pPr>
        <w:pStyle w:val="ConsPlusNormal"/>
        <w:spacing w:before="220"/>
        <w:ind w:firstLine="540"/>
        <w:jc w:val="both"/>
      </w:pPr>
      <w:r>
        <w:t>выплата заработной платы, оплата страховых взносов, налогов, сборов и иных обязательных платежей в бюджеты бюджетной системы Российской Федерации;</w:t>
      </w:r>
    </w:p>
    <w:p w:rsidR="00070D6B" w:rsidRDefault="00070D6B">
      <w:pPr>
        <w:pStyle w:val="ConsPlusNormal"/>
        <w:spacing w:before="220"/>
        <w:ind w:firstLine="540"/>
        <w:jc w:val="both"/>
      </w:pPr>
      <w:r>
        <w:t>погашение кредитов, полученных от кредитных организаций, и обслуживание обязательств по кредитным соглашениям, займам и договорам.</w:t>
      </w:r>
    </w:p>
    <w:p w:rsidR="00070D6B" w:rsidRDefault="00070D6B">
      <w:pPr>
        <w:pStyle w:val="ConsPlusNormal"/>
        <w:spacing w:before="220"/>
        <w:ind w:firstLine="540"/>
        <w:jc w:val="both"/>
      </w:pPr>
      <w:r>
        <w:t>8. Сведения о грантах в форме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070D6B" w:rsidRDefault="00070D6B">
      <w:pPr>
        <w:pStyle w:val="ConsPlusNormal"/>
        <w:jc w:val="both"/>
      </w:pPr>
      <w:r>
        <w:t xml:space="preserve">(п. 8 в ред. </w:t>
      </w:r>
      <w:hyperlink r:id="rId114">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9. Грантополучатели определяются по результатам конкурсного отбора, проводимого на основании заявок, направленных соискателями гранта для участия в отборе, исходя из соответствия соискателя гранта категориям отбора, установленным </w:t>
      </w:r>
      <w:hyperlink w:anchor="P1743">
        <w:r>
          <w:rPr>
            <w:color w:val="0000FF"/>
          </w:rPr>
          <w:t>абзацем четвертым пункта 2</w:t>
        </w:r>
      </w:hyperlink>
      <w:r>
        <w:t xml:space="preserve">, </w:t>
      </w:r>
      <w:hyperlink w:anchor="P1750">
        <w:r>
          <w:rPr>
            <w:color w:val="0000FF"/>
          </w:rPr>
          <w:t>абзацем вторым пункта 4</w:t>
        </w:r>
      </w:hyperlink>
      <w:r>
        <w:t xml:space="preserve"> Порядка, критериям отбора, установленным в </w:t>
      </w:r>
      <w:hyperlink w:anchor="P2066">
        <w:r>
          <w:rPr>
            <w:color w:val="0000FF"/>
          </w:rPr>
          <w:t>приложении N 2</w:t>
        </w:r>
      </w:hyperlink>
      <w:r>
        <w:t xml:space="preserve"> к Порядку, и очередности поступления заявок на участие в отборе (в случае одинакового количества баллов при оценке заявок на участие в отборе).</w:t>
      </w:r>
    </w:p>
    <w:p w:rsidR="00070D6B" w:rsidRDefault="00070D6B">
      <w:pPr>
        <w:pStyle w:val="ConsPlusNormal"/>
        <w:spacing w:before="220"/>
        <w:ind w:firstLine="540"/>
        <w:jc w:val="both"/>
      </w:pPr>
      <w:r>
        <w:t xml:space="preserve">10. Объявление об отборе с указанием сроков его проведения (даты и времени начала (окончания) подачи (приема) заявок), порядка подачи заявок соискателями гранта, а также иных сведений, предусмотренных </w:t>
      </w:r>
      <w:hyperlink r:id="rId115">
        <w:r>
          <w:rPr>
            <w:color w:val="0000FF"/>
          </w:rPr>
          <w:t>подпунктом "б" пункта 4</w:t>
        </w:r>
      </w:hyperlink>
      <w:r>
        <w:t xml:space="preserve"> Общих требований, размещается на едином портале и в информационно-телекоммуникационной сети "Интернет" на официальном сайте МЭР НСО http://econom.nso.ru (далее - официальный сайт МЭР НСО).</w:t>
      </w:r>
    </w:p>
    <w:p w:rsidR="00070D6B" w:rsidRDefault="00070D6B">
      <w:pPr>
        <w:pStyle w:val="ConsPlusNormal"/>
        <w:spacing w:before="220"/>
        <w:ind w:firstLine="540"/>
        <w:jc w:val="both"/>
      </w:pPr>
      <w:bookmarkStart w:id="14" w:name="P1781"/>
      <w:bookmarkEnd w:id="14"/>
      <w:r>
        <w:t>11. Срок подачи (приема) заявок на участие в отборе составляет 30 календарных дней, исчисляемый со дня, следующего за днем размещения объявления о проведении отбора на едином портале и на официальном сайте МЭР НСО.</w:t>
      </w:r>
    </w:p>
    <w:p w:rsidR="00070D6B" w:rsidRDefault="00070D6B">
      <w:pPr>
        <w:pStyle w:val="ConsPlusNormal"/>
        <w:spacing w:before="220"/>
        <w:ind w:firstLine="540"/>
        <w:jc w:val="both"/>
      </w:pPr>
      <w:bookmarkStart w:id="15" w:name="P1782"/>
      <w:bookmarkEnd w:id="15"/>
      <w:r>
        <w:t>12. Соискатель гранта на первое число месяца, предшествующего месяцу, в котором размещено объявление о проведении отбора на едином портале и на официальном сайте МЭР НСО, должен соответствовать следующим требованиям:</w:t>
      </w:r>
    </w:p>
    <w:p w:rsidR="00070D6B" w:rsidRDefault="00070D6B">
      <w:pPr>
        <w:pStyle w:val="ConsPlusNormal"/>
        <w:spacing w:before="22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0D6B" w:rsidRDefault="00070D6B">
      <w:pPr>
        <w:pStyle w:val="ConsPlusNormal"/>
        <w:spacing w:before="220"/>
        <w:ind w:firstLine="540"/>
        <w:jc w:val="both"/>
      </w:pPr>
      <w:r>
        <w:t>не иметь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070D6B" w:rsidRDefault="00070D6B">
      <w:pPr>
        <w:pStyle w:val="ConsPlusNormal"/>
        <w:spacing w:before="220"/>
        <w:ind w:firstLine="540"/>
        <w:jc w:val="both"/>
      </w:pPr>
      <w:r>
        <w:t>в случае если соискателем гранта является юридическое лицо,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соискателем гранта является индивидуальный предприниматель - не прекращать свою деятельность в качестве индивидуального предпринимателя;</w:t>
      </w:r>
    </w:p>
    <w:p w:rsidR="00070D6B" w:rsidRDefault="00070D6B">
      <w:pPr>
        <w:pStyle w:val="ConsPlusNormal"/>
        <w:spacing w:before="220"/>
        <w:ind w:firstLine="540"/>
        <w:jc w:val="both"/>
      </w:pPr>
      <w:r>
        <w:t xml:space="preserve">в случае если соискателем гранта в форме субсидии является юридическое лицо, не являться иностранным юридическим лицом, в том числе местом регистрации которого является государство </w:t>
      </w:r>
      <w:r>
        <w:lastRenderedPageBreak/>
        <w:t>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0D6B" w:rsidRDefault="00070D6B">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1748">
        <w:r>
          <w:rPr>
            <w:color w:val="0000FF"/>
          </w:rPr>
          <w:t>пункте 3</w:t>
        </w:r>
      </w:hyperlink>
      <w:r>
        <w:t xml:space="preserve"> Порядка;</w:t>
      </w:r>
    </w:p>
    <w:p w:rsidR="00070D6B" w:rsidRDefault="00070D6B">
      <w:pPr>
        <w:pStyle w:val="ConsPlusNormal"/>
        <w:spacing w:before="220"/>
        <w:ind w:firstLine="540"/>
        <w:jc w:val="both"/>
      </w:pPr>
      <w: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70D6B" w:rsidRDefault="00070D6B">
      <w:pPr>
        <w:pStyle w:val="ConsPlusNormal"/>
        <w:jc w:val="both"/>
      </w:pPr>
      <w:r>
        <w:t xml:space="preserve">(абзац введен </w:t>
      </w:r>
      <w:hyperlink r:id="rId117">
        <w:r>
          <w:rPr>
            <w:color w:val="0000FF"/>
          </w:rPr>
          <w:t>постановлением</w:t>
        </w:r>
      </w:hyperlink>
      <w:r>
        <w:t xml:space="preserve"> Правительства Новосибирской области от 28.06.2022 N 292-п)</w:t>
      </w:r>
    </w:p>
    <w:p w:rsidR="00070D6B" w:rsidRDefault="00070D6B">
      <w:pPr>
        <w:pStyle w:val="ConsPlusNormal"/>
        <w:spacing w:before="220"/>
        <w:ind w:firstLine="540"/>
        <w:jc w:val="both"/>
      </w:pPr>
      <w:bookmarkStart w:id="16" w:name="P1791"/>
      <w:bookmarkEnd w:id="16"/>
      <w:r>
        <w:t xml:space="preserve">13. Для участия в отборе соискатель гранта в течение срока, указанного в </w:t>
      </w:r>
      <w:hyperlink w:anchor="P1781">
        <w:r>
          <w:rPr>
            <w:color w:val="0000FF"/>
          </w:rPr>
          <w:t>пункте 11</w:t>
        </w:r>
      </w:hyperlink>
      <w:r>
        <w:t xml:space="preserve"> Порядка, представляет в МЭР НСО заявку об участии в отборе, которая включает подписанные (заверенные) руководителем (лицом, исполняющим его обязанности), а также заверенные оттиском печати (при наличии) соискателя гранта:</w:t>
      </w:r>
    </w:p>
    <w:p w:rsidR="00070D6B" w:rsidRDefault="00070D6B">
      <w:pPr>
        <w:pStyle w:val="ConsPlusNormal"/>
        <w:spacing w:before="220"/>
        <w:ind w:firstLine="540"/>
        <w:jc w:val="both"/>
      </w:pPr>
      <w:r>
        <w:t xml:space="preserve">1) </w:t>
      </w:r>
      <w:hyperlink w:anchor="P1939">
        <w:r>
          <w:rPr>
            <w:color w:val="0000FF"/>
          </w:rPr>
          <w:t>заявление</w:t>
        </w:r>
      </w:hyperlink>
      <w:r>
        <w:t xml:space="preserve"> о предоставлении гранта в форме субсидии по форме согласно приложению N 1 к Порядку;</w:t>
      </w:r>
    </w:p>
    <w:p w:rsidR="00070D6B" w:rsidRDefault="00070D6B">
      <w:pPr>
        <w:pStyle w:val="ConsPlusNormal"/>
        <w:spacing w:before="220"/>
        <w:ind w:firstLine="540"/>
        <w:jc w:val="both"/>
      </w:pPr>
      <w:r>
        <w:t>2) описание проекта в виде презентации (визуализация проекта на период оформления заявки и на период окончания реализации), рекомендуемый объем презентации не более 10 листов;</w:t>
      </w:r>
    </w:p>
    <w:p w:rsidR="00070D6B" w:rsidRDefault="00070D6B">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3) календарный </w:t>
      </w:r>
      <w:hyperlink w:anchor="P2164">
        <w:r>
          <w:rPr>
            <w:color w:val="0000FF"/>
          </w:rPr>
          <w:t>план</w:t>
        </w:r>
      </w:hyperlink>
      <w:r>
        <w:t xml:space="preserve"> реализации проекта и смету расходов на его осуществление, в том числе за счет средств гранта в форме субсидии, по форме согласно приложению N 3 к Порядку;</w:t>
      </w:r>
    </w:p>
    <w:p w:rsidR="00070D6B" w:rsidRDefault="00070D6B">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bookmarkStart w:id="17" w:name="P1797"/>
      <w:bookmarkEnd w:id="17"/>
      <w:r>
        <w:t>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 в случае начала реализации проекта до даты подачи заявки для участия в отборе в году, в течение которого проводится отбор (при наличии);</w:t>
      </w:r>
    </w:p>
    <w:p w:rsidR="00070D6B" w:rsidRDefault="00070D6B">
      <w:pPr>
        <w:pStyle w:val="ConsPlusNormal"/>
        <w:spacing w:before="220"/>
        <w:ind w:firstLine="540"/>
        <w:jc w:val="both"/>
      </w:pPr>
      <w:r>
        <w:t>5) документ, подтверждающий наличие собственных и (или) привлекаемых средств для реализации проекта. В качестве такого документа могут быть представлены:</w:t>
      </w:r>
    </w:p>
    <w:p w:rsidR="00070D6B" w:rsidRDefault="00070D6B">
      <w:pPr>
        <w:pStyle w:val="ConsPlusNormal"/>
        <w:spacing w:before="220"/>
        <w:ind w:firstLine="540"/>
        <w:jc w:val="both"/>
      </w:pPr>
      <w:r>
        <w:t>выписка с расчетного счета соискателя гранта в форме субсидии;</w:t>
      </w:r>
    </w:p>
    <w:p w:rsidR="00070D6B" w:rsidRDefault="00070D6B">
      <w:pPr>
        <w:pStyle w:val="ConsPlusNormal"/>
        <w:spacing w:before="220"/>
        <w:ind w:firstLine="540"/>
        <w:jc w:val="both"/>
      </w:pPr>
      <w:r>
        <w:t xml:space="preserve">гарантийное </w:t>
      </w:r>
      <w:hyperlink w:anchor="P2343">
        <w:r>
          <w:rPr>
            <w:color w:val="0000FF"/>
          </w:rPr>
          <w:t>письмо</w:t>
        </w:r>
      </w:hyperlink>
      <w:r>
        <w:t xml:space="preserve"> соискателя гранта в форме субсидии по форме согласно приложению N 4 к Порядку;</w:t>
      </w:r>
    </w:p>
    <w:p w:rsidR="00070D6B" w:rsidRDefault="00070D6B">
      <w:pPr>
        <w:pStyle w:val="ConsPlusNormal"/>
        <w:spacing w:before="220"/>
        <w:ind w:firstLine="540"/>
        <w:jc w:val="both"/>
      </w:pPr>
      <w:r>
        <w:t xml:space="preserve">заверенная руководителем соискателя гранта в форме субсидии </w:t>
      </w:r>
      <w:proofErr w:type="gramStart"/>
      <w:r>
        <w:t xml:space="preserve">копия предварительного </w:t>
      </w:r>
      <w:r>
        <w:lastRenderedPageBreak/>
        <w:t>соглашения</w:t>
      </w:r>
      <w:proofErr w:type="gramEnd"/>
      <w:r>
        <w:t xml:space="preserve">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070D6B" w:rsidRDefault="00070D6B">
      <w:pPr>
        <w:pStyle w:val="ConsPlusNormal"/>
        <w:spacing w:before="220"/>
        <w:ind w:firstLine="540"/>
        <w:jc w:val="both"/>
      </w:pPr>
      <w:r>
        <w:t>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070D6B" w:rsidRDefault="00070D6B">
      <w:pPr>
        <w:pStyle w:val="ConsPlusNormal"/>
        <w:jc w:val="both"/>
      </w:pPr>
      <w:r>
        <w:t xml:space="preserve">(пп. 5 введен </w:t>
      </w:r>
      <w:hyperlink r:id="rId120">
        <w:r>
          <w:rPr>
            <w:color w:val="0000FF"/>
          </w:rPr>
          <w:t>постановлением</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5) утратил силу. - </w:t>
      </w:r>
      <w:hyperlink r:id="rId121">
        <w:r>
          <w:rPr>
            <w:color w:val="0000FF"/>
          </w:rPr>
          <w:t>Постановление</w:t>
        </w:r>
      </w:hyperlink>
      <w:r>
        <w:t xml:space="preserve"> Правительства Новосибирской области от 30.05.2023 N 227-п.</w:t>
      </w:r>
    </w:p>
    <w:p w:rsidR="00070D6B" w:rsidRDefault="00070D6B">
      <w:pPr>
        <w:pStyle w:val="ConsPlusNormal"/>
        <w:spacing w:before="220"/>
        <w:ind w:firstLine="540"/>
        <w:jc w:val="both"/>
      </w:pPr>
      <w:r>
        <w:t>Соискатель гранта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полученные не ранее чем за 30 календарных дней до даты подачи заявки. В случае непредставления соискателем гранта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rsidR="00070D6B" w:rsidRDefault="00070D6B">
      <w:pPr>
        <w:pStyle w:val="ConsPlusNormal"/>
        <w:spacing w:before="220"/>
        <w:ind w:firstLine="540"/>
        <w:jc w:val="both"/>
      </w:pPr>
      <w:r>
        <w:t>Соискатель гранта несет ответственность за достоверность содержащейся в документах информации.</w:t>
      </w:r>
    </w:p>
    <w:p w:rsidR="00070D6B" w:rsidRDefault="00070D6B">
      <w:pPr>
        <w:pStyle w:val="ConsPlusNormal"/>
        <w:spacing w:before="220"/>
        <w:ind w:firstLine="540"/>
        <w:jc w:val="both"/>
      </w:pPr>
      <w:r>
        <w:t>14. Соискатель гранта имеет право предоставить в МЭР НСО только одну заявку на участие в отборе. Грант в форме субсидии может предоставляться одному и тому же соискателю не чаще одного раза в год.</w:t>
      </w:r>
    </w:p>
    <w:p w:rsidR="00070D6B" w:rsidRDefault="00070D6B">
      <w:pPr>
        <w:pStyle w:val="ConsPlusNormal"/>
        <w:spacing w:before="220"/>
        <w:ind w:firstLine="540"/>
        <w:jc w:val="both"/>
      </w:pPr>
      <w:r>
        <w:t>15. Заявка направляется в МЭР НСО на бумажном носителе (лично (через представителя) или почтовым отправлением) или на адрес электронной почты МЭР НСО с использованием электронно-цифровой подписи в одном экземпляре в течение срока, указанного в объявлении о проведении отбора.</w:t>
      </w:r>
    </w:p>
    <w:p w:rsidR="00070D6B" w:rsidRDefault="00070D6B">
      <w:pPr>
        <w:pStyle w:val="ConsPlusNormal"/>
        <w:spacing w:before="220"/>
        <w:ind w:firstLine="540"/>
        <w:jc w:val="both"/>
      </w:pPr>
      <w:r>
        <w:t>Заявка на участие в отборе соискателям гранта не возвращается.</w:t>
      </w:r>
    </w:p>
    <w:p w:rsidR="00070D6B" w:rsidRDefault="00070D6B">
      <w:pPr>
        <w:pStyle w:val="ConsPlusNormal"/>
        <w:spacing w:before="220"/>
        <w:ind w:firstLine="540"/>
        <w:jc w:val="both"/>
      </w:pPr>
      <w:r>
        <w:t>16. Все поступившие в МЭР НСО заявки и прилагаемые к ним документы независимо от способа доставки подлежат обязательной регистрации в государственной информационной системе Новосибирской области "Единая система электронного документооборота Новосибирской области" не позднее рабочего дня, следующего за днем поступления заявки в МЭР НСО, с учетом очередности их поступления.</w:t>
      </w:r>
    </w:p>
    <w:p w:rsidR="00070D6B" w:rsidRDefault="00070D6B">
      <w:pPr>
        <w:pStyle w:val="ConsPlusNormal"/>
        <w:spacing w:before="220"/>
        <w:ind w:firstLine="540"/>
        <w:jc w:val="both"/>
      </w:pPr>
      <w:bookmarkStart w:id="18" w:name="P1811"/>
      <w:bookmarkEnd w:id="18"/>
      <w:r>
        <w:t>17. В течение десяти рабочих дней со дня окончания срока приема заявок МЭР НСО осуществляет проверку:</w:t>
      </w:r>
    </w:p>
    <w:p w:rsidR="00070D6B" w:rsidRDefault="00070D6B">
      <w:pPr>
        <w:pStyle w:val="ConsPlusNormal"/>
        <w:spacing w:before="220"/>
        <w:ind w:firstLine="540"/>
        <w:jc w:val="both"/>
      </w:pPr>
      <w:r>
        <w:t xml:space="preserve">комплектности заявки на соответствие требованиям </w:t>
      </w:r>
      <w:hyperlink w:anchor="P1791">
        <w:r>
          <w:rPr>
            <w:color w:val="0000FF"/>
          </w:rPr>
          <w:t>пункта 13</w:t>
        </w:r>
      </w:hyperlink>
      <w:r>
        <w:t xml:space="preserve"> Порядка;</w:t>
      </w:r>
    </w:p>
    <w:p w:rsidR="00070D6B" w:rsidRDefault="00070D6B">
      <w:pPr>
        <w:pStyle w:val="ConsPlusNormal"/>
        <w:spacing w:before="220"/>
        <w:ind w:firstLine="540"/>
        <w:jc w:val="both"/>
      </w:pPr>
      <w:r>
        <w:t xml:space="preserve">соответствия </w:t>
      </w:r>
      <w:hyperlink w:anchor="P1939">
        <w:r>
          <w:rPr>
            <w:color w:val="0000FF"/>
          </w:rPr>
          <w:t>заявления</w:t>
        </w:r>
      </w:hyperlink>
      <w:r>
        <w:t xml:space="preserve"> о предоставлении гранта в форме субсидий форме, установленной приложением N 1 к Порядку;</w:t>
      </w:r>
    </w:p>
    <w:p w:rsidR="00070D6B" w:rsidRDefault="00070D6B">
      <w:pPr>
        <w:pStyle w:val="ConsPlusNormal"/>
        <w:spacing w:before="220"/>
        <w:ind w:firstLine="540"/>
        <w:jc w:val="both"/>
      </w:pPr>
      <w:r>
        <w:t xml:space="preserve">соответствия соискателей гранта категориям отбора, установленным </w:t>
      </w:r>
      <w:hyperlink w:anchor="P1743">
        <w:r>
          <w:rPr>
            <w:color w:val="0000FF"/>
          </w:rPr>
          <w:t xml:space="preserve">абзацем четвертым </w:t>
        </w:r>
        <w:r>
          <w:rPr>
            <w:color w:val="0000FF"/>
          </w:rPr>
          <w:lastRenderedPageBreak/>
          <w:t>пункта 2</w:t>
        </w:r>
      </w:hyperlink>
      <w:r>
        <w:t xml:space="preserve"> и </w:t>
      </w:r>
      <w:hyperlink w:anchor="P1750">
        <w:r>
          <w:rPr>
            <w:color w:val="0000FF"/>
          </w:rPr>
          <w:t>абзацем вторым пункта 4</w:t>
        </w:r>
      </w:hyperlink>
      <w:r>
        <w:t xml:space="preserve"> Порядка, и требованиям, установленным </w:t>
      </w:r>
      <w:hyperlink w:anchor="P1782">
        <w:r>
          <w:rPr>
            <w:color w:val="0000FF"/>
          </w:rPr>
          <w:t>пунктом 12</w:t>
        </w:r>
      </w:hyperlink>
      <w:r>
        <w:t xml:space="preserve"> Порядка;</w:t>
      </w:r>
    </w:p>
    <w:p w:rsidR="00070D6B" w:rsidRDefault="00070D6B">
      <w:pPr>
        <w:pStyle w:val="ConsPlusNormal"/>
        <w:spacing w:before="220"/>
        <w:ind w:firstLine="540"/>
        <w:jc w:val="both"/>
      </w:pPr>
      <w:r>
        <w:t xml:space="preserve">соответствия указанных в заявке на участие в конкурсном отборе затрат перечню затрат, указанных в </w:t>
      </w:r>
      <w:hyperlink w:anchor="P1752">
        <w:r>
          <w:rPr>
            <w:color w:val="0000FF"/>
          </w:rPr>
          <w:t>пункте 5</w:t>
        </w:r>
      </w:hyperlink>
      <w:r>
        <w:t xml:space="preserve"> Порядка, и принимает решение о допуске либо об отклонении заявки соискателя гранта на участие в отборе.</w:t>
      </w:r>
    </w:p>
    <w:p w:rsidR="00070D6B" w:rsidRDefault="00070D6B">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18. Основаниями для отклонения заявки соискателя гранта на участие в отборе являются:</w:t>
      </w:r>
    </w:p>
    <w:p w:rsidR="00070D6B" w:rsidRDefault="00070D6B">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 xml:space="preserve">несоответствие соискателя гранта категориям отбора, установленным </w:t>
      </w:r>
      <w:hyperlink w:anchor="P1743">
        <w:r>
          <w:rPr>
            <w:color w:val="0000FF"/>
          </w:rPr>
          <w:t>абзацем четвертым пункта 2</w:t>
        </w:r>
      </w:hyperlink>
      <w:r>
        <w:t xml:space="preserve"> и </w:t>
      </w:r>
      <w:hyperlink w:anchor="P1750">
        <w:r>
          <w:rPr>
            <w:color w:val="0000FF"/>
          </w:rPr>
          <w:t>абзацем вторым пункта 4</w:t>
        </w:r>
      </w:hyperlink>
      <w:r>
        <w:t xml:space="preserve"> Порядка, и (или) требованиям, установленным </w:t>
      </w:r>
      <w:hyperlink w:anchor="P1782">
        <w:r>
          <w:rPr>
            <w:color w:val="0000FF"/>
          </w:rPr>
          <w:t>пунктом 12</w:t>
        </w:r>
      </w:hyperlink>
      <w:r>
        <w:t xml:space="preserve"> Порядка;</w:t>
      </w:r>
    </w:p>
    <w:p w:rsidR="00070D6B" w:rsidRDefault="00070D6B">
      <w:pPr>
        <w:pStyle w:val="ConsPlusNormal"/>
        <w:spacing w:before="220"/>
        <w:ind w:firstLine="540"/>
        <w:jc w:val="both"/>
      </w:pPr>
      <w:r>
        <w:t>несоответствие представленных соискателем гранта заявок и документов требованиям к заявкам, установленным в объявлении о проведении отбора;</w:t>
      </w:r>
    </w:p>
    <w:p w:rsidR="00070D6B" w:rsidRDefault="00070D6B">
      <w:pPr>
        <w:pStyle w:val="ConsPlusNormal"/>
        <w:spacing w:before="220"/>
        <w:ind w:firstLine="540"/>
        <w:jc w:val="both"/>
      </w:pPr>
      <w:r>
        <w:t xml:space="preserve">непредставление (представление не в полном объеме) документов, определенных </w:t>
      </w:r>
      <w:hyperlink w:anchor="P1791">
        <w:r>
          <w:rPr>
            <w:color w:val="0000FF"/>
          </w:rPr>
          <w:t>пунктом 13</w:t>
        </w:r>
      </w:hyperlink>
      <w:r>
        <w:t xml:space="preserve"> Порядка, за исключением документов, представляемых соискателем по собственной инициативе;</w:t>
      </w:r>
    </w:p>
    <w:p w:rsidR="00070D6B" w:rsidRDefault="00070D6B">
      <w:pPr>
        <w:pStyle w:val="ConsPlusNormal"/>
        <w:spacing w:before="220"/>
        <w:ind w:firstLine="540"/>
        <w:jc w:val="both"/>
      </w:pPr>
      <w:r>
        <w:t>недостоверность представленной соискателем гранта информации, в том числе информации о месте нахождения и адресе юридического лица;</w:t>
      </w:r>
    </w:p>
    <w:p w:rsidR="00070D6B" w:rsidRDefault="00070D6B">
      <w:pPr>
        <w:pStyle w:val="ConsPlusNormal"/>
        <w:spacing w:before="220"/>
        <w:ind w:firstLine="540"/>
        <w:jc w:val="both"/>
      </w:pPr>
      <w:r>
        <w:t>подача соискателем гранта заявки после даты и (или) времени, определенных для подачи заявок;</w:t>
      </w:r>
    </w:p>
    <w:p w:rsidR="00070D6B" w:rsidRDefault="00070D6B">
      <w:pPr>
        <w:pStyle w:val="ConsPlusNormal"/>
        <w:spacing w:before="220"/>
        <w:ind w:firstLine="540"/>
        <w:jc w:val="both"/>
      </w:pPr>
      <w:r>
        <w:t xml:space="preserve">несоответствие проекта соискателя цели предоставления гранта в форме субсидии, указанной в </w:t>
      </w:r>
      <w:hyperlink w:anchor="P1748">
        <w:r>
          <w:rPr>
            <w:color w:val="0000FF"/>
          </w:rPr>
          <w:t>пункте 3</w:t>
        </w:r>
      </w:hyperlink>
      <w:r>
        <w:t xml:space="preserve"> Порядка, и перечню затрат, указанных в </w:t>
      </w:r>
      <w:hyperlink w:anchor="P1752">
        <w:r>
          <w:rPr>
            <w:color w:val="0000FF"/>
          </w:rPr>
          <w:t>пункте 5</w:t>
        </w:r>
      </w:hyperlink>
      <w:r>
        <w:t xml:space="preserve"> Порядка;</w:t>
      </w:r>
    </w:p>
    <w:p w:rsidR="00070D6B" w:rsidRDefault="00070D6B">
      <w:pPr>
        <w:pStyle w:val="ConsPlusNormal"/>
        <w:spacing w:before="220"/>
        <w:ind w:firstLine="540"/>
        <w:jc w:val="both"/>
      </w:pPr>
      <w:r>
        <w:t>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rsidR="00070D6B" w:rsidRDefault="00070D6B">
      <w:pPr>
        <w:pStyle w:val="ConsPlusNormal"/>
        <w:spacing w:before="220"/>
        <w:ind w:firstLine="540"/>
        <w:jc w:val="both"/>
      </w:pPr>
      <w:r>
        <w:t>19. В случае принятия решения об отклонении заявки соискателя гранта на участие в отборе МЭР НСО в течение пяти рабочих дней с даты принятия такого решения направляет уведомление об этом соискателю гранта почтовым отправлением или на электронной адрес, указанный в заявке.</w:t>
      </w:r>
    </w:p>
    <w:p w:rsidR="00070D6B" w:rsidRDefault="00070D6B">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20. В целях объективного рассмотрения заявок и определения грантополучателей приказом МЭР НСО создается конкурсная комиссия по проведению отбора (далее - конкурсная комиссия).</w:t>
      </w:r>
    </w:p>
    <w:p w:rsidR="00070D6B" w:rsidRDefault="00070D6B">
      <w:pPr>
        <w:pStyle w:val="ConsPlusNormal"/>
        <w:spacing w:before="220"/>
        <w:ind w:firstLine="540"/>
        <w:jc w:val="both"/>
      </w:pPr>
      <w:r>
        <w:t>Конкурсная комиссия формируется из представителей областных исполнительных органов государственной власти Новосибирской области и общественных организаций (по согласованию). Минимальный состав конкурсной комиссии - 8 человек. Заседание конкурсной комиссии считается правомочным, если в его работе приняло участие более половины членов конкурсной комиссии.</w:t>
      </w:r>
    </w:p>
    <w:p w:rsidR="00070D6B" w:rsidRDefault="00070D6B">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21. Заявки, прошедшие проверку, указанную в </w:t>
      </w:r>
      <w:hyperlink w:anchor="P1811">
        <w:r>
          <w:rPr>
            <w:color w:val="0000FF"/>
          </w:rPr>
          <w:t>пункте 17</w:t>
        </w:r>
      </w:hyperlink>
      <w:r>
        <w:t xml:space="preserve"> Порядка, допускаются к участию в конкурсном отборе.</w:t>
      </w:r>
    </w:p>
    <w:p w:rsidR="00070D6B" w:rsidRDefault="00070D6B">
      <w:pPr>
        <w:pStyle w:val="ConsPlusNormal"/>
        <w:spacing w:before="220"/>
        <w:ind w:firstLine="540"/>
        <w:jc w:val="both"/>
      </w:pPr>
      <w:r>
        <w:t xml:space="preserve">22. Конкурсная комиссия в течение пятнадцати рабочих дней со дня поступления заявок от МЭР НСО осуществляет оценку допущенных к конкурсу заявок в соответствии с критериями оценки, указанными в </w:t>
      </w:r>
      <w:hyperlink w:anchor="P2066">
        <w:r>
          <w:rPr>
            <w:color w:val="0000FF"/>
          </w:rPr>
          <w:t>приложении N 2</w:t>
        </w:r>
      </w:hyperlink>
      <w:r>
        <w:t xml:space="preserve"> к Порядку.</w:t>
      </w:r>
    </w:p>
    <w:p w:rsidR="00070D6B" w:rsidRDefault="00070D6B">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lastRenderedPageBreak/>
        <w:t xml:space="preserve">Абзац утратил силу. - </w:t>
      </w:r>
      <w:hyperlink r:id="rId127">
        <w:r>
          <w:rPr>
            <w:color w:val="0000FF"/>
          </w:rPr>
          <w:t>Постановление</w:t>
        </w:r>
      </w:hyperlink>
      <w:r>
        <w:t xml:space="preserve"> Правительства Новосибирской области от 30.05.2023 N 227-п.</w:t>
      </w:r>
    </w:p>
    <w:p w:rsidR="00070D6B" w:rsidRDefault="00070D6B">
      <w:pPr>
        <w:pStyle w:val="ConsPlusNormal"/>
        <w:spacing w:before="220"/>
        <w:ind w:firstLine="540"/>
        <w:jc w:val="both"/>
      </w:pPr>
      <w:r>
        <w:t>Подсчет рейтинга для каждой заявки осуществляется членами конкурсной комиссии по каждому из критериев по 3-балльной шкале с занесением данных в оценочную ведомость.</w:t>
      </w:r>
    </w:p>
    <w:p w:rsidR="00070D6B" w:rsidRDefault="00070D6B">
      <w:pPr>
        <w:pStyle w:val="ConsPlusNormal"/>
        <w:spacing w:before="220"/>
        <w:ind w:firstLine="540"/>
        <w:jc w:val="both"/>
      </w:pPr>
      <w:r>
        <w:t xml:space="preserve">Каждая заявка оценивается всеми членами конкурсной комиссии по каждому из критериев, установленных в </w:t>
      </w:r>
      <w:hyperlink w:anchor="P2066">
        <w:r>
          <w:rPr>
            <w:color w:val="0000FF"/>
          </w:rPr>
          <w:t>приложении N 2</w:t>
        </w:r>
      </w:hyperlink>
      <w:r>
        <w:t xml:space="preserve"> к Порядку, путем присвоения баллов. Итоговая оценка заявки определяется путем открытого голосования простым большинством голосов присутствующих на заседании конкурсной комиссии лиц, входящих в ее состав.</w:t>
      </w:r>
    </w:p>
    <w:p w:rsidR="00070D6B" w:rsidRDefault="00070D6B">
      <w:pPr>
        <w:pStyle w:val="ConsPlusNormal"/>
        <w:jc w:val="both"/>
      </w:pPr>
      <w:r>
        <w:t xml:space="preserve">(в ред. </w:t>
      </w:r>
      <w:hyperlink r:id="rId128">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По итогам присвоения заявкам баллов конкурсная комиссия ранжирует заявки в порядке убывания количества баллов и очередности поступления заявок на участие в отборе (в случае одинакового количества баллов при оценке заявок на участие в отборе) и составляет итоговый рейтинг заявок с указанием порядковых номеров исходя из ранжирования заявок, который включается в протокол, предусмотренный </w:t>
      </w:r>
      <w:hyperlink w:anchor="P1847">
        <w:r>
          <w:rPr>
            <w:color w:val="0000FF"/>
          </w:rPr>
          <w:t>абзацем десятым</w:t>
        </w:r>
      </w:hyperlink>
      <w:r>
        <w:t xml:space="preserve"> настоящего пункта.</w:t>
      </w:r>
    </w:p>
    <w:p w:rsidR="00070D6B" w:rsidRDefault="00070D6B">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30.05.2023 N 227-п)</w:t>
      </w:r>
    </w:p>
    <w:p w:rsidR="00070D6B" w:rsidRDefault="00070D6B">
      <w:pPr>
        <w:pStyle w:val="ConsPlusNormal"/>
        <w:spacing w:before="220"/>
        <w:ind w:firstLine="540"/>
        <w:jc w:val="both"/>
      </w:pPr>
      <w:r>
        <w:t>Расчет итогового рейтинга (R) для каждой заявки определяется как сумма баллов, полученных по всем критериям:</w:t>
      </w:r>
    </w:p>
    <w:p w:rsidR="00070D6B" w:rsidRDefault="00070D6B">
      <w:pPr>
        <w:pStyle w:val="ConsPlusNormal"/>
        <w:ind w:firstLine="540"/>
        <w:jc w:val="both"/>
      </w:pPr>
    </w:p>
    <w:p w:rsidR="00070D6B" w:rsidRDefault="00070D6B">
      <w:pPr>
        <w:pStyle w:val="ConsPlusNormal"/>
        <w:jc w:val="center"/>
      </w:pPr>
      <w:r>
        <w:rPr>
          <w:noProof/>
          <w:position w:val="-8"/>
        </w:rPr>
        <w:drawing>
          <wp:inline distT="0" distB="0" distL="0" distR="0">
            <wp:extent cx="8382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где</w:t>
      </w:r>
    </w:p>
    <w:p w:rsidR="00070D6B" w:rsidRDefault="00070D6B">
      <w:pPr>
        <w:pStyle w:val="ConsPlusNormal"/>
        <w:ind w:firstLine="540"/>
        <w:jc w:val="both"/>
      </w:pPr>
    </w:p>
    <w:p w:rsidR="00070D6B" w:rsidRDefault="00070D6B">
      <w:pPr>
        <w:pStyle w:val="ConsPlusNormal"/>
        <w:ind w:firstLine="540"/>
        <w:jc w:val="both"/>
      </w:pPr>
      <w:r>
        <w:t>Rai - рейтинг, присуждаемый i-й заявке по указанному критерию.</w:t>
      </w:r>
    </w:p>
    <w:p w:rsidR="00070D6B" w:rsidRDefault="00070D6B">
      <w:pPr>
        <w:pStyle w:val="ConsPlusNormal"/>
        <w:spacing w:before="220"/>
        <w:ind w:firstLine="540"/>
        <w:jc w:val="both"/>
      </w:pPr>
      <w:r>
        <w:t>Победителями конкурса признаются соискатели гранта, набравшие в общей сумме 7 и более баллов.</w:t>
      </w:r>
    </w:p>
    <w:p w:rsidR="00070D6B" w:rsidRDefault="00070D6B">
      <w:pPr>
        <w:pStyle w:val="ConsPlusNormal"/>
        <w:spacing w:before="220"/>
        <w:ind w:firstLine="540"/>
        <w:jc w:val="both"/>
      </w:pPr>
      <w:r>
        <w:t>Первое место занимает заявка с наибольшим рейтингом, последнее - с наименьшим. Если две и более заявок набирают одинаковое количество баллов, то более высокое место получает заявка, ранее зарегистрированная по дате и времени. Количество победителей определяется конкурсной комиссией на основании итогового рейтинга и исходя из объемов финансирования указанных расходов в текущем финансовом году.</w:t>
      </w:r>
    </w:p>
    <w:p w:rsidR="00070D6B" w:rsidRDefault="00070D6B">
      <w:pPr>
        <w:pStyle w:val="ConsPlusNormal"/>
        <w:spacing w:before="220"/>
        <w:ind w:firstLine="540"/>
        <w:jc w:val="both"/>
      </w:pPr>
      <w:bookmarkStart w:id="19" w:name="P1847"/>
      <w:bookmarkEnd w:id="19"/>
      <w:r>
        <w:t>Результаты оценки заявок, участвующих в конкурсе соискателей гранта, и решения конкурсной комиссии оформляются протоколом. Протокол подписывается всеми членами комиссии, принявшими участие в оценке заявок.</w:t>
      </w:r>
    </w:p>
    <w:p w:rsidR="00070D6B" w:rsidRDefault="00070D6B">
      <w:pPr>
        <w:pStyle w:val="ConsPlusNormal"/>
        <w:spacing w:before="220"/>
        <w:ind w:firstLine="540"/>
        <w:jc w:val="both"/>
      </w:pPr>
      <w:r>
        <w:t xml:space="preserve">В случае если совокупный размер грантов в форме субсидии, запрашиваемых победителями конкурса согласно заявкам, не превышает объема лимитов бюджетных обязательств, доведенных до МЭР НСО в соответствии с </w:t>
      </w:r>
      <w:hyperlink w:anchor="P1749">
        <w:r>
          <w:rPr>
            <w:color w:val="0000FF"/>
          </w:rPr>
          <w:t>пунктом 4</w:t>
        </w:r>
      </w:hyperlink>
      <w:r>
        <w:t xml:space="preserve"> Порядка, гранты в форме субсидии устанавливаются в запрашиваемых размерах.</w:t>
      </w:r>
    </w:p>
    <w:p w:rsidR="00070D6B" w:rsidRDefault="00070D6B">
      <w:pPr>
        <w:pStyle w:val="ConsPlusNormal"/>
        <w:spacing w:before="220"/>
        <w:ind w:firstLine="540"/>
        <w:jc w:val="both"/>
      </w:pPr>
      <w:r>
        <w:t xml:space="preserve">В случае если совокупный размер грантов в форме субсидии, запрашиваемых победителями конкурса согласно заявкам, превышает объем лимитов бюджетных обязательств, доведенных до МЭР НСО в соответствии с </w:t>
      </w:r>
      <w:hyperlink w:anchor="P1749">
        <w:r>
          <w:rPr>
            <w:color w:val="0000FF"/>
          </w:rPr>
          <w:t>пунктом 4</w:t>
        </w:r>
      </w:hyperlink>
      <w:r>
        <w:t xml:space="preserve"> Порядка, размер предоставляемого гранта в форме субсидии определяется конкурсной комиссией в соответствии с итоговым рейтингом и оценочной ведомостью по каждой рассматриваемой заявке.</w:t>
      </w:r>
    </w:p>
    <w:p w:rsidR="00070D6B" w:rsidRDefault="00070D6B">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22.1. В течение трех рабочих дней со дня подписания конкурсной комиссией протокола с результатами оценки заявок МЭР НСО уведомляет соискателей гранта в форме субсидии о решении конкурсной комиссии путем направления соискателю гранта в форме субсидии соответствующего уведомления по электронной почте.</w:t>
      </w:r>
    </w:p>
    <w:p w:rsidR="00070D6B" w:rsidRDefault="00070D6B">
      <w:pPr>
        <w:pStyle w:val="ConsPlusNormal"/>
        <w:jc w:val="both"/>
      </w:pPr>
      <w:r>
        <w:lastRenderedPageBreak/>
        <w:t xml:space="preserve">(п. 22.1 введен </w:t>
      </w:r>
      <w:hyperlink r:id="rId132">
        <w:r>
          <w:rPr>
            <w:color w:val="0000FF"/>
          </w:rPr>
          <w:t>постановлением</w:t>
        </w:r>
      </w:hyperlink>
      <w:r>
        <w:t xml:space="preserve"> Правительства Новосибирской области от 30.05.2023 N 227-п)</w:t>
      </w:r>
    </w:p>
    <w:p w:rsidR="00070D6B" w:rsidRDefault="00070D6B">
      <w:pPr>
        <w:pStyle w:val="ConsPlusNormal"/>
        <w:spacing w:before="220"/>
        <w:ind w:firstLine="540"/>
        <w:jc w:val="both"/>
      </w:pPr>
      <w:r>
        <w:t>23. МЭР НСО в течение пяти рабочих дней со дня подписания конкурсной комиссией протокола с результатами оценки заявок готовит проект распоряжения Правительства Новосибирской области о предоставлении гранта в форме субсидии на осуществление поддержки общественных и предпринимательских инициатив, направленных на развитие туризма в текущем году.</w:t>
      </w:r>
    </w:p>
    <w:p w:rsidR="00070D6B" w:rsidRDefault="00070D6B">
      <w:pPr>
        <w:pStyle w:val="ConsPlusNormal"/>
        <w:jc w:val="both"/>
      </w:pPr>
      <w:r>
        <w:t xml:space="preserve">(в ред. постановлений Правительства Новосибирской области от 28.06.2022 </w:t>
      </w:r>
      <w:hyperlink r:id="rId133">
        <w:r>
          <w:rPr>
            <w:color w:val="0000FF"/>
          </w:rPr>
          <w:t>N 292-п</w:t>
        </w:r>
      </w:hyperlink>
      <w:r>
        <w:t xml:space="preserve">, от 30.05.2023 </w:t>
      </w:r>
      <w:hyperlink r:id="rId134">
        <w:r>
          <w:rPr>
            <w:color w:val="0000FF"/>
          </w:rPr>
          <w:t>N 227-п</w:t>
        </w:r>
      </w:hyperlink>
      <w:r>
        <w:t>)</w:t>
      </w:r>
    </w:p>
    <w:p w:rsidR="00070D6B" w:rsidRDefault="00070D6B">
      <w:pPr>
        <w:pStyle w:val="ConsPlusNormal"/>
        <w:spacing w:before="220"/>
        <w:ind w:firstLine="540"/>
        <w:jc w:val="both"/>
      </w:pPr>
      <w:r>
        <w:t xml:space="preserve">24. Утратил силу. - </w:t>
      </w:r>
      <w:hyperlink r:id="rId135">
        <w:r>
          <w:rPr>
            <w:color w:val="0000FF"/>
          </w:rPr>
          <w:t>Постановление</w:t>
        </w:r>
      </w:hyperlink>
      <w:r>
        <w:t xml:space="preserve"> Правительства Новосибирской области от 30.05.2023 N 227-п.</w:t>
      </w:r>
    </w:p>
    <w:p w:rsidR="00070D6B" w:rsidRDefault="00070D6B">
      <w:pPr>
        <w:pStyle w:val="ConsPlusNormal"/>
        <w:spacing w:before="220"/>
        <w:ind w:firstLine="540"/>
        <w:jc w:val="both"/>
      </w:pPr>
      <w:r>
        <w:t>25. Основаниями для отказа соискателю гранта в предоставлении гранта в форме субсидии являются:</w:t>
      </w:r>
    </w:p>
    <w:p w:rsidR="00070D6B" w:rsidRDefault="00070D6B">
      <w:pPr>
        <w:pStyle w:val="ConsPlusNormal"/>
        <w:spacing w:before="220"/>
        <w:ind w:firstLine="540"/>
        <w:jc w:val="both"/>
      </w:pPr>
      <w:r>
        <w:t>установление факта недостоверности представленной получателем гранта информации;</w:t>
      </w:r>
    </w:p>
    <w:p w:rsidR="00070D6B" w:rsidRDefault="00070D6B">
      <w:pPr>
        <w:pStyle w:val="ConsPlusNormal"/>
        <w:spacing w:before="220"/>
        <w:ind w:firstLine="540"/>
        <w:jc w:val="both"/>
      </w:pPr>
      <w:r>
        <w:t>сумма баллов, набранных соискателем гранта по итогам оценки заявок, составляет менее 7;</w:t>
      </w:r>
    </w:p>
    <w:p w:rsidR="00070D6B" w:rsidRDefault="00070D6B">
      <w:pPr>
        <w:pStyle w:val="ConsPlusNormal"/>
        <w:spacing w:before="220"/>
        <w:ind w:firstLine="540"/>
        <w:jc w:val="both"/>
      </w:pPr>
      <w:r>
        <w:t xml:space="preserve">несоответствие представленных документов требованиям, определенным в соответствии с </w:t>
      </w:r>
      <w:hyperlink w:anchor="P1791">
        <w:r>
          <w:rPr>
            <w:color w:val="0000FF"/>
          </w:rPr>
          <w:t>пунктом 13</w:t>
        </w:r>
      </w:hyperlink>
      <w:r>
        <w:t xml:space="preserve"> Порядка, или непредставление (представление не в полном объеме) указанных документов.</w:t>
      </w:r>
    </w:p>
    <w:p w:rsidR="00070D6B" w:rsidRDefault="00070D6B">
      <w:pPr>
        <w:pStyle w:val="ConsPlusNormal"/>
        <w:spacing w:before="220"/>
        <w:ind w:firstLine="540"/>
        <w:jc w:val="both"/>
      </w:pPr>
      <w:r>
        <w:t xml:space="preserve">26. Информация о результатах рассмотрения заявок, в том числе о соискателях гранта, заявки которых были рассмотрены, о соискателях гранта, заявки которых были отклонены (с указанием причин их отклонения и положений объявления о проведении отбора, которым не соответствуют такие заявки), а также информация, содержащая наименование получателя (получателей) субсидии, с которым заключается соглашение, размер предоставляемой ему субсидии и иные сведения, предусмотренные </w:t>
      </w:r>
      <w:hyperlink r:id="rId136">
        <w:r>
          <w:rPr>
            <w:color w:val="0000FF"/>
          </w:rPr>
          <w:t>подпунктом "ж" пункта 4</w:t>
        </w:r>
      </w:hyperlink>
      <w:r>
        <w:t xml:space="preserve"> Общих требований, размещается на едином портале и на официальном сайте МЭР НСО не позднее 14-го календарного дня, следующего за днем определения получателей грантов.</w:t>
      </w:r>
    </w:p>
    <w:p w:rsidR="00070D6B" w:rsidRDefault="00070D6B">
      <w:pPr>
        <w:pStyle w:val="ConsPlusNormal"/>
        <w:spacing w:before="220"/>
        <w:ind w:firstLine="540"/>
        <w:jc w:val="both"/>
      </w:pPr>
      <w:r>
        <w:t xml:space="preserve">27. МЭР НСО в течение пяти рабочих дней с даты издания распоряжения Правительства Новосибирской области заключает с грантополучателем соглашение о предоставлении гранта в форме субсидии с указанием срока перечисления и счетов, на которые перечисляется грант в форме субсидии, в соответствии с типовой формой, утвержденной </w:t>
      </w:r>
      <w:hyperlink r:id="rId137">
        <w:r>
          <w:rPr>
            <w:color w:val="0000FF"/>
          </w:rPr>
          <w:t>приказом</w:t>
        </w:r>
      </w:hyperlink>
      <w:r>
        <w:t xml:space="preserve"> МФ и НП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w:t>
      </w:r>
    </w:p>
    <w:p w:rsidR="00070D6B" w:rsidRDefault="00070D6B">
      <w:pPr>
        <w:pStyle w:val="ConsPlusNormal"/>
        <w:spacing w:before="220"/>
        <w:ind w:firstLine="540"/>
        <w:jc w:val="both"/>
      </w:pPr>
      <w:r>
        <w:t>Обязательными условиями для включения в соглашение являются:</w:t>
      </w:r>
    </w:p>
    <w:p w:rsidR="00070D6B" w:rsidRDefault="00070D6B">
      <w:pPr>
        <w:pStyle w:val="ConsPlusNormal"/>
        <w:spacing w:before="220"/>
        <w:ind w:firstLine="540"/>
        <w:jc w:val="both"/>
      </w:pPr>
      <w:r>
        <w:t xml:space="preserve">согласие грантополучателя на осуществление МЭР НСО проверок соблюдения грантополучателем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государственного финансового контроля соблюдения грантополучателем порядка и условий предоставления гранта в форме субсидии в соответствии со </w:t>
      </w:r>
      <w:hyperlink r:id="rId138">
        <w:r>
          <w:rPr>
            <w:color w:val="0000FF"/>
          </w:rPr>
          <w:t>статьями 268.1</w:t>
        </w:r>
      </w:hyperlink>
      <w:r>
        <w:t xml:space="preserve"> и </w:t>
      </w:r>
      <w:hyperlink r:id="rId139">
        <w:r>
          <w:rPr>
            <w:color w:val="0000FF"/>
          </w:rPr>
          <w:t>269.2</w:t>
        </w:r>
      </w:hyperlink>
      <w:r>
        <w:t xml:space="preserve"> Бюджетного кодекса Российской Федерации;</w:t>
      </w:r>
    </w:p>
    <w:p w:rsidR="00070D6B" w:rsidRDefault="00070D6B">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070D6B" w:rsidRDefault="00070D6B">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28.06.2022 N 292-п)</w:t>
      </w:r>
    </w:p>
    <w:p w:rsidR="00070D6B" w:rsidRDefault="00070D6B">
      <w:pPr>
        <w:pStyle w:val="ConsPlusNormal"/>
        <w:spacing w:before="220"/>
        <w:ind w:firstLine="540"/>
        <w:jc w:val="both"/>
      </w:pPr>
      <w:r>
        <w:lastRenderedPageBreak/>
        <w:t>запрет приобретения за счет средств гранта в форме субсидии грантополучателем,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Новосибирской области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в форме субсидии;</w:t>
      </w:r>
    </w:p>
    <w:p w:rsidR="00070D6B" w:rsidRDefault="00070D6B">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полное исполнение мероприятий, предусмотренных проектом;</w:t>
      </w:r>
    </w:p>
    <w:p w:rsidR="00070D6B" w:rsidRDefault="00070D6B">
      <w:pPr>
        <w:pStyle w:val="ConsPlusNormal"/>
        <w:spacing w:before="220"/>
        <w:ind w:firstLine="540"/>
        <w:jc w:val="both"/>
      </w:pPr>
      <w:r>
        <w:t>достижение результата предоставления гранта в форме субсидии, характеристик результатов предоставления гранта в форме субсидии (показателей, необходимых для достижения результатов предоставления гранта в форме субсидии) (далее - характеристики), а также сроки и формы представления грантополучателем отчетности о достижении результатов предоставления гранта и характеристик, значения которых устанавливаются в соглашении, по формам, определенным типовой формой соглашения;</w:t>
      </w:r>
    </w:p>
    <w:p w:rsidR="00070D6B" w:rsidRDefault="00070D6B">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срок реализации проекта не более 18 месяцев со дня поступления средств гранта в форме субсидии грантополучателю, а также условие возврата не использованных в течение указанного срока средств гранта в форме субсидии;</w:t>
      </w:r>
    </w:p>
    <w:p w:rsidR="00070D6B" w:rsidRDefault="00070D6B">
      <w:pPr>
        <w:pStyle w:val="ConsPlusNormal"/>
        <w:spacing w:before="220"/>
        <w:ind w:firstLine="540"/>
        <w:jc w:val="both"/>
      </w:pPr>
      <w:r>
        <w:t>в случае уменьшения МЭР НСО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70D6B" w:rsidRDefault="00070D6B">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Порядком.</w:t>
      </w:r>
    </w:p>
    <w:p w:rsidR="00070D6B" w:rsidRDefault="00070D6B">
      <w:pPr>
        <w:pStyle w:val="ConsPlusNormal"/>
        <w:spacing w:before="220"/>
        <w:ind w:firstLine="540"/>
        <w:jc w:val="both"/>
      </w:pPr>
      <w:r>
        <w:t xml:space="preserve">Внесение изменений в соглашение, а также его расторжение осуществляются по инициативе сторон и оформляются в виде дополнительного соглашения в соответствии с типовой формой, утвержденной </w:t>
      </w:r>
      <w:hyperlink r:id="rId144">
        <w:r>
          <w:rPr>
            <w:color w:val="0000FF"/>
          </w:rPr>
          <w:t>приказом</w:t>
        </w:r>
      </w:hyperlink>
      <w:r>
        <w:t xml:space="preserve"> МФ и НП НСО от 27.12.2016 N 80-НПА.</w:t>
      </w:r>
    </w:p>
    <w:p w:rsidR="00070D6B" w:rsidRDefault="00070D6B">
      <w:pPr>
        <w:pStyle w:val="ConsPlusNormal"/>
        <w:spacing w:before="220"/>
        <w:ind w:firstLine="540"/>
        <w:jc w:val="both"/>
      </w:pPr>
      <w:r>
        <w:t xml:space="preserve">28. Результатом предоставления гранта в форме субсидии является реализация грантополучателем проекта, достижение значений характеристик в соответствии со сметой расходов и календарным планом реализации проекта по направлениям финансовых затрат, указанным в </w:t>
      </w:r>
      <w:hyperlink w:anchor="P1752">
        <w:r>
          <w:rPr>
            <w:color w:val="0000FF"/>
          </w:rPr>
          <w:t>пункте 5</w:t>
        </w:r>
      </w:hyperlink>
      <w:r>
        <w:t xml:space="preserve"> Порядка, представленными грантополучателем в составе заявки для участия в отборе.</w:t>
      </w:r>
    </w:p>
    <w:p w:rsidR="00070D6B" w:rsidRDefault="00070D6B">
      <w:pPr>
        <w:pStyle w:val="ConsPlusNormal"/>
        <w:spacing w:before="220"/>
        <w:ind w:firstLine="540"/>
        <w:jc w:val="both"/>
      </w:pPr>
      <w:bookmarkStart w:id="20" w:name="P1877"/>
      <w:bookmarkEnd w:id="20"/>
      <w:r>
        <w:t xml:space="preserve">Срок достижения результата предоставления гранта в форме субсидии, значений характеристик в соответствии со сметой расходов и календарным планом реализации проекта по направлениям финансовых затрат, указанным в </w:t>
      </w:r>
      <w:hyperlink w:anchor="P1752">
        <w:r>
          <w:rPr>
            <w:color w:val="0000FF"/>
          </w:rPr>
          <w:t>пункте 5</w:t>
        </w:r>
      </w:hyperlink>
      <w:r>
        <w:t xml:space="preserve"> Порядка, устанавливается в соглашении, но не более 18 месяцев со дня поступления средств гранта на лицевой счет грантополучателя, открытый в территориальном органе Федерального казначейства.</w:t>
      </w:r>
    </w:p>
    <w:p w:rsidR="00070D6B" w:rsidRDefault="00070D6B">
      <w:pPr>
        <w:pStyle w:val="ConsPlusNormal"/>
        <w:spacing w:before="220"/>
        <w:ind w:firstLine="540"/>
        <w:jc w:val="both"/>
      </w:pPr>
      <w:r>
        <w:t xml:space="preserve">Срок реализации проекта, срок достижения результатов предоставления гранта в форме субсидии и значений характеристик может быть продлен свыше срока, указанного в </w:t>
      </w:r>
      <w:hyperlink w:anchor="P1877">
        <w:r>
          <w:rPr>
            <w:color w:val="0000FF"/>
          </w:rPr>
          <w:t>абзаце втором</w:t>
        </w:r>
      </w:hyperlink>
      <w:r>
        <w:t xml:space="preserve"> настоящего пункта, по заявлению грантополучателя в случае объявления в Российской Федерации всеобщей или частичной мобилизации, под которую попали должностные лица грантополучателя и (или) иные лица, занятые в реализации проекта. В указанном случае между МЭР НСО и </w:t>
      </w:r>
      <w:r>
        <w:lastRenderedPageBreak/>
        <w:t>грантополучателем заключается дополнительное соглашение.</w:t>
      </w:r>
    </w:p>
    <w:p w:rsidR="00070D6B" w:rsidRDefault="00070D6B">
      <w:pPr>
        <w:pStyle w:val="ConsPlusNormal"/>
        <w:spacing w:before="220"/>
        <w:ind w:firstLine="540"/>
        <w:jc w:val="both"/>
      </w:pPr>
      <w:r>
        <w:t xml:space="preserve">Значениями характеристик (в зависимости от направления затрат, установленных </w:t>
      </w:r>
      <w:hyperlink w:anchor="P1752">
        <w:r>
          <w:rPr>
            <w:color w:val="0000FF"/>
          </w:rPr>
          <w:t>пунктом 5</w:t>
        </w:r>
      </w:hyperlink>
      <w:r>
        <w:t xml:space="preserve"> Порядка, в соответствии со сметой расходов и календарным планом реализации проекта, представленными грантополучателем в составе заявки для участия в отборе) являются:</w:t>
      </w:r>
    </w:p>
    <w:p w:rsidR="00070D6B" w:rsidRDefault="00070D6B">
      <w:pPr>
        <w:pStyle w:val="ConsPlusNormal"/>
        <w:spacing w:before="220"/>
        <w:ind w:firstLine="540"/>
        <w:jc w:val="both"/>
      </w:pPr>
      <w:r>
        <w:t>проведение мероприятий по капитальному ремонту, реконструкции и модернизации объектов туризма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spacing w:before="220"/>
        <w:ind w:firstLine="540"/>
        <w:jc w:val="both"/>
      </w:pPr>
      <w:r>
        <w:t>проведение мероприятий по созданию и обустройству гостиничных, туристско-рекреационных комплексов, объектов придорожной и другой туристской инфраструктуры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spacing w:before="220"/>
        <w:ind w:firstLine="540"/>
        <w:jc w:val="both"/>
      </w:pPr>
      <w:r>
        <w:t>проведение мероприятий по приобретению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(значение характеристики является достигнутым при условии 100% приобретения оборудования, предусмотренного соглашением);</w:t>
      </w:r>
    </w:p>
    <w:p w:rsidR="00070D6B" w:rsidRDefault="00070D6B">
      <w:pPr>
        <w:pStyle w:val="ConsPlusNormal"/>
        <w:spacing w:before="220"/>
        <w:ind w:firstLine="540"/>
        <w:jc w:val="both"/>
      </w:pPr>
      <w:r>
        <w:t>проведение мероприятий по приобретению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 (значение характеристики является достигнутым при условии 100% приобретения имущества, предусмотренного соглашением);</w:t>
      </w:r>
    </w:p>
    <w:p w:rsidR="00070D6B" w:rsidRDefault="00070D6B">
      <w:pPr>
        <w:pStyle w:val="ConsPlusNormal"/>
        <w:spacing w:before="220"/>
        <w:ind w:firstLine="540"/>
        <w:jc w:val="both"/>
      </w:pPr>
      <w:r>
        <w:t>проведение мероприятий по приобретению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 (значение характеристики является достигнутым при условии 100% приобретения автотранспортных средств, предусмотренных соглашением);</w:t>
      </w:r>
    </w:p>
    <w:p w:rsidR="00070D6B" w:rsidRDefault="00070D6B">
      <w:pPr>
        <w:pStyle w:val="ConsPlusNormal"/>
        <w:spacing w:before="220"/>
        <w:ind w:firstLine="540"/>
        <w:jc w:val="both"/>
      </w:pPr>
      <w:r>
        <w:t>проведение мероприятий по обустройству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spacing w:before="220"/>
        <w:ind w:firstLine="540"/>
        <w:jc w:val="both"/>
      </w:pPr>
      <w:r>
        <w:t>проведение мероприятий по транспортировке и утилизации бытовых отходов из мест отдыха и туризма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spacing w:before="220"/>
        <w:ind w:firstLine="540"/>
        <w:jc w:val="both"/>
      </w:pPr>
      <w:r>
        <w:t>проведение мероприятий по разработке мобильных приложений, путеводителей по туристским маршрутам, сайтов, по созданию аудио-, видеогидов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spacing w:before="220"/>
        <w:ind w:firstLine="540"/>
        <w:jc w:val="both"/>
      </w:pPr>
      <w:r>
        <w:t>проведение мероприятий, связанных со строительством благоустроенных общественных туалетов, душевых, мест для переодевания в местах массового отдыха (значение характеристики является достигнутым при реализации не менее 1 мероприятия, предусмотренного соглашением).</w:t>
      </w:r>
    </w:p>
    <w:p w:rsidR="00070D6B" w:rsidRDefault="00070D6B">
      <w:pPr>
        <w:pStyle w:val="ConsPlusNormal"/>
        <w:jc w:val="both"/>
      </w:pPr>
      <w:r>
        <w:t xml:space="preserve">(п. 28 в ред. </w:t>
      </w:r>
      <w:hyperlink r:id="rId145">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29. Гранты в форме субсидий подлежат казначейскому сопровождению в соответствии с бюджетным законодательством Российской Федерации.</w:t>
      </w:r>
    </w:p>
    <w:p w:rsidR="00070D6B" w:rsidRDefault="00070D6B">
      <w:pPr>
        <w:pStyle w:val="ConsPlusNormal"/>
        <w:spacing w:before="220"/>
        <w:ind w:firstLine="540"/>
        <w:jc w:val="both"/>
      </w:pPr>
      <w:r>
        <w:t xml:space="preserve">Гранты в форме субсидий предоставляются в безналичной форме путем перечисления МЭР НСО денежных средств на лицевой счет грантополучателя, открытый в территориальном органе </w:t>
      </w:r>
      <w:r>
        <w:lastRenderedPageBreak/>
        <w:t>Федерального казначейства, в порядке и сроки, предусмотренные соглашением.</w:t>
      </w:r>
    </w:p>
    <w:p w:rsidR="00070D6B" w:rsidRDefault="00070D6B">
      <w:pPr>
        <w:pStyle w:val="ConsPlusNormal"/>
        <w:spacing w:before="220"/>
        <w:ind w:firstLine="540"/>
        <w:jc w:val="both"/>
      </w:pPr>
      <w:r>
        <w:t>Перечисление гранта в форме субсидии производится при отсутствии на дату не ранее начала срока подачи (приема) заявок на участие в отборе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0D6B" w:rsidRDefault="00070D6B">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30.05.2023 N 227-п)</w:t>
      </w:r>
    </w:p>
    <w:p w:rsidR="00070D6B" w:rsidRDefault="00070D6B">
      <w:pPr>
        <w:pStyle w:val="ConsPlusNormal"/>
        <w:jc w:val="both"/>
      </w:pPr>
      <w:r>
        <w:t xml:space="preserve">(п. 29 в ред. </w:t>
      </w:r>
      <w:hyperlink r:id="rId147">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30. МЭР НСО и МФ и НП НСО проводят мониторинг достижения результатов предоставления гранта в форме субсидии исходя из достижения значений результатов предоставления гранта в форме субсидии, определенных соглашением, и событий, отражающих факт завершения соответствующего мероприятия по получению результата предоставления гранта в форме субсидии (контрольная точка), в порядке и по формам, которые установлены Министерством финансов Российской Федерации.</w:t>
      </w:r>
    </w:p>
    <w:p w:rsidR="00070D6B" w:rsidRDefault="00070D6B">
      <w:pPr>
        <w:pStyle w:val="ConsPlusNormal"/>
        <w:spacing w:before="220"/>
        <w:ind w:firstLine="540"/>
        <w:jc w:val="both"/>
      </w:pPr>
      <w:r>
        <w:t>Информация о мониторинге достижения результатов предоставления гранта в форме субсидии, сформированная на основании отчетов о реализации плана мероприятий по достижению результатов предоставления гранта в форме субсидии в порядке и по формам, которые установлены Министерством финансов Российской Федерации, с приложением результатов предоставления гранта в форме субсидии, а также их плановых значений, представляется МЭР НСО в МФ и НП НСО.</w:t>
      </w:r>
    </w:p>
    <w:p w:rsidR="00070D6B" w:rsidRDefault="00070D6B">
      <w:pPr>
        <w:pStyle w:val="ConsPlusNormal"/>
        <w:spacing w:before="220"/>
        <w:ind w:firstLine="540"/>
        <w:jc w:val="both"/>
      </w:pPr>
      <w:r>
        <w:t>Грантополучатели несут ответственность за достоверность представленных сведений об использовании грантов в форме субсидии в соответствии с действующим законодательством Российской Федерации.</w:t>
      </w:r>
    </w:p>
    <w:p w:rsidR="00070D6B" w:rsidRDefault="00070D6B">
      <w:pPr>
        <w:pStyle w:val="ConsPlusNormal"/>
        <w:jc w:val="both"/>
      </w:pPr>
      <w:r>
        <w:t xml:space="preserve">(п. 30 в ред. </w:t>
      </w:r>
      <w:hyperlink r:id="rId148">
        <w:r>
          <w:rPr>
            <w:color w:val="0000FF"/>
          </w:rPr>
          <w:t>постановления</w:t>
        </w:r>
      </w:hyperlink>
      <w:r>
        <w:t xml:space="preserve"> Правительства Новосибирской области от 30.05.2023 N 227-п)</w:t>
      </w:r>
    </w:p>
    <w:p w:rsidR="00070D6B" w:rsidRDefault="00070D6B">
      <w:pPr>
        <w:pStyle w:val="ConsPlusNormal"/>
        <w:spacing w:before="220"/>
        <w:ind w:firstLine="540"/>
        <w:jc w:val="both"/>
      </w:pPr>
      <w:r>
        <w:t xml:space="preserve">31. Контроль за соблюдением грантополучателем порядка и условий предоставления гранта в форме субсидий, в том числе в части достижения результатов предоставления гранта в форме субсидии, осуществляют грантодатель и органы государственного финансового контроля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w:t>
      </w:r>
    </w:p>
    <w:p w:rsidR="00070D6B" w:rsidRDefault="00070D6B">
      <w:pPr>
        <w:pStyle w:val="ConsPlusNormal"/>
        <w:jc w:val="both"/>
      </w:pPr>
      <w:r>
        <w:t xml:space="preserve">(п. 31 в ред. </w:t>
      </w:r>
      <w:hyperlink r:id="rId151">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32. В случае несоблюдения грантополучателем условий и порядка предоставления гранта в форме субсидии, выявленного по фактам проверок, проведенных грантодателем и органами государственного финансового контроля, а также в случае недостижения результатов предоставления субсидии и показателей, необходимых для их достижения, установленных в соглашении, грант в форме субсидии подлежит возврату в доход областного бюджета Новосибирской области в течение 30 дней с даты предъявления уведомления о возврате грантополучателю.</w:t>
      </w:r>
    </w:p>
    <w:p w:rsidR="00070D6B" w:rsidRDefault="00070D6B">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28.06.2022 N 292-п)</w:t>
      </w:r>
    </w:p>
    <w:p w:rsidR="00070D6B" w:rsidRDefault="00070D6B">
      <w:pPr>
        <w:pStyle w:val="ConsPlusNormal"/>
        <w:spacing w:before="220"/>
        <w:ind w:firstLine="540"/>
        <w:jc w:val="both"/>
      </w:pPr>
      <w:r>
        <w:t>Главным администратором вышеуказанных доходов выступает МЭР НСО, которое в соответствии с действующим законодательством принимает меры по своевременному и полному возврату грантополучателями средств, в том числе обращается в суд с соответствующими исковыми заявлениями.</w:t>
      </w:r>
    </w:p>
    <w:p w:rsidR="00070D6B" w:rsidRDefault="00070D6B">
      <w:pPr>
        <w:pStyle w:val="ConsPlusNormal"/>
        <w:spacing w:before="220"/>
        <w:ind w:firstLine="540"/>
        <w:jc w:val="both"/>
      </w:pPr>
      <w:r>
        <w:t>33. В случае наличия на конец отчетного финансового года неиспользованного остатка гранта в форме субсидии грантополучатель может заявить о наличии потребности на остаток гранта в форме субсидии в течение первых десяти рабочих дней текущего финансового года. Заявление о наличии потребности представляется получателем гранта в МЭР НСО лично, через представителя по доверенности или посредством почтового отправления, при этом датой подачи заявления о наличии потребности считается дата получения почтового отправления. Заявление о наличии потребности регистрируется в МЭР НСО в течение одного рабочего дня после его поступления.</w:t>
      </w:r>
    </w:p>
    <w:p w:rsidR="00070D6B" w:rsidRDefault="00070D6B">
      <w:pPr>
        <w:pStyle w:val="ConsPlusNormal"/>
        <w:spacing w:before="220"/>
        <w:ind w:firstLine="540"/>
        <w:jc w:val="both"/>
      </w:pPr>
      <w:r>
        <w:lastRenderedPageBreak/>
        <w:t>МЭР НСО рассматривает такое заявление в течение 10 рабочих дней с даты его регистрации и принимает решение о наличии или об отсутствии потребности.</w:t>
      </w:r>
    </w:p>
    <w:p w:rsidR="00070D6B" w:rsidRDefault="00070D6B">
      <w:pPr>
        <w:pStyle w:val="ConsPlusNormal"/>
        <w:spacing w:before="220"/>
        <w:ind w:firstLine="540"/>
        <w:jc w:val="both"/>
      </w:pPr>
      <w:r>
        <w:t>В случае принятия решения о наличии потребности МЭР НСО согласовывает такое решение с МФ и НП НСО в порядке, установленном Правительством Новосибирской области, и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согласования МФ и НП НСО.</w:t>
      </w:r>
    </w:p>
    <w:p w:rsidR="00070D6B" w:rsidRDefault="00070D6B">
      <w:pPr>
        <w:pStyle w:val="ConsPlusNormal"/>
        <w:spacing w:before="220"/>
        <w:ind w:firstLine="540"/>
        <w:jc w:val="both"/>
      </w:pPr>
      <w:r>
        <w:t>Размер остатка гранта в форме субсидии, подлежащий возврату (Sвозврата), определяется по формуле:</w:t>
      </w:r>
    </w:p>
    <w:p w:rsidR="00070D6B" w:rsidRDefault="00070D6B">
      <w:pPr>
        <w:pStyle w:val="ConsPlusNormal"/>
        <w:ind w:firstLine="540"/>
        <w:jc w:val="both"/>
      </w:pPr>
    </w:p>
    <w:p w:rsidR="00070D6B" w:rsidRDefault="00070D6B">
      <w:pPr>
        <w:pStyle w:val="ConsPlusNormal"/>
        <w:jc w:val="center"/>
      </w:pPr>
      <w:r>
        <w:t>Sвозврата = S - Sфакт, где:</w:t>
      </w:r>
    </w:p>
    <w:p w:rsidR="00070D6B" w:rsidRDefault="00070D6B">
      <w:pPr>
        <w:pStyle w:val="ConsPlusNormal"/>
        <w:ind w:firstLine="540"/>
        <w:jc w:val="both"/>
      </w:pPr>
    </w:p>
    <w:p w:rsidR="00070D6B" w:rsidRDefault="00070D6B">
      <w:pPr>
        <w:pStyle w:val="ConsPlusNormal"/>
        <w:ind w:firstLine="540"/>
        <w:jc w:val="both"/>
      </w:pPr>
      <w:r>
        <w:t>S - размер гранта в форме субсидии, предоставленного в соответствии с соглашением;</w:t>
      </w:r>
    </w:p>
    <w:p w:rsidR="00070D6B" w:rsidRDefault="00070D6B">
      <w:pPr>
        <w:pStyle w:val="ConsPlusNormal"/>
        <w:spacing w:before="220"/>
        <w:ind w:firstLine="540"/>
        <w:jc w:val="both"/>
      </w:pPr>
      <w:r>
        <w:t>Sфакт - размер фактически израсходованных получателем гранта в форме субсидии средств на цели, указанные в соглашении.</w:t>
      </w:r>
    </w:p>
    <w:p w:rsidR="00070D6B" w:rsidRDefault="00070D6B">
      <w:pPr>
        <w:pStyle w:val="ConsPlusNormal"/>
        <w:spacing w:before="220"/>
        <w:ind w:firstLine="540"/>
        <w:jc w:val="both"/>
      </w:pPr>
      <w:r>
        <w:t>Расходование неиспользованного остатка гранта в форме субсидии осуществляется до 1 апреля текущего финансового года.</w:t>
      </w:r>
    </w:p>
    <w:p w:rsidR="00070D6B" w:rsidRDefault="00070D6B">
      <w:pPr>
        <w:pStyle w:val="ConsPlusNormal"/>
        <w:spacing w:before="220"/>
        <w:ind w:firstLine="540"/>
        <w:jc w:val="both"/>
      </w:pPr>
      <w:r>
        <w:t>В случае принятия решения об отсутствии потребности МЭР НСО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принятия такого решения.</w:t>
      </w:r>
    </w:p>
    <w:p w:rsidR="00070D6B" w:rsidRDefault="00070D6B">
      <w:pPr>
        <w:pStyle w:val="ConsPlusNormal"/>
        <w:spacing w:before="220"/>
        <w:ind w:firstLine="540"/>
        <w:jc w:val="both"/>
      </w:pPr>
      <w:r>
        <w:t>В случае отсутствия потребности или в случае непринятия МЭР НСО решения о наличии потребности остаток гранта в форме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МЭР НСО требования о возврате остатка гранта в форме субсидии.</w:t>
      </w:r>
    </w:p>
    <w:p w:rsidR="00070D6B" w:rsidRDefault="00070D6B">
      <w:pPr>
        <w:pStyle w:val="ConsPlusNormal"/>
        <w:spacing w:before="220"/>
        <w:ind w:firstLine="540"/>
        <w:jc w:val="both"/>
      </w:pPr>
      <w:r>
        <w:t>В случае невозврата остатка гранта в форме субсидии в указанные сроки МЭР НСО принимает меры для его возврата в судебном порядке.</w:t>
      </w: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1</w:t>
      </w:r>
    </w:p>
    <w:p w:rsidR="00070D6B" w:rsidRDefault="00070D6B">
      <w:pPr>
        <w:pStyle w:val="ConsPlusNormal"/>
        <w:jc w:val="right"/>
      </w:pPr>
      <w:r>
        <w:t>к Порядку</w:t>
      </w:r>
    </w:p>
    <w:p w:rsidR="00070D6B" w:rsidRDefault="00070D6B">
      <w:pPr>
        <w:pStyle w:val="ConsPlusNormal"/>
        <w:jc w:val="right"/>
      </w:pPr>
      <w:r>
        <w:t>предоставления грантов в форме</w:t>
      </w:r>
    </w:p>
    <w:p w:rsidR="00070D6B" w:rsidRDefault="00070D6B">
      <w:pPr>
        <w:pStyle w:val="ConsPlusNormal"/>
        <w:jc w:val="right"/>
      </w:pPr>
      <w:r>
        <w:t>субсидий из областного бюджета</w:t>
      </w:r>
    </w:p>
    <w:p w:rsidR="00070D6B" w:rsidRDefault="00070D6B">
      <w:pPr>
        <w:pStyle w:val="ConsPlusNormal"/>
        <w:jc w:val="right"/>
      </w:pPr>
      <w:r>
        <w:t>Новосибирской области на осуществление</w:t>
      </w:r>
    </w:p>
    <w:p w:rsidR="00070D6B" w:rsidRDefault="00070D6B">
      <w:pPr>
        <w:pStyle w:val="ConsPlusNormal"/>
        <w:jc w:val="right"/>
      </w:pPr>
      <w:r>
        <w:t>поддержки общественных и</w:t>
      </w:r>
    </w:p>
    <w:p w:rsidR="00070D6B" w:rsidRDefault="00070D6B">
      <w:pPr>
        <w:pStyle w:val="ConsPlusNormal"/>
        <w:jc w:val="right"/>
      </w:pPr>
      <w:r>
        <w:t>предпринимательских инициатив,</w:t>
      </w:r>
    </w:p>
    <w:p w:rsidR="00070D6B" w:rsidRDefault="00070D6B">
      <w:pPr>
        <w:pStyle w:val="ConsPlusNormal"/>
        <w:jc w:val="right"/>
      </w:pPr>
      <w:r>
        <w:t>направленных на развитие внутреннего</w:t>
      </w:r>
    </w:p>
    <w:p w:rsidR="00070D6B" w:rsidRDefault="00070D6B">
      <w:pPr>
        <w:pStyle w:val="ConsPlusNormal"/>
        <w:jc w:val="right"/>
      </w:pPr>
      <w:r>
        <w:t>и въездного туризма на</w:t>
      </w:r>
    </w:p>
    <w:p w:rsidR="00070D6B" w:rsidRDefault="00070D6B">
      <w:pPr>
        <w:pStyle w:val="ConsPlusNormal"/>
        <w:jc w:val="right"/>
      </w:pPr>
      <w:r>
        <w:t>территории региона</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 ред. </w:t>
            </w:r>
            <w:hyperlink r:id="rId153">
              <w:r>
                <w:rPr>
                  <w:color w:val="0000FF"/>
                </w:rPr>
                <w:t>постановления</w:t>
              </w:r>
            </w:hyperlink>
            <w:r>
              <w:rPr>
                <w:color w:val="392C69"/>
              </w:rPr>
              <w:t xml:space="preserve"> Правительства Новосибирской области</w:t>
            </w:r>
          </w:p>
          <w:p w:rsidR="00070D6B" w:rsidRDefault="00070D6B">
            <w:pPr>
              <w:pStyle w:val="ConsPlusNormal"/>
              <w:jc w:val="center"/>
            </w:pPr>
            <w:r>
              <w:rPr>
                <w:color w:val="392C69"/>
              </w:rPr>
              <w:t>от 30.05.2023 N 227-п)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nformat"/>
        <w:jc w:val="both"/>
      </w:pPr>
      <w:r>
        <w:lastRenderedPageBreak/>
        <w:t xml:space="preserve">                                     В министерство экономического развития</w:t>
      </w:r>
    </w:p>
    <w:p w:rsidR="00070D6B" w:rsidRDefault="00070D6B">
      <w:pPr>
        <w:pStyle w:val="ConsPlusNonformat"/>
        <w:jc w:val="both"/>
      </w:pPr>
      <w:r>
        <w:t xml:space="preserve">                                                      Новосибирской области</w:t>
      </w:r>
    </w:p>
    <w:p w:rsidR="00070D6B" w:rsidRDefault="00070D6B">
      <w:pPr>
        <w:pStyle w:val="ConsPlusNonformat"/>
        <w:jc w:val="both"/>
      </w:pPr>
    </w:p>
    <w:p w:rsidR="00070D6B" w:rsidRDefault="00070D6B">
      <w:pPr>
        <w:pStyle w:val="ConsPlusNonformat"/>
        <w:jc w:val="both"/>
      </w:pPr>
      <w:bookmarkStart w:id="21" w:name="P1939"/>
      <w:bookmarkEnd w:id="21"/>
      <w:r>
        <w:t xml:space="preserve">                                 ЗАЯВЛЕНИЕ</w:t>
      </w:r>
    </w:p>
    <w:p w:rsidR="00070D6B" w:rsidRDefault="00070D6B">
      <w:pPr>
        <w:pStyle w:val="ConsPlusNonformat"/>
        <w:jc w:val="both"/>
      </w:pPr>
      <w:r>
        <w:t xml:space="preserve">                 о предоставлении гранта в форме субсидии</w:t>
      </w:r>
    </w:p>
    <w:p w:rsidR="00070D6B" w:rsidRDefault="00070D6B">
      <w:pPr>
        <w:pStyle w:val="ConsPlusNonformat"/>
        <w:jc w:val="both"/>
      </w:pP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             (наименование организации или Ф.И.О. (последнее -</w:t>
      </w:r>
    </w:p>
    <w:p w:rsidR="00070D6B" w:rsidRDefault="00070D6B">
      <w:pPr>
        <w:pStyle w:val="ConsPlusNonformat"/>
        <w:jc w:val="both"/>
      </w:pPr>
      <w:r>
        <w:t xml:space="preserve">               при наличии) индивидуального предпринимателя)</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           (номер контактного телефона, адрес электронной почты)</w:t>
      </w:r>
    </w:p>
    <w:p w:rsidR="00070D6B" w:rsidRDefault="00070D6B">
      <w:pPr>
        <w:pStyle w:val="ConsPlusNonformat"/>
        <w:jc w:val="both"/>
      </w:pPr>
      <w:r>
        <w:t>в лице ____________________________________________________________________</w:t>
      </w:r>
    </w:p>
    <w:p w:rsidR="00070D6B" w:rsidRDefault="00070D6B">
      <w:pPr>
        <w:pStyle w:val="ConsPlusNonformat"/>
        <w:jc w:val="both"/>
      </w:pPr>
      <w:r>
        <w:t xml:space="preserve">                   (наименование должности, Ф.И.О. (последнее -</w:t>
      </w:r>
    </w:p>
    <w:p w:rsidR="00070D6B" w:rsidRDefault="00070D6B">
      <w:pPr>
        <w:pStyle w:val="ConsPlusNonformat"/>
        <w:jc w:val="both"/>
      </w:pPr>
      <w:r>
        <w:t xml:space="preserve">                            при наличии) руководителя)</w:t>
      </w:r>
    </w:p>
    <w:p w:rsidR="00070D6B" w:rsidRDefault="00070D6B">
      <w:pPr>
        <w:pStyle w:val="ConsPlusNonformat"/>
        <w:jc w:val="both"/>
      </w:pPr>
      <w:r>
        <w:t>просит предоставить в 20___ году финансовую поддержку в форме _____________</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в размере __________________________________________________________ рублей</w:t>
      </w:r>
    </w:p>
    <w:p w:rsidR="00070D6B" w:rsidRDefault="00070D6B">
      <w:pPr>
        <w:pStyle w:val="ConsPlusNonformat"/>
        <w:jc w:val="both"/>
      </w:pPr>
      <w:r>
        <w:t>Общие сведения об организации (индивидуальном предпринимателе):</w:t>
      </w:r>
    </w:p>
    <w:p w:rsidR="00070D6B" w:rsidRDefault="00070D6B">
      <w:pPr>
        <w:pStyle w:val="ConsPlusNonformat"/>
        <w:jc w:val="both"/>
      </w:pPr>
      <w:r>
        <w:t>1. ОГРН (ОГРНИП) __________________________________________________________</w:t>
      </w:r>
    </w:p>
    <w:p w:rsidR="00070D6B" w:rsidRDefault="00070D6B">
      <w:pPr>
        <w:pStyle w:val="ConsPlusNonformat"/>
        <w:jc w:val="both"/>
      </w:pPr>
      <w:r>
        <w:t>2. Дата регистрации _______________________________________________________</w:t>
      </w:r>
    </w:p>
    <w:p w:rsidR="00070D6B" w:rsidRDefault="00070D6B">
      <w:pPr>
        <w:pStyle w:val="ConsPlusNonformat"/>
        <w:jc w:val="both"/>
      </w:pPr>
      <w:r>
        <w:t>3. Место регистрации ______________________________________________________</w:t>
      </w:r>
    </w:p>
    <w:p w:rsidR="00070D6B" w:rsidRDefault="00070D6B">
      <w:pPr>
        <w:pStyle w:val="ConsPlusNonformat"/>
        <w:jc w:val="both"/>
      </w:pPr>
      <w:r>
        <w:t>4. Юридический адрес/фактический адрес (для ИП) ___________________________</w:t>
      </w:r>
    </w:p>
    <w:p w:rsidR="00070D6B" w:rsidRDefault="00070D6B">
      <w:pPr>
        <w:pStyle w:val="ConsPlusNonformat"/>
        <w:jc w:val="both"/>
      </w:pPr>
      <w:r>
        <w:t>5. Почтовый адрес _________________________________________________________</w:t>
      </w:r>
    </w:p>
    <w:p w:rsidR="00070D6B" w:rsidRDefault="00070D6B">
      <w:pPr>
        <w:pStyle w:val="ConsPlusNonformat"/>
        <w:jc w:val="both"/>
      </w:pPr>
      <w:r>
        <w:t>6. ИНН ____________________________________________________________________</w:t>
      </w:r>
    </w:p>
    <w:p w:rsidR="00070D6B" w:rsidRDefault="00070D6B">
      <w:pPr>
        <w:pStyle w:val="ConsPlusNonformat"/>
        <w:jc w:val="both"/>
      </w:pPr>
      <w:r>
        <w:t xml:space="preserve">7.  </w:t>
      </w:r>
      <w:proofErr w:type="gramStart"/>
      <w:r>
        <w:t>Подавала  ли</w:t>
      </w:r>
      <w:proofErr w:type="gramEnd"/>
      <w:r>
        <w:t xml:space="preserve">  организация  (индивидуальный  предприниматель)  заявку на</w:t>
      </w:r>
    </w:p>
    <w:p w:rsidR="00070D6B" w:rsidRDefault="00070D6B">
      <w:pPr>
        <w:pStyle w:val="ConsPlusNonformat"/>
        <w:jc w:val="both"/>
      </w:pPr>
      <w:proofErr w:type="gramStart"/>
      <w:r>
        <w:t>получение  финансовой</w:t>
      </w:r>
      <w:proofErr w:type="gramEnd"/>
      <w:r>
        <w:t xml:space="preserve">  поддержки  по иным государственным или муниципальным</w:t>
      </w:r>
    </w:p>
    <w:p w:rsidR="00070D6B" w:rsidRDefault="00070D6B">
      <w:pPr>
        <w:pStyle w:val="ConsPlusNonformat"/>
        <w:jc w:val="both"/>
      </w:pPr>
      <w:r>
        <w:t>программам в году подачи настоящей заявки (указать "да" или "нет") ________</w:t>
      </w:r>
    </w:p>
    <w:p w:rsidR="00070D6B" w:rsidRDefault="00070D6B">
      <w:pPr>
        <w:pStyle w:val="ConsPlusNonformat"/>
        <w:jc w:val="both"/>
      </w:pPr>
      <w:r>
        <w:t xml:space="preserve">8.  </w:t>
      </w:r>
      <w:proofErr w:type="gramStart"/>
      <w:r>
        <w:t>Получала  ли</w:t>
      </w:r>
      <w:proofErr w:type="gramEnd"/>
      <w:r>
        <w:t xml:space="preserve">  организация  (индивидуальный  предприниматель) финансовую</w:t>
      </w:r>
    </w:p>
    <w:p w:rsidR="00070D6B" w:rsidRDefault="00070D6B">
      <w:pPr>
        <w:pStyle w:val="ConsPlusNonformat"/>
        <w:jc w:val="both"/>
      </w:pPr>
      <w:proofErr w:type="gramStart"/>
      <w:r>
        <w:t>поддержку  по</w:t>
      </w:r>
      <w:proofErr w:type="gramEnd"/>
      <w:r>
        <w:t xml:space="preserve">  государственным или муниципальным программам в течение года,</w:t>
      </w:r>
    </w:p>
    <w:p w:rsidR="00070D6B" w:rsidRDefault="00070D6B">
      <w:pPr>
        <w:pStyle w:val="ConsPlusNonformat"/>
        <w:jc w:val="both"/>
      </w:pPr>
      <w:r>
        <w:t>предшествующего году подачи заявки (указать "да" или "нет") _______________</w:t>
      </w:r>
    </w:p>
    <w:p w:rsidR="00070D6B" w:rsidRDefault="00070D6B">
      <w:pPr>
        <w:pStyle w:val="ConsPlusNonformat"/>
        <w:jc w:val="both"/>
      </w:pPr>
      <w:r>
        <w:t>8.1. Название программы и формы поддержки _________________________________</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8.2.  Дата   </w:t>
      </w:r>
      <w:proofErr w:type="gramStart"/>
      <w:r>
        <w:t>заключения  договора</w:t>
      </w:r>
      <w:proofErr w:type="gramEnd"/>
      <w:r>
        <w:t xml:space="preserve">  о  предоставлении  финансовой  поддержки</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8.3. Сумма поддержки ______________________________________________________</w:t>
      </w:r>
    </w:p>
    <w:p w:rsidR="00070D6B" w:rsidRDefault="00070D6B">
      <w:pPr>
        <w:pStyle w:val="ConsPlusNonformat"/>
        <w:jc w:val="both"/>
      </w:pPr>
      <w:r>
        <w:t xml:space="preserve">9.  </w:t>
      </w:r>
      <w:proofErr w:type="gramStart"/>
      <w:r>
        <w:t>Имеет  ли</w:t>
      </w:r>
      <w:proofErr w:type="gramEnd"/>
      <w:r>
        <w:t xml:space="preserve">  организация  (индивидуальный  предприниматель)  просроченную</w:t>
      </w:r>
    </w:p>
    <w:p w:rsidR="00070D6B" w:rsidRDefault="00070D6B">
      <w:pPr>
        <w:pStyle w:val="ConsPlusNonformat"/>
        <w:jc w:val="both"/>
      </w:pPr>
      <w:r>
        <w:t xml:space="preserve">задолженность   по   возврату   в   </w:t>
      </w:r>
      <w:proofErr w:type="gramStart"/>
      <w:r>
        <w:t>областной  бюджет</w:t>
      </w:r>
      <w:proofErr w:type="gramEnd"/>
      <w:r>
        <w:t xml:space="preserve">  субсидий,  бюджетных</w:t>
      </w:r>
    </w:p>
    <w:p w:rsidR="00070D6B" w:rsidRDefault="00070D6B">
      <w:pPr>
        <w:pStyle w:val="ConsPlusNonformat"/>
        <w:jc w:val="both"/>
      </w:pPr>
      <w:proofErr w:type="gramStart"/>
      <w:r>
        <w:t>инвестиций,  предоставленных</w:t>
      </w:r>
      <w:proofErr w:type="gramEnd"/>
      <w:r>
        <w:t xml:space="preserve">  в  том числе в соответствии с иными правовыми</w:t>
      </w:r>
    </w:p>
    <w:p w:rsidR="00070D6B" w:rsidRDefault="00070D6B">
      <w:pPr>
        <w:pStyle w:val="ConsPlusNonformat"/>
        <w:jc w:val="both"/>
      </w:pPr>
      <w:proofErr w:type="gramStart"/>
      <w:r>
        <w:t>актами,  и</w:t>
      </w:r>
      <w:proofErr w:type="gramEnd"/>
      <w:r>
        <w:t xml:space="preserve"> иную просроченную задолженность по денежным обязательствам перед</w:t>
      </w:r>
    </w:p>
    <w:p w:rsidR="00070D6B" w:rsidRDefault="00070D6B">
      <w:pPr>
        <w:pStyle w:val="ConsPlusNonformat"/>
        <w:jc w:val="both"/>
      </w:pPr>
      <w:r>
        <w:t xml:space="preserve">областным        бюджетом     </w:t>
      </w:r>
      <w:proofErr w:type="gramStart"/>
      <w:r>
        <w:t xml:space="preserve">   (</w:t>
      </w:r>
      <w:proofErr w:type="gramEnd"/>
      <w:r>
        <w:t>указать       "да"       или       "нет")</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10.  </w:t>
      </w:r>
      <w:proofErr w:type="gramStart"/>
      <w:r>
        <w:t>Имеет  ли</w:t>
      </w:r>
      <w:proofErr w:type="gramEnd"/>
      <w:r>
        <w:t xml:space="preserve">  организация  (индивидуальный предприниматель) неисполненную</w:t>
      </w:r>
    </w:p>
    <w:p w:rsidR="00070D6B" w:rsidRDefault="00070D6B">
      <w:pPr>
        <w:pStyle w:val="ConsPlusNonformat"/>
        <w:jc w:val="both"/>
      </w:pPr>
      <w:proofErr w:type="gramStart"/>
      <w:r>
        <w:t>обязанность  по</w:t>
      </w:r>
      <w:proofErr w:type="gramEnd"/>
      <w:r>
        <w:t xml:space="preserve">  уплате налогов, сборов, страховых взносов, пеней, штрафов,</w:t>
      </w:r>
    </w:p>
    <w:p w:rsidR="00070D6B" w:rsidRDefault="00070D6B">
      <w:pPr>
        <w:pStyle w:val="ConsPlusNonformat"/>
        <w:jc w:val="both"/>
      </w:pPr>
      <w:proofErr w:type="gramStart"/>
      <w:r>
        <w:t>процентов,  подлежащих</w:t>
      </w:r>
      <w:proofErr w:type="gramEnd"/>
      <w:r>
        <w:t xml:space="preserve"> уплате в соответствии с законодательством Российской</w:t>
      </w:r>
    </w:p>
    <w:p w:rsidR="00070D6B" w:rsidRDefault="00070D6B">
      <w:pPr>
        <w:pStyle w:val="ConsPlusNonformat"/>
        <w:jc w:val="both"/>
      </w:pPr>
      <w:r>
        <w:t>Федерации о налогах и сборах (указать "да" или "нет") _____________________</w:t>
      </w:r>
    </w:p>
    <w:p w:rsidR="00070D6B" w:rsidRDefault="00070D6B">
      <w:pPr>
        <w:pStyle w:val="ConsPlusNonformat"/>
        <w:jc w:val="both"/>
      </w:pPr>
      <w:r>
        <w:t xml:space="preserve">11.  </w:t>
      </w:r>
      <w:proofErr w:type="gramStart"/>
      <w:r>
        <w:t>Имеет  ли</w:t>
      </w:r>
      <w:proofErr w:type="gramEnd"/>
      <w:r>
        <w:t xml:space="preserve">  организация  (индивидуальный  предприниматель) просроченную</w:t>
      </w:r>
    </w:p>
    <w:p w:rsidR="00070D6B" w:rsidRDefault="00070D6B">
      <w:pPr>
        <w:pStyle w:val="ConsPlusNonformat"/>
        <w:jc w:val="both"/>
      </w:pPr>
      <w:r>
        <w:t>задолженность по выплате заработной платы (указать "да" или "нет") ________</w:t>
      </w:r>
    </w:p>
    <w:p w:rsidR="00070D6B" w:rsidRDefault="00070D6B">
      <w:pPr>
        <w:pStyle w:val="ConsPlusNonformat"/>
        <w:jc w:val="both"/>
      </w:pPr>
      <w:r>
        <w:t xml:space="preserve">12.  </w:t>
      </w:r>
      <w:proofErr w:type="gramStart"/>
      <w:r>
        <w:t>Находится  ли</w:t>
      </w:r>
      <w:proofErr w:type="gramEnd"/>
      <w:r>
        <w:t xml:space="preserve">  организация  (индивидуальный  предприниматель) в стадии</w:t>
      </w:r>
    </w:p>
    <w:p w:rsidR="00070D6B" w:rsidRDefault="00070D6B">
      <w:pPr>
        <w:pStyle w:val="ConsPlusNonformat"/>
        <w:jc w:val="both"/>
      </w:pPr>
      <w:r>
        <w:t xml:space="preserve">реорганизации/ликвидации  </w:t>
      </w:r>
      <w:proofErr w:type="gramStart"/>
      <w:r>
        <w:t xml:space="preserve">   (</w:t>
      </w:r>
      <w:proofErr w:type="gramEnd"/>
      <w:r>
        <w:t>указать    "да"    или    "нет"/причину/форму</w:t>
      </w:r>
    </w:p>
    <w:p w:rsidR="00070D6B" w:rsidRDefault="00070D6B">
      <w:pPr>
        <w:pStyle w:val="ConsPlusNonformat"/>
        <w:jc w:val="both"/>
      </w:pPr>
      <w:r>
        <w:t>реорганизации) ____________________________________________________________</w:t>
      </w:r>
    </w:p>
    <w:p w:rsidR="00070D6B" w:rsidRDefault="00070D6B">
      <w:pPr>
        <w:pStyle w:val="ConsPlusNonformat"/>
        <w:jc w:val="both"/>
      </w:pPr>
      <w:r>
        <w:t xml:space="preserve">12.1.  </w:t>
      </w:r>
      <w:proofErr w:type="gramStart"/>
      <w:r>
        <w:t>Введена  ли</w:t>
      </w:r>
      <w:proofErr w:type="gramEnd"/>
      <w:r>
        <w:t xml:space="preserve">  в  отношении  юридического  лица  процедура банкротства</w:t>
      </w:r>
    </w:p>
    <w:p w:rsidR="00070D6B" w:rsidRDefault="00070D6B">
      <w:pPr>
        <w:pStyle w:val="ConsPlusNonformat"/>
        <w:jc w:val="both"/>
      </w:pPr>
      <w:r>
        <w:t>(указать "да" или "нет") __________________________________________________</w:t>
      </w:r>
    </w:p>
    <w:p w:rsidR="00070D6B" w:rsidRDefault="00070D6B">
      <w:pPr>
        <w:pStyle w:val="ConsPlusNonformat"/>
        <w:jc w:val="both"/>
      </w:pPr>
      <w:r>
        <w:t xml:space="preserve">12.2.   Приостановлена   ли   </w:t>
      </w:r>
      <w:proofErr w:type="gramStart"/>
      <w:r>
        <w:t>деятельность  юридического</w:t>
      </w:r>
      <w:proofErr w:type="gramEnd"/>
      <w:r>
        <w:t xml:space="preserve">  лица  в  порядке,</w:t>
      </w:r>
    </w:p>
    <w:p w:rsidR="00070D6B" w:rsidRDefault="00070D6B">
      <w:pPr>
        <w:pStyle w:val="ConsPlusNonformat"/>
        <w:jc w:val="both"/>
      </w:pPr>
      <w:proofErr w:type="gramStart"/>
      <w:r>
        <w:t>предусмотренном  законодательством</w:t>
      </w:r>
      <w:proofErr w:type="gramEnd"/>
      <w:r>
        <w:t xml:space="preserve">  Российской  Федерации (указать "да" или</w:t>
      </w:r>
    </w:p>
    <w:p w:rsidR="00070D6B" w:rsidRDefault="00070D6B">
      <w:pPr>
        <w:pStyle w:val="ConsPlusNonformat"/>
        <w:jc w:val="both"/>
      </w:pPr>
      <w:r>
        <w:t>"нет") ____________________________________________________________________</w:t>
      </w:r>
    </w:p>
    <w:p w:rsidR="00070D6B" w:rsidRDefault="00070D6B">
      <w:pPr>
        <w:pStyle w:val="ConsPlusNonformat"/>
        <w:jc w:val="both"/>
      </w:pPr>
      <w:r>
        <w:t xml:space="preserve">13. </w:t>
      </w:r>
      <w:proofErr w:type="gramStart"/>
      <w:r>
        <w:t>Является  ли</w:t>
      </w:r>
      <w:proofErr w:type="gramEnd"/>
      <w:r>
        <w:t xml:space="preserve">  организация  иностранным  юридическим  лицом, в том числе</w:t>
      </w:r>
    </w:p>
    <w:p w:rsidR="00070D6B" w:rsidRDefault="00070D6B">
      <w:pPr>
        <w:pStyle w:val="ConsPlusNonformat"/>
        <w:jc w:val="both"/>
      </w:pPr>
      <w:r>
        <w:t>местом регистрации которого является государство или территория, включенные</w:t>
      </w:r>
    </w:p>
    <w:p w:rsidR="00070D6B" w:rsidRDefault="00070D6B">
      <w:pPr>
        <w:pStyle w:val="ConsPlusNonformat"/>
        <w:jc w:val="both"/>
      </w:pPr>
      <w:r>
        <w:t xml:space="preserve">в   утверждаемый   </w:t>
      </w:r>
      <w:proofErr w:type="gramStart"/>
      <w:r>
        <w:t>Министерством  финансов</w:t>
      </w:r>
      <w:proofErr w:type="gramEnd"/>
      <w:r>
        <w:t xml:space="preserve">  Российской  Федерации  перечень</w:t>
      </w:r>
    </w:p>
    <w:p w:rsidR="00070D6B" w:rsidRDefault="00070D6B">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070D6B" w:rsidRDefault="00070D6B">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070D6B" w:rsidRDefault="00070D6B">
      <w:pPr>
        <w:pStyle w:val="ConsPlusNonformat"/>
        <w:jc w:val="both"/>
      </w:pPr>
      <w:proofErr w:type="gramStart"/>
      <w:r>
        <w:t>также  российским</w:t>
      </w:r>
      <w:proofErr w:type="gramEnd"/>
      <w:r>
        <w:t xml:space="preserve">  юридическим  лицом,  в  уставном  (складочном)  капитале</w:t>
      </w:r>
    </w:p>
    <w:p w:rsidR="00070D6B" w:rsidRDefault="00070D6B">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070D6B" w:rsidRDefault="00070D6B">
      <w:pPr>
        <w:pStyle w:val="ConsPlusNonformat"/>
        <w:jc w:val="both"/>
      </w:pPr>
      <w:proofErr w:type="gramStart"/>
      <w:r>
        <w:t>компаний  в</w:t>
      </w:r>
      <w:proofErr w:type="gramEnd"/>
      <w:r>
        <w:t xml:space="preserve"> совокупности превышает 25 процентов (если иное не предусмотрено</w:t>
      </w:r>
    </w:p>
    <w:p w:rsidR="00070D6B" w:rsidRDefault="00070D6B">
      <w:pPr>
        <w:pStyle w:val="ConsPlusNonformat"/>
        <w:jc w:val="both"/>
      </w:pPr>
      <w:r>
        <w:t>законодательством Российской Федерации) (указать "да" или "нет") __________</w:t>
      </w:r>
    </w:p>
    <w:p w:rsidR="00070D6B" w:rsidRDefault="00070D6B">
      <w:pPr>
        <w:pStyle w:val="ConsPlusNonformat"/>
        <w:jc w:val="both"/>
      </w:pPr>
      <w:r>
        <w:lastRenderedPageBreak/>
        <w:t>14.   Банковские    реквизиты    для    оказания    финансовой    поддержки</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15. Информация о проекте организации (индивидуального предпринимателя):</w:t>
      </w:r>
    </w:p>
    <w:p w:rsidR="00070D6B" w:rsidRDefault="00070D6B">
      <w:pPr>
        <w:pStyle w:val="ConsPlusNonformat"/>
        <w:jc w:val="both"/>
      </w:pPr>
      <w:r>
        <w:t>15.1. Название проекта ____________________________________________________</w:t>
      </w:r>
    </w:p>
    <w:p w:rsidR="00070D6B" w:rsidRDefault="00070D6B">
      <w:pPr>
        <w:pStyle w:val="ConsPlusNonformat"/>
        <w:jc w:val="both"/>
      </w:pPr>
      <w:r>
        <w:t>15.2. Срок реализации проекта _____________________________________________</w:t>
      </w:r>
    </w:p>
    <w:p w:rsidR="00070D6B" w:rsidRDefault="00070D6B">
      <w:pPr>
        <w:pStyle w:val="ConsPlusNonformat"/>
        <w:jc w:val="both"/>
      </w:pPr>
      <w:r>
        <w:t>15.3. Общая стоимость проекта _____________________________________________</w:t>
      </w:r>
    </w:p>
    <w:p w:rsidR="00070D6B" w:rsidRDefault="00070D6B">
      <w:pPr>
        <w:pStyle w:val="ConsPlusNonformat"/>
        <w:jc w:val="both"/>
      </w:pPr>
      <w:r>
        <w:t xml:space="preserve">15.4.   Объем   запрашиваемой   </w:t>
      </w:r>
      <w:proofErr w:type="gramStart"/>
      <w:r>
        <w:t>суммы  на</w:t>
      </w:r>
      <w:proofErr w:type="gramEnd"/>
      <w:r>
        <w:t xml:space="preserve">  реализацию  проекта  составляет:</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15.5.    Размер    собственных    средств    организации</w:t>
      </w:r>
      <w:proofErr w:type="gramStart"/>
      <w:r>
        <w:t xml:space="preserve">   (</w:t>
      </w:r>
      <w:proofErr w:type="gramEnd"/>
      <w:r>
        <w:t>индивидуального</w:t>
      </w:r>
    </w:p>
    <w:p w:rsidR="00070D6B" w:rsidRDefault="00070D6B">
      <w:pPr>
        <w:pStyle w:val="ConsPlusNonformat"/>
        <w:jc w:val="both"/>
      </w:pPr>
      <w:r>
        <w:t>предпринимателя</w:t>
      </w:r>
      <w:proofErr w:type="gramStart"/>
      <w:r>
        <w:t xml:space="preserve">),   </w:t>
      </w:r>
      <w:proofErr w:type="gramEnd"/>
      <w:r>
        <w:t xml:space="preserve"> вкладываемых    в   реализацию   проекта,   составляет</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15.6.  </w:t>
      </w:r>
      <w:proofErr w:type="gramStart"/>
      <w:r>
        <w:t>На  какие</w:t>
      </w:r>
      <w:proofErr w:type="gramEnd"/>
      <w:r>
        <w:t xml:space="preserve">  затраты  предполагается  использовать средства финансовой</w:t>
      </w:r>
    </w:p>
    <w:p w:rsidR="00070D6B" w:rsidRDefault="00070D6B">
      <w:pPr>
        <w:pStyle w:val="ConsPlusNonformat"/>
        <w:jc w:val="both"/>
      </w:pPr>
      <w:r>
        <w:t>поддержки: ________________________________________________________________</w:t>
      </w:r>
    </w:p>
    <w:p w:rsidR="00070D6B" w:rsidRDefault="00070D6B">
      <w:pPr>
        <w:pStyle w:val="ConsPlusNonformat"/>
        <w:jc w:val="both"/>
      </w:pPr>
      <w:r>
        <w:t xml:space="preserve">15.7.  </w:t>
      </w:r>
      <w:proofErr w:type="gramStart"/>
      <w:r>
        <w:t>Количество  планируемых</w:t>
      </w:r>
      <w:proofErr w:type="gramEnd"/>
      <w:r>
        <w:t xml:space="preserve">  к  созданию новых рабочих мест в результате</w:t>
      </w:r>
    </w:p>
    <w:p w:rsidR="00070D6B" w:rsidRDefault="00070D6B">
      <w:pPr>
        <w:pStyle w:val="ConsPlusNonformat"/>
        <w:jc w:val="both"/>
      </w:pPr>
      <w:r>
        <w:t>реализации проекта: _______________________________________________________</w:t>
      </w:r>
    </w:p>
    <w:p w:rsidR="00070D6B" w:rsidRDefault="00070D6B">
      <w:pPr>
        <w:pStyle w:val="ConsPlusNonformat"/>
        <w:jc w:val="both"/>
      </w:pPr>
      <w:r>
        <w:t xml:space="preserve">15.8.  </w:t>
      </w:r>
      <w:proofErr w:type="gramStart"/>
      <w:r>
        <w:t>Наличие  у</w:t>
      </w:r>
      <w:proofErr w:type="gramEnd"/>
      <w:r>
        <w:t xml:space="preserve"> соискателя гранта в форме субсидии реализованных проектов</w:t>
      </w:r>
    </w:p>
    <w:p w:rsidR="00070D6B" w:rsidRDefault="00070D6B">
      <w:pPr>
        <w:pStyle w:val="ConsPlusNonformat"/>
        <w:jc w:val="both"/>
      </w:pPr>
      <w:proofErr w:type="gramStart"/>
      <w:r>
        <w:t>по  тематике</w:t>
      </w:r>
      <w:proofErr w:type="gramEnd"/>
      <w:r>
        <w:t xml:space="preserve">  мероприятий, аналогичной заявленной в рамках проекта (указать</w:t>
      </w:r>
    </w:p>
    <w:p w:rsidR="00070D6B" w:rsidRDefault="00070D6B">
      <w:pPr>
        <w:pStyle w:val="ConsPlusNonformat"/>
        <w:jc w:val="both"/>
      </w:pPr>
      <w:r>
        <w:t>количество проектов): _____________________________________________________</w:t>
      </w:r>
    </w:p>
    <w:p w:rsidR="00070D6B" w:rsidRDefault="00070D6B">
      <w:pPr>
        <w:pStyle w:val="ConsPlusNonformat"/>
        <w:jc w:val="both"/>
      </w:pPr>
      <w:r>
        <w:t xml:space="preserve">15.9.     Уровень     софинансирования     организацией  </w:t>
      </w:r>
      <w:proofErr w:type="gramStart"/>
      <w:r>
        <w:t xml:space="preserve">   (</w:t>
      </w:r>
      <w:proofErr w:type="gramEnd"/>
      <w:r>
        <w:t>индивидуальным</w:t>
      </w:r>
    </w:p>
    <w:p w:rsidR="00070D6B" w:rsidRDefault="00070D6B">
      <w:pPr>
        <w:pStyle w:val="ConsPlusNonformat"/>
        <w:jc w:val="both"/>
      </w:pPr>
      <w:proofErr w:type="gramStart"/>
      <w:r>
        <w:t xml:space="preserve">предпринимателем)   </w:t>
      </w:r>
      <w:proofErr w:type="gramEnd"/>
      <w:r>
        <w:t>от   общей  стоимости  проекта  (указать  в  процентном</w:t>
      </w:r>
    </w:p>
    <w:p w:rsidR="00070D6B" w:rsidRDefault="00070D6B">
      <w:pPr>
        <w:pStyle w:val="ConsPlusNonformat"/>
        <w:jc w:val="both"/>
      </w:pPr>
      <w:r>
        <w:t>соотношении) ______________________________________________________________</w:t>
      </w:r>
    </w:p>
    <w:p w:rsidR="00070D6B" w:rsidRDefault="00070D6B">
      <w:pPr>
        <w:pStyle w:val="ConsPlusNonformat"/>
        <w:jc w:val="both"/>
      </w:pPr>
      <w:r>
        <w:t xml:space="preserve">15.10.  </w:t>
      </w:r>
      <w:proofErr w:type="gramStart"/>
      <w:r>
        <w:t>Наличие  документа</w:t>
      </w:r>
      <w:proofErr w:type="gramEnd"/>
      <w:r>
        <w:t>,  подтверждающего  объем  вложенных  собственных</w:t>
      </w:r>
    </w:p>
    <w:p w:rsidR="00070D6B" w:rsidRDefault="00070D6B">
      <w:pPr>
        <w:pStyle w:val="ConsPlusNonformat"/>
        <w:jc w:val="both"/>
      </w:pPr>
      <w:proofErr w:type="gramStart"/>
      <w:r>
        <w:t>средств  организацией</w:t>
      </w:r>
      <w:proofErr w:type="gramEnd"/>
      <w:r>
        <w:t xml:space="preserve">  (индивидуальным  предпринимателем),  приложенного  к</w:t>
      </w:r>
    </w:p>
    <w:p w:rsidR="00070D6B" w:rsidRDefault="00070D6B">
      <w:pPr>
        <w:pStyle w:val="ConsPlusNonformat"/>
        <w:jc w:val="both"/>
      </w:pPr>
      <w:r>
        <w:t>заявке (указать "да" или "нет") ___________________________________________</w:t>
      </w:r>
    </w:p>
    <w:p w:rsidR="00070D6B" w:rsidRDefault="00070D6B">
      <w:pPr>
        <w:pStyle w:val="ConsPlusNonformat"/>
        <w:jc w:val="both"/>
      </w:pPr>
      <w:r>
        <w:t xml:space="preserve">15.11.   </w:t>
      </w:r>
      <w:proofErr w:type="gramStart"/>
      <w:r>
        <w:t>Какие  виды</w:t>
      </w:r>
      <w:proofErr w:type="gramEnd"/>
      <w:r>
        <w:t xml:space="preserve">  туризма  будут  развиваться  при  реализации  проекта</w:t>
      </w:r>
    </w:p>
    <w:p w:rsidR="00070D6B" w:rsidRDefault="00070D6B">
      <w:pPr>
        <w:pStyle w:val="ConsPlusNonformat"/>
        <w:jc w:val="both"/>
      </w:pPr>
      <w:r>
        <w:t>(перечислить): ____________________________________________________________</w:t>
      </w:r>
    </w:p>
    <w:p w:rsidR="00070D6B" w:rsidRDefault="00070D6B">
      <w:pPr>
        <w:pStyle w:val="ConsPlusNonformat"/>
        <w:jc w:val="both"/>
      </w:pPr>
      <w:r>
        <w:t>15.12.  Проект будет способствовать увеличению количества туристов (указать</w:t>
      </w:r>
    </w:p>
    <w:p w:rsidR="00070D6B" w:rsidRDefault="00070D6B">
      <w:pPr>
        <w:pStyle w:val="ConsPlusNonformat"/>
        <w:jc w:val="both"/>
      </w:pPr>
      <w:r>
        <w:t>процент увеличения) _______________________________________________________</w:t>
      </w:r>
    </w:p>
    <w:p w:rsidR="00070D6B" w:rsidRDefault="00070D6B">
      <w:pPr>
        <w:pStyle w:val="ConsPlusNonformat"/>
        <w:jc w:val="both"/>
      </w:pPr>
      <w:r>
        <w:t>15.13. Проект направлен на увеличение продолжительности пребывания туристов</w:t>
      </w:r>
    </w:p>
    <w:p w:rsidR="00070D6B" w:rsidRDefault="00070D6B">
      <w:pPr>
        <w:pStyle w:val="ConsPlusNonformat"/>
        <w:jc w:val="both"/>
      </w:pPr>
      <w:proofErr w:type="gramStart"/>
      <w:r>
        <w:t>или  среднего</w:t>
      </w:r>
      <w:proofErr w:type="gramEnd"/>
      <w:r>
        <w:t xml:space="preserve">  чека  (указать  "да"  или  "нет", на что направлен и процент</w:t>
      </w:r>
    </w:p>
    <w:p w:rsidR="00070D6B" w:rsidRDefault="00070D6B">
      <w:pPr>
        <w:pStyle w:val="ConsPlusNonformat"/>
        <w:jc w:val="both"/>
      </w:pPr>
      <w:r>
        <w:t>увеличения) _______________________________________________________________</w:t>
      </w:r>
    </w:p>
    <w:p w:rsidR="00070D6B" w:rsidRDefault="00070D6B">
      <w:pPr>
        <w:pStyle w:val="ConsPlusNormal"/>
        <w:jc w:val="both"/>
      </w:pPr>
      <w:r>
        <w:t>Руководитель организации (индивидуальный предприниматель) дает свое согласие на публикацию (размещение) в информационно-телекоммуникационной сети "Интернет" информации об организации (индивидуальном предпринимателе), о подаваемом им предложении (заявке), иной информации, связанной с соответствующим отбором.</w:t>
      </w:r>
    </w:p>
    <w:p w:rsidR="00070D6B" w:rsidRDefault="00070D6B">
      <w:pPr>
        <w:pStyle w:val="ConsPlusNormal"/>
        <w:spacing w:before="220"/>
        <w:jc w:val="both"/>
      </w:pPr>
      <w:r>
        <w:t>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 для целей рассмотрения заявки, в том числе получения дополнительных сведений на основе сообщенных, и предоставления финансовой поддержки.</w:t>
      </w:r>
    </w:p>
    <w:p w:rsidR="00070D6B" w:rsidRDefault="00070D6B">
      <w:pPr>
        <w:pStyle w:val="ConsPlusNormal"/>
        <w:spacing w:before="220"/>
        <w:jc w:val="both"/>
      </w:pPr>
      <w:r>
        <w:t>К настоящему заявлению на участие в конкурсе прилагаются документы, являющиеся неотъемлемой частью настоящего заявления.</w:t>
      </w:r>
    </w:p>
    <w:p w:rsidR="00070D6B" w:rsidRDefault="00070D6B">
      <w:pPr>
        <w:pStyle w:val="ConsPlusNormal"/>
        <w:spacing w:before="220"/>
        <w:jc w:val="both"/>
      </w:pPr>
      <w:r>
        <w:t>Руководитель организации (индивидуальный предприниматель) подтверждает достоверность информации, указанной в заявлении и прилагаемых документах.</w:t>
      </w:r>
    </w:p>
    <w:p w:rsidR="00070D6B" w:rsidRDefault="00070D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97"/>
        <w:gridCol w:w="1417"/>
        <w:gridCol w:w="397"/>
        <w:gridCol w:w="2891"/>
      </w:tblGrid>
      <w:tr w:rsidR="00070D6B">
        <w:tc>
          <w:tcPr>
            <w:tcW w:w="3969" w:type="dxa"/>
            <w:tcBorders>
              <w:top w:val="nil"/>
              <w:left w:val="nil"/>
              <w:bottom w:val="nil"/>
              <w:right w:val="nil"/>
            </w:tcBorders>
          </w:tcPr>
          <w:p w:rsidR="00070D6B" w:rsidRDefault="00070D6B">
            <w:pPr>
              <w:pStyle w:val="ConsPlusNormal"/>
            </w:pPr>
            <w:r>
              <w:t>Руководитель организации</w:t>
            </w:r>
          </w:p>
          <w:p w:rsidR="00070D6B" w:rsidRDefault="00070D6B">
            <w:pPr>
              <w:pStyle w:val="ConsPlusNormal"/>
            </w:pPr>
            <w:r>
              <w:t>(индивидуальный предприниматель)</w:t>
            </w:r>
          </w:p>
        </w:tc>
        <w:tc>
          <w:tcPr>
            <w:tcW w:w="397" w:type="dxa"/>
            <w:tcBorders>
              <w:top w:val="nil"/>
              <w:left w:val="nil"/>
              <w:bottom w:val="nil"/>
              <w:right w:val="nil"/>
            </w:tcBorders>
          </w:tcPr>
          <w:p w:rsidR="00070D6B" w:rsidRDefault="00070D6B">
            <w:pPr>
              <w:pStyle w:val="ConsPlusNormal"/>
            </w:pPr>
          </w:p>
        </w:tc>
        <w:tc>
          <w:tcPr>
            <w:tcW w:w="1417" w:type="dxa"/>
            <w:tcBorders>
              <w:top w:val="nil"/>
              <w:left w:val="nil"/>
              <w:bottom w:val="single" w:sz="4" w:space="0" w:color="auto"/>
              <w:right w:val="nil"/>
            </w:tcBorders>
          </w:tcPr>
          <w:p w:rsidR="00070D6B" w:rsidRDefault="00070D6B">
            <w:pPr>
              <w:pStyle w:val="ConsPlusNormal"/>
            </w:pPr>
          </w:p>
        </w:tc>
        <w:tc>
          <w:tcPr>
            <w:tcW w:w="397" w:type="dxa"/>
            <w:tcBorders>
              <w:top w:val="nil"/>
              <w:left w:val="nil"/>
              <w:bottom w:val="nil"/>
              <w:right w:val="nil"/>
            </w:tcBorders>
          </w:tcPr>
          <w:p w:rsidR="00070D6B" w:rsidRDefault="00070D6B">
            <w:pPr>
              <w:pStyle w:val="ConsPlusNormal"/>
            </w:pPr>
          </w:p>
        </w:tc>
        <w:tc>
          <w:tcPr>
            <w:tcW w:w="2891" w:type="dxa"/>
            <w:tcBorders>
              <w:top w:val="nil"/>
              <w:left w:val="nil"/>
              <w:bottom w:val="single" w:sz="4" w:space="0" w:color="auto"/>
              <w:right w:val="nil"/>
            </w:tcBorders>
          </w:tcPr>
          <w:p w:rsidR="00070D6B" w:rsidRDefault="00070D6B">
            <w:pPr>
              <w:pStyle w:val="ConsPlusNormal"/>
            </w:pPr>
          </w:p>
        </w:tc>
      </w:tr>
      <w:tr w:rsidR="00070D6B">
        <w:tc>
          <w:tcPr>
            <w:tcW w:w="3969" w:type="dxa"/>
            <w:tcBorders>
              <w:top w:val="nil"/>
              <w:left w:val="nil"/>
              <w:bottom w:val="nil"/>
              <w:right w:val="nil"/>
            </w:tcBorders>
          </w:tcPr>
          <w:p w:rsidR="00070D6B" w:rsidRDefault="00070D6B">
            <w:pPr>
              <w:pStyle w:val="ConsPlusNormal"/>
            </w:pPr>
          </w:p>
        </w:tc>
        <w:tc>
          <w:tcPr>
            <w:tcW w:w="397" w:type="dxa"/>
            <w:tcBorders>
              <w:top w:val="nil"/>
              <w:left w:val="nil"/>
              <w:bottom w:val="nil"/>
              <w:right w:val="nil"/>
            </w:tcBorders>
          </w:tcPr>
          <w:p w:rsidR="00070D6B" w:rsidRDefault="00070D6B">
            <w:pPr>
              <w:pStyle w:val="ConsPlusNormal"/>
            </w:pPr>
          </w:p>
        </w:tc>
        <w:tc>
          <w:tcPr>
            <w:tcW w:w="1417" w:type="dxa"/>
            <w:tcBorders>
              <w:top w:val="single" w:sz="4" w:space="0" w:color="auto"/>
              <w:left w:val="nil"/>
              <w:bottom w:val="nil"/>
              <w:right w:val="nil"/>
            </w:tcBorders>
          </w:tcPr>
          <w:p w:rsidR="00070D6B" w:rsidRDefault="00070D6B">
            <w:pPr>
              <w:pStyle w:val="ConsPlusNormal"/>
              <w:jc w:val="center"/>
            </w:pPr>
            <w:r>
              <w:t>(подпись)</w:t>
            </w:r>
          </w:p>
        </w:tc>
        <w:tc>
          <w:tcPr>
            <w:tcW w:w="397" w:type="dxa"/>
            <w:tcBorders>
              <w:top w:val="nil"/>
              <w:left w:val="nil"/>
              <w:bottom w:val="nil"/>
              <w:right w:val="nil"/>
            </w:tcBorders>
          </w:tcPr>
          <w:p w:rsidR="00070D6B" w:rsidRDefault="00070D6B">
            <w:pPr>
              <w:pStyle w:val="ConsPlusNormal"/>
            </w:pPr>
          </w:p>
        </w:tc>
        <w:tc>
          <w:tcPr>
            <w:tcW w:w="2891" w:type="dxa"/>
            <w:tcBorders>
              <w:top w:val="single" w:sz="4" w:space="0" w:color="auto"/>
              <w:left w:val="nil"/>
              <w:bottom w:val="nil"/>
              <w:right w:val="nil"/>
            </w:tcBorders>
          </w:tcPr>
          <w:p w:rsidR="00070D6B" w:rsidRDefault="00070D6B">
            <w:pPr>
              <w:pStyle w:val="ConsPlusNormal"/>
              <w:jc w:val="center"/>
            </w:pPr>
            <w:r>
              <w:t>(Ф.И.О.)</w:t>
            </w:r>
          </w:p>
        </w:tc>
      </w:tr>
      <w:tr w:rsidR="00070D6B">
        <w:tc>
          <w:tcPr>
            <w:tcW w:w="9071" w:type="dxa"/>
            <w:gridSpan w:val="5"/>
            <w:tcBorders>
              <w:top w:val="nil"/>
              <w:left w:val="nil"/>
              <w:bottom w:val="nil"/>
              <w:right w:val="nil"/>
            </w:tcBorders>
          </w:tcPr>
          <w:p w:rsidR="00070D6B" w:rsidRDefault="00070D6B">
            <w:pPr>
              <w:pStyle w:val="ConsPlusNormal"/>
            </w:pPr>
          </w:p>
        </w:tc>
      </w:tr>
      <w:tr w:rsidR="00070D6B">
        <w:tc>
          <w:tcPr>
            <w:tcW w:w="9071" w:type="dxa"/>
            <w:gridSpan w:val="5"/>
            <w:tcBorders>
              <w:top w:val="nil"/>
              <w:left w:val="nil"/>
              <w:bottom w:val="nil"/>
              <w:right w:val="nil"/>
            </w:tcBorders>
          </w:tcPr>
          <w:p w:rsidR="00070D6B" w:rsidRDefault="00070D6B">
            <w:pPr>
              <w:pStyle w:val="ConsPlusNormal"/>
              <w:jc w:val="both"/>
            </w:pPr>
            <w:r>
              <w:t>М.П. (при наличии печати)</w:t>
            </w:r>
          </w:p>
        </w:tc>
      </w:tr>
      <w:tr w:rsidR="00070D6B">
        <w:tc>
          <w:tcPr>
            <w:tcW w:w="9071" w:type="dxa"/>
            <w:gridSpan w:val="5"/>
            <w:tcBorders>
              <w:top w:val="nil"/>
              <w:left w:val="nil"/>
              <w:bottom w:val="nil"/>
              <w:right w:val="nil"/>
            </w:tcBorders>
          </w:tcPr>
          <w:p w:rsidR="00070D6B" w:rsidRDefault="00070D6B">
            <w:pPr>
              <w:pStyle w:val="ConsPlusNormal"/>
              <w:jc w:val="both"/>
            </w:pPr>
            <w:r>
              <w:t>"____" _______________ 20___ г.</w:t>
            </w:r>
          </w:p>
        </w:tc>
      </w:tr>
    </w:tbl>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2</w:t>
      </w:r>
    </w:p>
    <w:p w:rsidR="00070D6B" w:rsidRDefault="00070D6B">
      <w:pPr>
        <w:pStyle w:val="ConsPlusNormal"/>
        <w:jc w:val="right"/>
      </w:pPr>
      <w:r>
        <w:t>к Порядку</w:t>
      </w:r>
    </w:p>
    <w:p w:rsidR="00070D6B" w:rsidRDefault="00070D6B">
      <w:pPr>
        <w:pStyle w:val="ConsPlusNormal"/>
        <w:jc w:val="right"/>
      </w:pPr>
      <w:r>
        <w:t>предоставления грантов в форме</w:t>
      </w:r>
    </w:p>
    <w:p w:rsidR="00070D6B" w:rsidRDefault="00070D6B">
      <w:pPr>
        <w:pStyle w:val="ConsPlusNormal"/>
        <w:jc w:val="right"/>
      </w:pPr>
      <w:r>
        <w:t>субсидий из областного бюджета</w:t>
      </w:r>
    </w:p>
    <w:p w:rsidR="00070D6B" w:rsidRDefault="00070D6B">
      <w:pPr>
        <w:pStyle w:val="ConsPlusNormal"/>
        <w:jc w:val="right"/>
      </w:pPr>
      <w:r>
        <w:t>Новосибирской области на осуществление</w:t>
      </w:r>
    </w:p>
    <w:p w:rsidR="00070D6B" w:rsidRDefault="00070D6B">
      <w:pPr>
        <w:pStyle w:val="ConsPlusNormal"/>
        <w:jc w:val="right"/>
      </w:pPr>
      <w:r>
        <w:t>поддержки общественных и</w:t>
      </w:r>
    </w:p>
    <w:p w:rsidR="00070D6B" w:rsidRDefault="00070D6B">
      <w:pPr>
        <w:pStyle w:val="ConsPlusNormal"/>
        <w:jc w:val="right"/>
      </w:pPr>
      <w:r>
        <w:t>предпринимательских инициатив,</w:t>
      </w:r>
    </w:p>
    <w:p w:rsidR="00070D6B" w:rsidRDefault="00070D6B">
      <w:pPr>
        <w:pStyle w:val="ConsPlusNormal"/>
        <w:jc w:val="right"/>
      </w:pPr>
      <w:r>
        <w:t>направленных на развитие внутреннего</w:t>
      </w:r>
    </w:p>
    <w:p w:rsidR="00070D6B" w:rsidRDefault="00070D6B">
      <w:pPr>
        <w:pStyle w:val="ConsPlusNormal"/>
        <w:jc w:val="right"/>
      </w:pPr>
      <w:r>
        <w:t>и въездного туризма на</w:t>
      </w:r>
    </w:p>
    <w:p w:rsidR="00070D6B" w:rsidRDefault="00070D6B">
      <w:pPr>
        <w:pStyle w:val="ConsPlusNormal"/>
        <w:jc w:val="right"/>
      </w:pPr>
      <w:r>
        <w:t>территории региона</w:t>
      </w:r>
    </w:p>
    <w:p w:rsidR="00070D6B" w:rsidRDefault="00070D6B">
      <w:pPr>
        <w:pStyle w:val="ConsPlusNormal"/>
        <w:ind w:firstLine="540"/>
        <w:jc w:val="both"/>
      </w:pPr>
    </w:p>
    <w:p w:rsidR="00070D6B" w:rsidRDefault="00070D6B">
      <w:pPr>
        <w:pStyle w:val="ConsPlusTitle"/>
        <w:jc w:val="center"/>
      </w:pPr>
      <w:bookmarkStart w:id="22" w:name="P2066"/>
      <w:bookmarkEnd w:id="22"/>
      <w:r>
        <w:t>Критерии</w:t>
      </w:r>
    </w:p>
    <w:p w:rsidR="00070D6B" w:rsidRDefault="00070D6B">
      <w:pPr>
        <w:pStyle w:val="ConsPlusTitle"/>
        <w:jc w:val="center"/>
      </w:pPr>
      <w:r>
        <w:t>оценки заявок на предоставление грантов в форме субсидий</w:t>
      </w:r>
    </w:p>
    <w:p w:rsidR="00070D6B" w:rsidRDefault="00070D6B">
      <w:pPr>
        <w:pStyle w:val="ConsPlusTitle"/>
        <w:jc w:val="center"/>
      </w:pPr>
      <w:r>
        <w:t>из областного бюджета Новосибирской области на осуществление</w:t>
      </w:r>
    </w:p>
    <w:p w:rsidR="00070D6B" w:rsidRDefault="00070D6B">
      <w:pPr>
        <w:pStyle w:val="ConsPlusTitle"/>
        <w:jc w:val="center"/>
      </w:pPr>
      <w:r>
        <w:t>поддержки общественных и предпринимательских инициатив,</w:t>
      </w:r>
    </w:p>
    <w:p w:rsidR="00070D6B" w:rsidRDefault="00070D6B">
      <w:pPr>
        <w:pStyle w:val="ConsPlusTitle"/>
        <w:jc w:val="center"/>
      </w:pPr>
      <w:r>
        <w:t>направленных на развитие внутреннего и въездного</w:t>
      </w:r>
    </w:p>
    <w:p w:rsidR="00070D6B" w:rsidRDefault="00070D6B">
      <w:pPr>
        <w:pStyle w:val="ConsPlusTitle"/>
        <w:jc w:val="center"/>
      </w:pPr>
      <w:r>
        <w:t>туризма на территории региона</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 ред. </w:t>
            </w:r>
            <w:hyperlink r:id="rId154">
              <w:r>
                <w:rPr>
                  <w:color w:val="0000FF"/>
                </w:rPr>
                <w:t>постановления</w:t>
              </w:r>
            </w:hyperlink>
            <w:r>
              <w:rPr>
                <w:color w:val="392C69"/>
              </w:rPr>
              <w:t xml:space="preserve"> Правительства Новосибирской области</w:t>
            </w:r>
          </w:p>
          <w:p w:rsidR="00070D6B" w:rsidRDefault="00070D6B">
            <w:pPr>
              <w:pStyle w:val="ConsPlusNormal"/>
              <w:jc w:val="center"/>
            </w:pPr>
            <w:r>
              <w:rPr>
                <w:color w:val="392C69"/>
              </w:rPr>
              <w:t>от 30.05.2023 N 227-п)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99"/>
        <w:gridCol w:w="3005"/>
      </w:tblGrid>
      <w:tr w:rsidR="00070D6B">
        <w:tc>
          <w:tcPr>
            <w:tcW w:w="567" w:type="dxa"/>
          </w:tcPr>
          <w:p w:rsidR="00070D6B" w:rsidRDefault="00070D6B">
            <w:pPr>
              <w:pStyle w:val="ConsPlusNormal"/>
              <w:jc w:val="center"/>
            </w:pPr>
            <w:r>
              <w:t>N п/п</w:t>
            </w:r>
          </w:p>
        </w:tc>
        <w:tc>
          <w:tcPr>
            <w:tcW w:w="5499" w:type="dxa"/>
          </w:tcPr>
          <w:p w:rsidR="00070D6B" w:rsidRDefault="00070D6B">
            <w:pPr>
              <w:pStyle w:val="ConsPlusNormal"/>
              <w:jc w:val="center"/>
            </w:pPr>
            <w:r>
              <w:t>Критерии</w:t>
            </w:r>
          </w:p>
        </w:tc>
        <w:tc>
          <w:tcPr>
            <w:tcW w:w="3005" w:type="dxa"/>
          </w:tcPr>
          <w:p w:rsidR="00070D6B" w:rsidRDefault="00070D6B">
            <w:pPr>
              <w:pStyle w:val="ConsPlusNormal"/>
              <w:jc w:val="center"/>
            </w:pPr>
            <w:r>
              <w:t>Количество баллов</w:t>
            </w:r>
          </w:p>
        </w:tc>
      </w:tr>
      <w:tr w:rsidR="00070D6B">
        <w:tc>
          <w:tcPr>
            <w:tcW w:w="567" w:type="dxa"/>
            <w:vMerge w:val="restart"/>
          </w:tcPr>
          <w:p w:rsidR="00070D6B" w:rsidRDefault="00070D6B">
            <w:pPr>
              <w:pStyle w:val="ConsPlusNormal"/>
              <w:jc w:val="center"/>
            </w:pPr>
            <w:r>
              <w:t>1</w:t>
            </w:r>
          </w:p>
        </w:tc>
        <w:tc>
          <w:tcPr>
            <w:tcW w:w="8504" w:type="dxa"/>
            <w:gridSpan w:val="2"/>
          </w:tcPr>
          <w:p w:rsidR="00070D6B" w:rsidRDefault="00070D6B">
            <w:pPr>
              <w:pStyle w:val="ConsPlusNormal"/>
              <w:jc w:val="both"/>
            </w:pPr>
            <w:r>
              <w:t>Количество планируемых к созданию новых рабочих мест в результате реализации проекта</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0 человек</w:t>
            </w:r>
          </w:p>
        </w:tc>
        <w:tc>
          <w:tcPr>
            <w:tcW w:w="3005" w:type="dxa"/>
          </w:tcPr>
          <w:p w:rsidR="00070D6B" w:rsidRDefault="00070D6B">
            <w:pPr>
              <w:pStyle w:val="ConsPlusNormal"/>
              <w:jc w:val="center"/>
            </w:pPr>
            <w:r>
              <w:t>0</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от 1 до 5 человек</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от 6 до 10 человек</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свыше 10 человек</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2</w:t>
            </w:r>
          </w:p>
        </w:tc>
        <w:tc>
          <w:tcPr>
            <w:tcW w:w="8504" w:type="dxa"/>
            <w:gridSpan w:val="2"/>
          </w:tcPr>
          <w:p w:rsidR="00070D6B" w:rsidRDefault="00070D6B">
            <w:pPr>
              <w:pStyle w:val="ConsPlusNormal"/>
              <w:jc w:val="both"/>
            </w:pPr>
            <w:r>
              <w:t>Наличие у соискателя гранта реализованных проектов по тематике мероприятий, аналогичной заявленной в рамках проекта</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отсутствие реализованных проектов</w:t>
            </w:r>
          </w:p>
        </w:tc>
        <w:tc>
          <w:tcPr>
            <w:tcW w:w="3005" w:type="dxa"/>
          </w:tcPr>
          <w:p w:rsidR="00070D6B" w:rsidRDefault="00070D6B">
            <w:pPr>
              <w:pStyle w:val="ConsPlusNormal"/>
              <w:jc w:val="center"/>
            </w:pPr>
            <w:r>
              <w:t>0</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1 реализованный проект</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2 - 3 реализованных проекта</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более 3 реализованных проектов</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3</w:t>
            </w:r>
          </w:p>
        </w:tc>
        <w:tc>
          <w:tcPr>
            <w:tcW w:w="8504" w:type="dxa"/>
            <w:gridSpan w:val="2"/>
          </w:tcPr>
          <w:p w:rsidR="00070D6B" w:rsidRDefault="00070D6B">
            <w:pPr>
              <w:pStyle w:val="ConsPlusNormal"/>
              <w:jc w:val="both"/>
            </w:pPr>
            <w:r>
              <w:t>Наличие обязательного уровня софинансирования</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на момент подачи заявки 30% - 50% собственных средств от стоимости проекта</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на момент подачи заявки 50,1% - 70% собственных средств от стоимости проекта</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на момент подачи заявки более 70% собственных средств от стоимости проекта</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4</w:t>
            </w:r>
          </w:p>
        </w:tc>
        <w:tc>
          <w:tcPr>
            <w:tcW w:w="8504" w:type="dxa"/>
            <w:gridSpan w:val="2"/>
          </w:tcPr>
          <w:p w:rsidR="00070D6B" w:rsidRDefault="00070D6B">
            <w:pPr>
              <w:pStyle w:val="ConsPlusNormal"/>
              <w:jc w:val="both"/>
            </w:pPr>
            <w:r>
              <w:t xml:space="preserve">Соответствие проекта актуальным и перспективным видам туризма согласно </w:t>
            </w:r>
            <w:hyperlink r:id="rId155">
              <w:r>
                <w:rPr>
                  <w:color w:val="0000FF"/>
                </w:rPr>
                <w:t>Стратегии</w:t>
              </w:r>
            </w:hyperlink>
            <w:r>
              <w:t xml:space="preserve"> социально-экономического развития Новосибирской области до 2030 года</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не соответствует</w:t>
            </w:r>
          </w:p>
        </w:tc>
        <w:tc>
          <w:tcPr>
            <w:tcW w:w="3005" w:type="dxa"/>
          </w:tcPr>
          <w:p w:rsidR="00070D6B" w:rsidRDefault="00070D6B">
            <w:pPr>
              <w:pStyle w:val="ConsPlusNormal"/>
              <w:jc w:val="center"/>
            </w:pPr>
            <w:r>
              <w:t>0</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соответствие одному виду</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соответствие двум видам</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соответствие более чем двум видам</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5</w:t>
            </w:r>
          </w:p>
        </w:tc>
        <w:tc>
          <w:tcPr>
            <w:tcW w:w="8504" w:type="dxa"/>
            <w:gridSpan w:val="2"/>
          </w:tcPr>
          <w:p w:rsidR="00070D6B" w:rsidRDefault="00070D6B">
            <w:pPr>
              <w:pStyle w:val="ConsPlusNormal"/>
              <w:jc w:val="both"/>
            </w:pPr>
            <w:r>
              <w:t>Проект будет способствовать увеличению количества туристов</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не способствует</w:t>
            </w:r>
          </w:p>
        </w:tc>
        <w:tc>
          <w:tcPr>
            <w:tcW w:w="3005" w:type="dxa"/>
          </w:tcPr>
          <w:p w:rsidR="00070D6B" w:rsidRDefault="00070D6B">
            <w:pPr>
              <w:pStyle w:val="ConsPlusNormal"/>
              <w:jc w:val="center"/>
            </w:pPr>
            <w:r>
              <w:t>0</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способствует незначительно (увеличение количества туристов до 20%)</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способствует в значительной степени (увеличение количества туристов более 20%)</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способствует в значительной степени и привлечет новые целевые группы туристов</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6</w:t>
            </w:r>
          </w:p>
        </w:tc>
        <w:tc>
          <w:tcPr>
            <w:tcW w:w="8504" w:type="dxa"/>
            <w:gridSpan w:val="2"/>
          </w:tcPr>
          <w:p w:rsidR="00070D6B" w:rsidRDefault="00070D6B">
            <w:pPr>
              <w:pStyle w:val="ConsPlusNormal"/>
              <w:jc w:val="both"/>
            </w:pPr>
            <w:r>
              <w:t>Проект направлен на увеличение продолжительности пребывания туристов или среднего чека</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не влияет</w:t>
            </w:r>
          </w:p>
        </w:tc>
        <w:tc>
          <w:tcPr>
            <w:tcW w:w="3005" w:type="dxa"/>
          </w:tcPr>
          <w:p w:rsidR="00070D6B" w:rsidRDefault="00070D6B">
            <w:pPr>
              <w:pStyle w:val="ConsPlusNormal"/>
              <w:jc w:val="center"/>
            </w:pPr>
            <w:r>
              <w:t>0</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влияет на продолжительность пребывания или средний чек</w:t>
            </w:r>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влияет и на продолжительность пребывания, и на средний чек</w:t>
            </w:r>
          </w:p>
        </w:tc>
        <w:tc>
          <w:tcPr>
            <w:tcW w:w="3005" w:type="dxa"/>
          </w:tcPr>
          <w:p w:rsidR="00070D6B" w:rsidRDefault="00070D6B">
            <w:pPr>
              <w:pStyle w:val="ConsPlusNormal"/>
              <w:jc w:val="center"/>
            </w:pPr>
            <w:r>
              <w:t>2</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увеличит и продолжительность пребывания, и средний чек более чем на 20%</w:t>
            </w:r>
          </w:p>
        </w:tc>
        <w:tc>
          <w:tcPr>
            <w:tcW w:w="3005" w:type="dxa"/>
          </w:tcPr>
          <w:p w:rsidR="00070D6B" w:rsidRDefault="00070D6B">
            <w:pPr>
              <w:pStyle w:val="ConsPlusNormal"/>
              <w:jc w:val="center"/>
            </w:pPr>
            <w:r>
              <w:t>3</w:t>
            </w:r>
          </w:p>
        </w:tc>
      </w:tr>
      <w:tr w:rsidR="00070D6B">
        <w:tc>
          <w:tcPr>
            <w:tcW w:w="567" w:type="dxa"/>
            <w:vMerge w:val="restart"/>
          </w:tcPr>
          <w:p w:rsidR="00070D6B" w:rsidRDefault="00070D6B">
            <w:pPr>
              <w:pStyle w:val="ConsPlusNormal"/>
              <w:jc w:val="center"/>
            </w:pPr>
            <w:r>
              <w:t>7</w:t>
            </w:r>
          </w:p>
        </w:tc>
        <w:tc>
          <w:tcPr>
            <w:tcW w:w="8504" w:type="dxa"/>
            <w:gridSpan w:val="2"/>
          </w:tcPr>
          <w:p w:rsidR="00070D6B" w:rsidRDefault="00070D6B">
            <w:pPr>
              <w:pStyle w:val="ConsPlusNormal"/>
              <w:jc w:val="both"/>
            </w:pPr>
            <w:r>
              <w:t>Заявленный вид деятельности по проекту</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 xml:space="preserve">соответствует дополнительному </w:t>
            </w:r>
            <w:hyperlink r:id="rId156">
              <w:r>
                <w:rPr>
                  <w:color w:val="0000FF"/>
                </w:rPr>
                <w:t>ОКВЭД</w:t>
              </w:r>
            </w:hyperlink>
          </w:p>
        </w:tc>
        <w:tc>
          <w:tcPr>
            <w:tcW w:w="3005" w:type="dxa"/>
          </w:tcPr>
          <w:p w:rsidR="00070D6B" w:rsidRDefault="00070D6B">
            <w:pPr>
              <w:pStyle w:val="ConsPlusNormal"/>
              <w:jc w:val="center"/>
            </w:pPr>
            <w:r>
              <w:t>1</w:t>
            </w:r>
          </w:p>
        </w:tc>
      </w:tr>
      <w:tr w:rsidR="00070D6B">
        <w:tc>
          <w:tcPr>
            <w:tcW w:w="567" w:type="dxa"/>
            <w:vMerge/>
          </w:tcPr>
          <w:p w:rsidR="00070D6B" w:rsidRDefault="00070D6B">
            <w:pPr>
              <w:pStyle w:val="ConsPlusNormal"/>
            </w:pPr>
          </w:p>
        </w:tc>
        <w:tc>
          <w:tcPr>
            <w:tcW w:w="5499" w:type="dxa"/>
          </w:tcPr>
          <w:p w:rsidR="00070D6B" w:rsidRDefault="00070D6B">
            <w:pPr>
              <w:pStyle w:val="ConsPlusNormal"/>
              <w:jc w:val="both"/>
            </w:pPr>
            <w:r>
              <w:t xml:space="preserve">соответствует основному </w:t>
            </w:r>
            <w:hyperlink r:id="rId157">
              <w:r>
                <w:rPr>
                  <w:color w:val="0000FF"/>
                </w:rPr>
                <w:t>ОКВЭД</w:t>
              </w:r>
            </w:hyperlink>
          </w:p>
        </w:tc>
        <w:tc>
          <w:tcPr>
            <w:tcW w:w="3005" w:type="dxa"/>
          </w:tcPr>
          <w:p w:rsidR="00070D6B" w:rsidRDefault="00070D6B">
            <w:pPr>
              <w:pStyle w:val="ConsPlusNormal"/>
              <w:jc w:val="center"/>
            </w:pPr>
            <w:r>
              <w:t>2</w:t>
            </w:r>
          </w:p>
        </w:tc>
      </w:tr>
    </w:tbl>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3</w:t>
      </w:r>
    </w:p>
    <w:p w:rsidR="00070D6B" w:rsidRDefault="00070D6B">
      <w:pPr>
        <w:pStyle w:val="ConsPlusNormal"/>
        <w:jc w:val="right"/>
      </w:pPr>
      <w:r>
        <w:t>к Порядку</w:t>
      </w:r>
    </w:p>
    <w:p w:rsidR="00070D6B" w:rsidRDefault="00070D6B">
      <w:pPr>
        <w:pStyle w:val="ConsPlusNormal"/>
        <w:jc w:val="right"/>
      </w:pPr>
      <w:r>
        <w:t>предоставления грантов в форме</w:t>
      </w:r>
    </w:p>
    <w:p w:rsidR="00070D6B" w:rsidRDefault="00070D6B">
      <w:pPr>
        <w:pStyle w:val="ConsPlusNormal"/>
        <w:jc w:val="right"/>
      </w:pPr>
      <w:r>
        <w:lastRenderedPageBreak/>
        <w:t>субсидий из областного бюджета</w:t>
      </w:r>
    </w:p>
    <w:p w:rsidR="00070D6B" w:rsidRDefault="00070D6B">
      <w:pPr>
        <w:pStyle w:val="ConsPlusNormal"/>
        <w:jc w:val="right"/>
      </w:pPr>
      <w:r>
        <w:t>Новосибирской области на осуществление</w:t>
      </w:r>
    </w:p>
    <w:p w:rsidR="00070D6B" w:rsidRDefault="00070D6B">
      <w:pPr>
        <w:pStyle w:val="ConsPlusNormal"/>
        <w:jc w:val="right"/>
      </w:pPr>
      <w:r>
        <w:t>поддержки общественных и</w:t>
      </w:r>
    </w:p>
    <w:p w:rsidR="00070D6B" w:rsidRDefault="00070D6B">
      <w:pPr>
        <w:pStyle w:val="ConsPlusNormal"/>
        <w:jc w:val="right"/>
      </w:pPr>
      <w:r>
        <w:t>предпринимательских инициатив,</w:t>
      </w:r>
    </w:p>
    <w:p w:rsidR="00070D6B" w:rsidRDefault="00070D6B">
      <w:pPr>
        <w:pStyle w:val="ConsPlusNormal"/>
        <w:jc w:val="right"/>
      </w:pPr>
      <w:r>
        <w:t>направленных на развитие внутреннего</w:t>
      </w:r>
    </w:p>
    <w:p w:rsidR="00070D6B" w:rsidRDefault="00070D6B">
      <w:pPr>
        <w:pStyle w:val="ConsPlusNormal"/>
        <w:jc w:val="right"/>
      </w:pPr>
      <w:r>
        <w:t>и въездного туризма на</w:t>
      </w:r>
    </w:p>
    <w:p w:rsidR="00070D6B" w:rsidRDefault="00070D6B">
      <w:pPr>
        <w:pStyle w:val="ConsPlusNormal"/>
        <w:jc w:val="right"/>
      </w:pPr>
      <w:r>
        <w:t>территории региона</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(введено </w:t>
            </w:r>
            <w:hyperlink r:id="rId158">
              <w:r>
                <w:rPr>
                  <w:color w:val="0000FF"/>
                </w:rPr>
                <w:t>постановлением</w:t>
              </w:r>
            </w:hyperlink>
            <w:r>
              <w:rPr>
                <w:color w:val="392C69"/>
              </w:rPr>
              <w:t xml:space="preserve"> Правительства Новосибирской области</w:t>
            </w:r>
          </w:p>
          <w:p w:rsidR="00070D6B" w:rsidRDefault="00070D6B">
            <w:pPr>
              <w:pStyle w:val="ConsPlusNormal"/>
              <w:jc w:val="center"/>
            </w:pPr>
            <w:r>
              <w:rPr>
                <w:color w:val="392C69"/>
              </w:rPr>
              <w:t>от 30.05.2023 N 227-п)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jc w:val="right"/>
      </w:pPr>
      <w:r>
        <w:t>Форма</w:t>
      </w:r>
    </w:p>
    <w:p w:rsidR="00070D6B" w:rsidRDefault="00070D6B">
      <w:pPr>
        <w:pStyle w:val="ConsPlusNormal"/>
        <w:ind w:firstLine="540"/>
        <w:jc w:val="both"/>
      </w:pPr>
    </w:p>
    <w:p w:rsidR="00070D6B" w:rsidRDefault="00070D6B">
      <w:pPr>
        <w:pStyle w:val="ConsPlusNonformat"/>
        <w:jc w:val="both"/>
      </w:pPr>
      <w:bookmarkStart w:id="23" w:name="P2164"/>
      <w:bookmarkEnd w:id="23"/>
      <w:r>
        <w:t xml:space="preserve">    Календарный план и смета расходов проекта __________________________</w:t>
      </w:r>
    </w:p>
    <w:p w:rsidR="00070D6B" w:rsidRDefault="00070D6B">
      <w:pPr>
        <w:pStyle w:val="ConsPlusNonformat"/>
        <w:jc w:val="both"/>
      </w:pPr>
      <w:r>
        <w:t xml:space="preserve">                                                (наименование проекта)</w:t>
      </w:r>
    </w:p>
    <w:p w:rsidR="00070D6B" w:rsidRDefault="00070D6B">
      <w:pPr>
        <w:pStyle w:val="ConsPlusNormal"/>
        <w:ind w:firstLine="540"/>
        <w:jc w:val="both"/>
      </w:pPr>
    </w:p>
    <w:p w:rsidR="00070D6B" w:rsidRDefault="00070D6B">
      <w:pPr>
        <w:pStyle w:val="ConsPlusNormal"/>
        <w:sectPr w:rsidR="00070D6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1077"/>
        <w:gridCol w:w="1077"/>
        <w:gridCol w:w="1077"/>
        <w:gridCol w:w="1077"/>
        <w:gridCol w:w="1077"/>
        <w:gridCol w:w="1077"/>
        <w:gridCol w:w="1077"/>
        <w:gridCol w:w="1077"/>
        <w:gridCol w:w="1077"/>
      </w:tblGrid>
      <w:tr w:rsidR="00070D6B">
        <w:tc>
          <w:tcPr>
            <w:tcW w:w="567" w:type="dxa"/>
            <w:vMerge w:val="restart"/>
          </w:tcPr>
          <w:p w:rsidR="00070D6B" w:rsidRDefault="00070D6B">
            <w:pPr>
              <w:pStyle w:val="ConsPlusNormal"/>
              <w:jc w:val="center"/>
            </w:pPr>
            <w:r>
              <w:lastRenderedPageBreak/>
              <w:t>N п/п</w:t>
            </w:r>
          </w:p>
        </w:tc>
        <w:tc>
          <w:tcPr>
            <w:tcW w:w="3345" w:type="dxa"/>
            <w:vMerge w:val="restart"/>
          </w:tcPr>
          <w:p w:rsidR="00070D6B" w:rsidRDefault="00070D6B">
            <w:pPr>
              <w:pStyle w:val="ConsPlusNormal"/>
              <w:jc w:val="center"/>
            </w:pPr>
            <w:r>
              <w:t>Наименование мероприятия</w:t>
            </w:r>
          </w:p>
        </w:tc>
        <w:tc>
          <w:tcPr>
            <w:tcW w:w="9693" w:type="dxa"/>
            <w:gridSpan w:val="9"/>
          </w:tcPr>
          <w:p w:rsidR="00070D6B" w:rsidRDefault="00070D6B">
            <w:pPr>
              <w:pStyle w:val="ConsPlusNormal"/>
              <w:jc w:val="center"/>
            </w:pPr>
            <w:r>
              <w:t>Сумма расходов, рублей</w:t>
            </w:r>
          </w:p>
        </w:tc>
      </w:tr>
      <w:tr w:rsidR="00070D6B">
        <w:tc>
          <w:tcPr>
            <w:tcW w:w="567" w:type="dxa"/>
            <w:vMerge/>
          </w:tcPr>
          <w:p w:rsidR="00070D6B" w:rsidRDefault="00070D6B">
            <w:pPr>
              <w:pStyle w:val="ConsPlusNormal"/>
            </w:pPr>
          </w:p>
        </w:tc>
        <w:tc>
          <w:tcPr>
            <w:tcW w:w="3345" w:type="dxa"/>
            <w:vMerge/>
          </w:tcPr>
          <w:p w:rsidR="00070D6B" w:rsidRDefault="00070D6B">
            <w:pPr>
              <w:pStyle w:val="ConsPlusNormal"/>
            </w:pPr>
          </w:p>
        </w:tc>
        <w:tc>
          <w:tcPr>
            <w:tcW w:w="4308" w:type="dxa"/>
            <w:gridSpan w:val="4"/>
          </w:tcPr>
          <w:p w:rsidR="00070D6B" w:rsidRDefault="00070D6B">
            <w:pPr>
              <w:pStyle w:val="ConsPlusNormal"/>
              <w:jc w:val="center"/>
            </w:pPr>
            <w:r>
              <w:t>20___ год</w:t>
            </w:r>
          </w:p>
        </w:tc>
        <w:tc>
          <w:tcPr>
            <w:tcW w:w="4308" w:type="dxa"/>
            <w:gridSpan w:val="4"/>
          </w:tcPr>
          <w:p w:rsidR="00070D6B" w:rsidRDefault="00070D6B">
            <w:pPr>
              <w:pStyle w:val="ConsPlusNormal"/>
              <w:jc w:val="center"/>
            </w:pPr>
            <w:r>
              <w:t>20___ год</w:t>
            </w:r>
          </w:p>
        </w:tc>
        <w:tc>
          <w:tcPr>
            <w:tcW w:w="1077" w:type="dxa"/>
          </w:tcPr>
          <w:p w:rsidR="00070D6B" w:rsidRDefault="00070D6B">
            <w:pPr>
              <w:pStyle w:val="ConsPlusNormal"/>
              <w:jc w:val="center"/>
            </w:pPr>
            <w:r>
              <w:t>Итого за весь срок реализации проекта</w:t>
            </w:r>
          </w:p>
        </w:tc>
      </w:tr>
      <w:tr w:rsidR="00070D6B">
        <w:tc>
          <w:tcPr>
            <w:tcW w:w="567" w:type="dxa"/>
            <w:vMerge/>
          </w:tcPr>
          <w:p w:rsidR="00070D6B" w:rsidRDefault="00070D6B">
            <w:pPr>
              <w:pStyle w:val="ConsPlusNormal"/>
            </w:pPr>
          </w:p>
        </w:tc>
        <w:tc>
          <w:tcPr>
            <w:tcW w:w="3345" w:type="dxa"/>
            <w:vMerge/>
          </w:tcPr>
          <w:p w:rsidR="00070D6B" w:rsidRDefault="00070D6B">
            <w:pPr>
              <w:pStyle w:val="ConsPlusNormal"/>
            </w:pPr>
          </w:p>
        </w:tc>
        <w:tc>
          <w:tcPr>
            <w:tcW w:w="1077" w:type="dxa"/>
          </w:tcPr>
          <w:p w:rsidR="00070D6B" w:rsidRDefault="00070D6B">
            <w:pPr>
              <w:pStyle w:val="ConsPlusNormal"/>
              <w:jc w:val="center"/>
            </w:pPr>
            <w:r>
              <w:t>I кв.</w:t>
            </w:r>
          </w:p>
        </w:tc>
        <w:tc>
          <w:tcPr>
            <w:tcW w:w="1077" w:type="dxa"/>
          </w:tcPr>
          <w:p w:rsidR="00070D6B" w:rsidRDefault="00070D6B">
            <w:pPr>
              <w:pStyle w:val="ConsPlusNormal"/>
              <w:jc w:val="center"/>
            </w:pPr>
            <w:r>
              <w:t>II кв.</w:t>
            </w:r>
          </w:p>
        </w:tc>
        <w:tc>
          <w:tcPr>
            <w:tcW w:w="1077" w:type="dxa"/>
          </w:tcPr>
          <w:p w:rsidR="00070D6B" w:rsidRDefault="00070D6B">
            <w:pPr>
              <w:pStyle w:val="ConsPlusNormal"/>
              <w:jc w:val="center"/>
            </w:pPr>
            <w:r>
              <w:t>III кв.</w:t>
            </w:r>
          </w:p>
        </w:tc>
        <w:tc>
          <w:tcPr>
            <w:tcW w:w="1077" w:type="dxa"/>
          </w:tcPr>
          <w:p w:rsidR="00070D6B" w:rsidRDefault="00070D6B">
            <w:pPr>
              <w:pStyle w:val="ConsPlusNormal"/>
              <w:jc w:val="center"/>
            </w:pPr>
            <w:r>
              <w:t>IV кв.</w:t>
            </w:r>
          </w:p>
        </w:tc>
        <w:tc>
          <w:tcPr>
            <w:tcW w:w="1077" w:type="dxa"/>
          </w:tcPr>
          <w:p w:rsidR="00070D6B" w:rsidRDefault="00070D6B">
            <w:pPr>
              <w:pStyle w:val="ConsPlusNormal"/>
              <w:jc w:val="center"/>
            </w:pPr>
            <w:r>
              <w:t>I кв.</w:t>
            </w:r>
          </w:p>
        </w:tc>
        <w:tc>
          <w:tcPr>
            <w:tcW w:w="1077" w:type="dxa"/>
          </w:tcPr>
          <w:p w:rsidR="00070D6B" w:rsidRDefault="00070D6B">
            <w:pPr>
              <w:pStyle w:val="ConsPlusNormal"/>
              <w:jc w:val="center"/>
            </w:pPr>
            <w:r>
              <w:t>II кв.</w:t>
            </w:r>
          </w:p>
        </w:tc>
        <w:tc>
          <w:tcPr>
            <w:tcW w:w="1077" w:type="dxa"/>
          </w:tcPr>
          <w:p w:rsidR="00070D6B" w:rsidRDefault="00070D6B">
            <w:pPr>
              <w:pStyle w:val="ConsPlusNormal"/>
              <w:jc w:val="center"/>
            </w:pPr>
            <w:r>
              <w:t>III кв.</w:t>
            </w:r>
          </w:p>
        </w:tc>
        <w:tc>
          <w:tcPr>
            <w:tcW w:w="1077" w:type="dxa"/>
          </w:tcPr>
          <w:p w:rsidR="00070D6B" w:rsidRDefault="00070D6B">
            <w:pPr>
              <w:pStyle w:val="ConsPlusNormal"/>
              <w:jc w:val="center"/>
            </w:pPr>
            <w:r>
              <w:t>IV кв.</w:t>
            </w:r>
          </w:p>
        </w:tc>
        <w:tc>
          <w:tcPr>
            <w:tcW w:w="1077" w:type="dxa"/>
          </w:tcPr>
          <w:p w:rsidR="00070D6B" w:rsidRDefault="00070D6B">
            <w:pPr>
              <w:pStyle w:val="ConsPlusNormal"/>
            </w:pPr>
          </w:p>
        </w:tc>
      </w:tr>
      <w:tr w:rsidR="00070D6B">
        <w:tc>
          <w:tcPr>
            <w:tcW w:w="567" w:type="dxa"/>
            <w:vMerge w:val="restart"/>
          </w:tcPr>
          <w:p w:rsidR="00070D6B" w:rsidRDefault="00070D6B">
            <w:pPr>
              <w:pStyle w:val="ConsPlusNormal"/>
              <w:jc w:val="center"/>
            </w:pPr>
            <w:r>
              <w:t>1</w:t>
            </w:r>
          </w:p>
        </w:tc>
        <w:tc>
          <w:tcPr>
            <w:tcW w:w="3345" w:type="dxa"/>
          </w:tcPr>
          <w:p w:rsidR="00070D6B" w:rsidRDefault="00070D6B">
            <w:pPr>
              <w:pStyle w:val="ConsPlusNormal"/>
            </w:pPr>
            <w:r>
              <w:t>Всего по мероприятию...</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В том числе:</w:t>
            </w:r>
          </w:p>
        </w:tc>
        <w:tc>
          <w:tcPr>
            <w:tcW w:w="9693" w:type="dxa"/>
            <w:gridSpan w:val="9"/>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за счет средств гранта</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за счет собственных средств</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vMerge w:val="restart"/>
          </w:tcPr>
          <w:p w:rsidR="00070D6B" w:rsidRDefault="00070D6B">
            <w:pPr>
              <w:pStyle w:val="ConsPlusNormal"/>
              <w:jc w:val="center"/>
            </w:pPr>
            <w:r>
              <w:t>2</w:t>
            </w:r>
          </w:p>
        </w:tc>
        <w:tc>
          <w:tcPr>
            <w:tcW w:w="3345" w:type="dxa"/>
          </w:tcPr>
          <w:p w:rsidR="00070D6B" w:rsidRDefault="00070D6B">
            <w:pPr>
              <w:pStyle w:val="ConsPlusNormal"/>
            </w:pPr>
            <w:r>
              <w:t>Всего по мероприятию...</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В том числе:</w:t>
            </w:r>
          </w:p>
        </w:tc>
        <w:tc>
          <w:tcPr>
            <w:tcW w:w="9693" w:type="dxa"/>
            <w:gridSpan w:val="9"/>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за счет средств гранта</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vMerge/>
          </w:tcPr>
          <w:p w:rsidR="00070D6B" w:rsidRDefault="00070D6B">
            <w:pPr>
              <w:pStyle w:val="ConsPlusNormal"/>
            </w:pPr>
          </w:p>
        </w:tc>
        <w:tc>
          <w:tcPr>
            <w:tcW w:w="3345" w:type="dxa"/>
          </w:tcPr>
          <w:p w:rsidR="00070D6B" w:rsidRDefault="00070D6B">
            <w:pPr>
              <w:pStyle w:val="ConsPlusNormal"/>
            </w:pPr>
            <w:r>
              <w:t>за счет собственных средств</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tcPr>
          <w:p w:rsidR="00070D6B" w:rsidRDefault="00070D6B">
            <w:pPr>
              <w:pStyle w:val="ConsPlusNormal"/>
              <w:jc w:val="center"/>
            </w:pPr>
            <w:r>
              <w:t>3</w:t>
            </w:r>
          </w:p>
        </w:tc>
        <w:tc>
          <w:tcPr>
            <w:tcW w:w="3345" w:type="dxa"/>
          </w:tcPr>
          <w:p w:rsidR="00070D6B" w:rsidRDefault="00070D6B">
            <w:pPr>
              <w:pStyle w:val="ConsPlusNormal"/>
            </w:pPr>
            <w:r>
              <w:t>...</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567" w:type="dxa"/>
          </w:tcPr>
          <w:p w:rsidR="00070D6B" w:rsidRDefault="00070D6B">
            <w:pPr>
              <w:pStyle w:val="ConsPlusNormal"/>
              <w:jc w:val="center"/>
            </w:pPr>
            <w:r>
              <w:t>4</w:t>
            </w:r>
          </w:p>
        </w:tc>
        <w:tc>
          <w:tcPr>
            <w:tcW w:w="3345" w:type="dxa"/>
          </w:tcPr>
          <w:p w:rsidR="00070D6B" w:rsidRDefault="00070D6B">
            <w:pPr>
              <w:pStyle w:val="ConsPlusNormal"/>
            </w:pPr>
            <w:r>
              <w:t>...</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3912" w:type="dxa"/>
            <w:gridSpan w:val="2"/>
          </w:tcPr>
          <w:p w:rsidR="00070D6B" w:rsidRDefault="00070D6B">
            <w:pPr>
              <w:pStyle w:val="ConsPlusNormal"/>
            </w:pPr>
            <w:r>
              <w:t>Итого по проекту</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3912" w:type="dxa"/>
            <w:gridSpan w:val="2"/>
          </w:tcPr>
          <w:p w:rsidR="00070D6B" w:rsidRDefault="00070D6B">
            <w:pPr>
              <w:pStyle w:val="ConsPlusNormal"/>
            </w:pPr>
            <w:r>
              <w:t>В том числе:</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3912" w:type="dxa"/>
            <w:gridSpan w:val="2"/>
          </w:tcPr>
          <w:p w:rsidR="00070D6B" w:rsidRDefault="00070D6B">
            <w:pPr>
              <w:pStyle w:val="ConsPlusNormal"/>
            </w:pPr>
            <w:r>
              <w:t>за счет средств гранта</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r w:rsidR="00070D6B">
        <w:tc>
          <w:tcPr>
            <w:tcW w:w="3912" w:type="dxa"/>
            <w:gridSpan w:val="2"/>
          </w:tcPr>
          <w:p w:rsidR="00070D6B" w:rsidRDefault="00070D6B">
            <w:pPr>
              <w:pStyle w:val="ConsPlusNormal"/>
            </w:pPr>
            <w:r>
              <w:t>за счет собственных средств</w:t>
            </w: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c>
          <w:tcPr>
            <w:tcW w:w="1077" w:type="dxa"/>
          </w:tcPr>
          <w:p w:rsidR="00070D6B" w:rsidRDefault="00070D6B">
            <w:pPr>
              <w:pStyle w:val="ConsPlusNormal"/>
            </w:pPr>
          </w:p>
        </w:tc>
      </w:tr>
    </w:tbl>
    <w:p w:rsidR="00070D6B" w:rsidRDefault="00070D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97"/>
        <w:gridCol w:w="1984"/>
        <w:gridCol w:w="397"/>
        <w:gridCol w:w="4762"/>
      </w:tblGrid>
      <w:tr w:rsidR="00070D6B">
        <w:tc>
          <w:tcPr>
            <w:tcW w:w="6066" w:type="dxa"/>
            <w:tcBorders>
              <w:top w:val="nil"/>
              <w:left w:val="nil"/>
              <w:bottom w:val="nil"/>
              <w:right w:val="nil"/>
            </w:tcBorders>
          </w:tcPr>
          <w:p w:rsidR="00070D6B" w:rsidRDefault="00070D6B">
            <w:pPr>
              <w:pStyle w:val="ConsPlusNormal"/>
              <w:jc w:val="center"/>
            </w:pPr>
            <w:r>
              <w:t>________________________________________________/</w:t>
            </w:r>
          </w:p>
          <w:p w:rsidR="00070D6B" w:rsidRDefault="00070D6B">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070D6B" w:rsidRDefault="00070D6B">
            <w:pPr>
              <w:pStyle w:val="ConsPlusNormal"/>
            </w:pPr>
          </w:p>
        </w:tc>
        <w:tc>
          <w:tcPr>
            <w:tcW w:w="1984" w:type="dxa"/>
            <w:tcBorders>
              <w:top w:val="nil"/>
              <w:left w:val="nil"/>
              <w:bottom w:val="nil"/>
              <w:right w:val="nil"/>
            </w:tcBorders>
          </w:tcPr>
          <w:p w:rsidR="00070D6B" w:rsidRDefault="00070D6B">
            <w:pPr>
              <w:pStyle w:val="ConsPlusNormal"/>
              <w:jc w:val="center"/>
            </w:pPr>
            <w:r>
              <w:t>______________/</w:t>
            </w:r>
          </w:p>
          <w:p w:rsidR="00070D6B" w:rsidRDefault="00070D6B">
            <w:pPr>
              <w:pStyle w:val="ConsPlusNormal"/>
              <w:jc w:val="center"/>
            </w:pPr>
            <w:r>
              <w:t>(подпись)</w:t>
            </w:r>
          </w:p>
        </w:tc>
        <w:tc>
          <w:tcPr>
            <w:tcW w:w="397" w:type="dxa"/>
            <w:tcBorders>
              <w:top w:val="nil"/>
              <w:left w:val="nil"/>
              <w:bottom w:val="nil"/>
              <w:right w:val="nil"/>
            </w:tcBorders>
          </w:tcPr>
          <w:p w:rsidR="00070D6B" w:rsidRDefault="00070D6B">
            <w:pPr>
              <w:pStyle w:val="ConsPlusNormal"/>
            </w:pPr>
          </w:p>
        </w:tc>
        <w:tc>
          <w:tcPr>
            <w:tcW w:w="4762" w:type="dxa"/>
            <w:tcBorders>
              <w:top w:val="nil"/>
              <w:left w:val="nil"/>
              <w:bottom w:val="nil"/>
              <w:right w:val="nil"/>
            </w:tcBorders>
          </w:tcPr>
          <w:p w:rsidR="00070D6B" w:rsidRDefault="00070D6B">
            <w:pPr>
              <w:pStyle w:val="ConsPlusNormal"/>
              <w:jc w:val="center"/>
            </w:pPr>
            <w:r>
              <w:t>_____________________________________</w:t>
            </w:r>
          </w:p>
          <w:p w:rsidR="00070D6B" w:rsidRDefault="00070D6B">
            <w:pPr>
              <w:pStyle w:val="ConsPlusNormal"/>
              <w:jc w:val="center"/>
            </w:pPr>
            <w:r>
              <w:t>(фамилия, имя, отчество (последнее - при наличии)</w:t>
            </w:r>
          </w:p>
        </w:tc>
      </w:tr>
      <w:tr w:rsidR="00070D6B">
        <w:tc>
          <w:tcPr>
            <w:tcW w:w="13606" w:type="dxa"/>
            <w:gridSpan w:val="5"/>
            <w:tcBorders>
              <w:top w:val="nil"/>
              <w:left w:val="nil"/>
              <w:bottom w:val="nil"/>
              <w:right w:val="nil"/>
            </w:tcBorders>
          </w:tcPr>
          <w:p w:rsidR="00070D6B" w:rsidRDefault="00070D6B">
            <w:pPr>
              <w:pStyle w:val="ConsPlusNormal"/>
            </w:pPr>
          </w:p>
        </w:tc>
      </w:tr>
      <w:tr w:rsidR="00070D6B">
        <w:tc>
          <w:tcPr>
            <w:tcW w:w="13606" w:type="dxa"/>
            <w:gridSpan w:val="5"/>
            <w:tcBorders>
              <w:top w:val="nil"/>
              <w:left w:val="nil"/>
              <w:bottom w:val="nil"/>
              <w:right w:val="nil"/>
            </w:tcBorders>
          </w:tcPr>
          <w:p w:rsidR="00070D6B" w:rsidRDefault="00070D6B">
            <w:pPr>
              <w:pStyle w:val="ConsPlusNormal"/>
            </w:pPr>
            <w:r>
              <w:t>М.П. (при наличии печати)</w:t>
            </w:r>
          </w:p>
        </w:tc>
      </w:tr>
      <w:tr w:rsidR="00070D6B">
        <w:tc>
          <w:tcPr>
            <w:tcW w:w="13606" w:type="dxa"/>
            <w:gridSpan w:val="5"/>
            <w:tcBorders>
              <w:top w:val="nil"/>
              <w:left w:val="nil"/>
              <w:bottom w:val="nil"/>
              <w:right w:val="nil"/>
            </w:tcBorders>
          </w:tcPr>
          <w:p w:rsidR="00070D6B" w:rsidRDefault="00070D6B">
            <w:pPr>
              <w:pStyle w:val="ConsPlusNormal"/>
            </w:pPr>
            <w:r>
              <w:t>"____" _______________ 20___ г.</w:t>
            </w:r>
          </w:p>
        </w:tc>
      </w:tr>
    </w:tbl>
    <w:p w:rsidR="00070D6B" w:rsidRDefault="00070D6B">
      <w:pPr>
        <w:pStyle w:val="ConsPlusNormal"/>
        <w:sectPr w:rsidR="00070D6B">
          <w:pgSz w:w="16838" w:h="11905" w:orient="landscape"/>
          <w:pgMar w:top="1701" w:right="1134" w:bottom="850" w:left="1134" w:header="0" w:footer="0" w:gutter="0"/>
          <w:cols w:space="720"/>
          <w:titlePg/>
        </w:sectPr>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jc w:val="right"/>
        <w:outlineLvl w:val="1"/>
      </w:pPr>
      <w:r>
        <w:t>Приложение N 4</w:t>
      </w:r>
    </w:p>
    <w:p w:rsidR="00070D6B" w:rsidRDefault="00070D6B">
      <w:pPr>
        <w:pStyle w:val="ConsPlusNormal"/>
        <w:jc w:val="right"/>
      </w:pPr>
      <w:r>
        <w:t>к Порядку</w:t>
      </w:r>
    </w:p>
    <w:p w:rsidR="00070D6B" w:rsidRDefault="00070D6B">
      <w:pPr>
        <w:pStyle w:val="ConsPlusNormal"/>
        <w:jc w:val="right"/>
      </w:pPr>
      <w:r>
        <w:t>предоставления грантов в форме</w:t>
      </w:r>
    </w:p>
    <w:p w:rsidR="00070D6B" w:rsidRDefault="00070D6B">
      <w:pPr>
        <w:pStyle w:val="ConsPlusNormal"/>
        <w:jc w:val="right"/>
      </w:pPr>
      <w:r>
        <w:t>субсидий из областного бюджета</w:t>
      </w:r>
    </w:p>
    <w:p w:rsidR="00070D6B" w:rsidRDefault="00070D6B">
      <w:pPr>
        <w:pStyle w:val="ConsPlusNormal"/>
        <w:jc w:val="right"/>
      </w:pPr>
      <w:r>
        <w:t>Новосибирской области на осуществление</w:t>
      </w:r>
    </w:p>
    <w:p w:rsidR="00070D6B" w:rsidRDefault="00070D6B">
      <w:pPr>
        <w:pStyle w:val="ConsPlusNormal"/>
        <w:jc w:val="right"/>
      </w:pPr>
      <w:r>
        <w:t>поддержки общественных и</w:t>
      </w:r>
    </w:p>
    <w:p w:rsidR="00070D6B" w:rsidRDefault="00070D6B">
      <w:pPr>
        <w:pStyle w:val="ConsPlusNormal"/>
        <w:jc w:val="right"/>
      </w:pPr>
      <w:r>
        <w:t>предпринимательских инициатив,</w:t>
      </w:r>
    </w:p>
    <w:p w:rsidR="00070D6B" w:rsidRDefault="00070D6B">
      <w:pPr>
        <w:pStyle w:val="ConsPlusNormal"/>
        <w:jc w:val="right"/>
      </w:pPr>
      <w:r>
        <w:t>направленных на развитие внутреннего</w:t>
      </w:r>
    </w:p>
    <w:p w:rsidR="00070D6B" w:rsidRDefault="00070D6B">
      <w:pPr>
        <w:pStyle w:val="ConsPlusNormal"/>
        <w:jc w:val="right"/>
      </w:pPr>
      <w:r>
        <w:t>и въездного туризма на</w:t>
      </w:r>
    </w:p>
    <w:p w:rsidR="00070D6B" w:rsidRDefault="00070D6B">
      <w:pPr>
        <w:pStyle w:val="ConsPlusNormal"/>
        <w:jc w:val="right"/>
      </w:pPr>
      <w:r>
        <w:t>территории региона</w:t>
      </w:r>
    </w:p>
    <w:p w:rsidR="00070D6B" w:rsidRDefault="00070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7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D6B" w:rsidRDefault="00070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D6B" w:rsidRDefault="00070D6B">
            <w:pPr>
              <w:pStyle w:val="ConsPlusNormal"/>
              <w:jc w:val="center"/>
            </w:pPr>
            <w:r>
              <w:rPr>
                <w:color w:val="392C69"/>
              </w:rPr>
              <w:t>Список изменяющих документов</w:t>
            </w:r>
          </w:p>
          <w:p w:rsidR="00070D6B" w:rsidRDefault="00070D6B">
            <w:pPr>
              <w:pStyle w:val="ConsPlusNormal"/>
              <w:jc w:val="center"/>
            </w:pPr>
            <w:r>
              <w:rPr>
                <w:color w:val="392C69"/>
              </w:rPr>
              <w:t xml:space="preserve">(введено </w:t>
            </w:r>
            <w:hyperlink r:id="rId159">
              <w:r>
                <w:rPr>
                  <w:color w:val="0000FF"/>
                </w:rPr>
                <w:t>постановлением</w:t>
              </w:r>
            </w:hyperlink>
            <w:r>
              <w:rPr>
                <w:color w:val="392C69"/>
              </w:rPr>
              <w:t xml:space="preserve"> Правительства Новосибирской области</w:t>
            </w:r>
          </w:p>
          <w:p w:rsidR="00070D6B" w:rsidRDefault="00070D6B">
            <w:pPr>
              <w:pStyle w:val="ConsPlusNormal"/>
              <w:jc w:val="center"/>
            </w:pPr>
            <w:r>
              <w:rPr>
                <w:color w:val="392C69"/>
              </w:rPr>
              <w:t>от 30.05.2023 N 227-п)</w:t>
            </w:r>
          </w:p>
        </w:tc>
        <w:tc>
          <w:tcPr>
            <w:tcW w:w="113" w:type="dxa"/>
            <w:tcBorders>
              <w:top w:val="nil"/>
              <w:left w:val="nil"/>
              <w:bottom w:val="nil"/>
              <w:right w:val="nil"/>
            </w:tcBorders>
            <w:shd w:val="clear" w:color="auto" w:fill="F4F3F8"/>
            <w:tcMar>
              <w:top w:w="0" w:type="dxa"/>
              <w:left w:w="0" w:type="dxa"/>
              <w:bottom w:w="0" w:type="dxa"/>
              <w:right w:w="0" w:type="dxa"/>
            </w:tcMar>
          </w:tcPr>
          <w:p w:rsidR="00070D6B" w:rsidRDefault="00070D6B">
            <w:pPr>
              <w:pStyle w:val="ConsPlusNormal"/>
            </w:pPr>
          </w:p>
        </w:tc>
      </w:tr>
    </w:tbl>
    <w:p w:rsidR="00070D6B" w:rsidRDefault="00070D6B">
      <w:pPr>
        <w:pStyle w:val="ConsPlusNormal"/>
        <w:ind w:firstLine="540"/>
        <w:jc w:val="both"/>
      </w:pPr>
    </w:p>
    <w:p w:rsidR="00070D6B" w:rsidRDefault="00070D6B">
      <w:pPr>
        <w:pStyle w:val="ConsPlusNormal"/>
        <w:jc w:val="right"/>
      </w:pPr>
      <w:r>
        <w:t>Форма</w:t>
      </w:r>
    </w:p>
    <w:p w:rsidR="00070D6B" w:rsidRDefault="00070D6B">
      <w:pPr>
        <w:pStyle w:val="ConsPlusNormal"/>
        <w:ind w:firstLine="540"/>
        <w:jc w:val="both"/>
      </w:pPr>
    </w:p>
    <w:p w:rsidR="00070D6B" w:rsidRDefault="00070D6B">
      <w:pPr>
        <w:pStyle w:val="ConsPlusNonformat"/>
        <w:jc w:val="both"/>
      </w:pPr>
      <w:bookmarkStart w:id="24" w:name="P2343"/>
      <w:bookmarkEnd w:id="24"/>
      <w:r>
        <w:t xml:space="preserve">                            Гарантийное письмо</w:t>
      </w:r>
    </w:p>
    <w:p w:rsidR="00070D6B" w:rsidRDefault="00070D6B">
      <w:pPr>
        <w:pStyle w:val="ConsPlusNonformat"/>
        <w:jc w:val="both"/>
      </w:pPr>
    </w:p>
    <w:p w:rsidR="00070D6B" w:rsidRDefault="00070D6B">
      <w:pPr>
        <w:pStyle w:val="ConsPlusNonformat"/>
        <w:jc w:val="both"/>
      </w:pPr>
      <w:r>
        <w:t>г. Новосибирск                                 "____" _______________ 20___</w:t>
      </w:r>
    </w:p>
    <w:p w:rsidR="00070D6B" w:rsidRDefault="00070D6B">
      <w:pPr>
        <w:pStyle w:val="ConsPlusNonformat"/>
        <w:jc w:val="both"/>
      </w:pPr>
    </w:p>
    <w:p w:rsidR="00070D6B" w:rsidRDefault="00070D6B">
      <w:pPr>
        <w:pStyle w:val="ConsPlusNonformat"/>
        <w:jc w:val="both"/>
      </w:pPr>
      <w:r>
        <w:t xml:space="preserve">    Настоящим письмом _____________________________________________________</w:t>
      </w:r>
    </w:p>
    <w:p w:rsidR="00070D6B" w:rsidRDefault="00070D6B">
      <w:pPr>
        <w:pStyle w:val="ConsPlusNonformat"/>
        <w:jc w:val="both"/>
      </w:pPr>
      <w:r>
        <w:t xml:space="preserve">                               (наименование юридического лица или</w:t>
      </w:r>
    </w:p>
    <w:p w:rsidR="00070D6B" w:rsidRDefault="00070D6B">
      <w:pPr>
        <w:pStyle w:val="ConsPlusNonformat"/>
        <w:jc w:val="both"/>
      </w:pPr>
      <w:r>
        <w:t xml:space="preserve">                                индивидуального предпринимателя)</w:t>
      </w:r>
    </w:p>
    <w:p w:rsidR="00070D6B" w:rsidRDefault="00070D6B">
      <w:pPr>
        <w:pStyle w:val="ConsPlusNonformat"/>
        <w:jc w:val="both"/>
      </w:pPr>
      <w:r>
        <w:t>гарантирую    обеспечить   в   полном   объеме   софинансирование   проекта</w:t>
      </w:r>
    </w:p>
    <w:p w:rsidR="00070D6B" w:rsidRDefault="00070D6B">
      <w:pPr>
        <w:pStyle w:val="ConsPlusNonformat"/>
        <w:jc w:val="both"/>
      </w:pPr>
      <w:r>
        <w:t>___________________________________________________________________________</w:t>
      </w:r>
    </w:p>
    <w:p w:rsidR="00070D6B" w:rsidRDefault="00070D6B">
      <w:pPr>
        <w:pStyle w:val="ConsPlusNonformat"/>
        <w:jc w:val="both"/>
      </w:pPr>
      <w:r>
        <w:t xml:space="preserve">                          (наименование проекта)</w:t>
      </w:r>
    </w:p>
    <w:p w:rsidR="00070D6B" w:rsidRDefault="00070D6B">
      <w:pPr>
        <w:pStyle w:val="ConsPlusNonformat"/>
        <w:jc w:val="both"/>
      </w:pPr>
      <w:r>
        <w:t>в размере _______________ (____________________________) рублей ____ копеек</w:t>
      </w:r>
    </w:p>
    <w:p w:rsidR="00070D6B" w:rsidRDefault="00070D6B">
      <w:pPr>
        <w:pStyle w:val="ConsPlusNonformat"/>
        <w:jc w:val="both"/>
      </w:pPr>
      <w:r>
        <w:t xml:space="preserve">          (сумма </w:t>
      </w:r>
      <w:proofErr w:type="gramStart"/>
      <w:r>
        <w:t xml:space="preserve">цифрами)   </w:t>
      </w:r>
      <w:proofErr w:type="gramEnd"/>
      <w:r>
        <w:t xml:space="preserve">     (сумма прописью)</w:t>
      </w:r>
    </w:p>
    <w:p w:rsidR="00070D6B" w:rsidRDefault="00070D6B">
      <w:pPr>
        <w:pStyle w:val="ConsPlusNonformat"/>
        <w:jc w:val="both"/>
      </w:pPr>
      <w:proofErr w:type="gramStart"/>
      <w:r>
        <w:t>в  соответствии</w:t>
      </w:r>
      <w:proofErr w:type="gramEnd"/>
      <w:r>
        <w:t xml:space="preserve">  с  условиями конкурсного отбора проектов предпринимателей,</w:t>
      </w:r>
    </w:p>
    <w:p w:rsidR="00070D6B" w:rsidRDefault="00070D6B">
      <w:pPr>
        <w:pStyle w:val="ConsPlusNonformat"/>
        <w:jc w:val="both"/>
      </w:pPr>
      <w:r>
        <w:t xml:space="preserve">установленных   </w:t>
      </w:r>
      <w:hyperlink w:anchor="P1725">
        <w:r>
          <w:rPr>
            <w:color w:val="0000FF"/>
          </w:rPr>
          <w:t>Порядком</w:t>
        </w:r>
      </w:hyperlink>
      <w:r>
        <w:t xml:space="preserve">   предоставления   грантов  в  форме  субсидий  из</w:t>
      </w:r>
    </w:p>
    <w:p w:rsidR="00070D6B" w:rsidRDefault="00070D6B">
      <w:pPr>
        <w:pStyle w:val="ConsPlusNonformat"/>
        <w:jc w:val="both"/>
      </w:pPr>
      <w:r>
        <w:t xml:space="preserve">областного   бюджета   </w:t>
      </w:r>
      <w:proofErr w:type="gramStart"/>
      <w:r>
        <w:t>Новосибирской  области</w:t>
      </w:r>
      <w:proofErr w:type="gramEnd"/>
      <w:r>
        <w:t xml:space="preserve">  на  осуществление  поддержки</w:t>
      </w:r>
    </w:p>
    <w:p w:rsidR="00070D6B" w:rsidRDefault="00070D6B">
      <w:pPr>
        <w:pStyle w:val="ConsPlusNonformat"/>
        <w:jc w:val="both"/>
      </w:pPr>
      <w:proofErr w:type="gramStart"/>
      <w:r>
        <w:t>общественных  и</w:t>
      </w:r>
      <w:proofErr w:type="gramEnd"/>
      <w:r>
        <w:t xml:space="preserve">  предпринимательских  инициатив,  направленных  на развитие</w:t>
      </w:r>
    </w:p>
    <w:p w:rsidR="00070D6B" w:rsidRDefault="00070D6B">
      <w:pPr>
        <w:pStyle w:val="ConsPlusNonformat"/>
        <w:jc w:val="both"/>
      </w:pPr>
      <w:proofErr w:type="gramStart"/>
      <w:r>
        <w:t>внутреннего  и</w:t>
      </w:r>
      <w:proofErr w:type="gramEnd"/>
      <w:r>
        <w:t xml:space="preserve">  въездного  туризма на территории региона. Денежные средства</w:t>
      </w:r>
    </w:p>
    <w:p w:rsidR="00070D6B" w:rsidRDefault="00070D6B">
      <w:pPr>
        <w:pStyle w:val="ConsPlusNonformat"/>
        <w:jc w:val="both"/>
      </w:pPr>
      <w:r>
        <w:t>будут вноситься в соответствии с календарным планом реализации проекта.</w:t>
      </w:r>
    </w:p>
    <w:p w:rsidR="00070D6B" w:rsidRDefault="00070D6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97"/>
        <w:gridCol w:w="1417"/>
        <w:gridCol w:w="397"/>
        <w:gridCol w:w="3061"/>
      </w:tblGrid>
      <w:tr w:rsidR="00070D6B">
        <w:tc>
          <w:tcPr>
            <w:tcW w:w="3798" w:type="dxa"/>
            <w:tcBorders>
              <w:top w:val="nil"/>
              <w:left w:val="nil"/>
              <w:bottom w:val="single" w:sz="4" w:space="0" w:color="auto"/>
              <w:right w:val="nil"/>
            </w:tcBorders>
          </w:tcPr>
          <w:p w:rsidR="00070D6B" w:rsidRDefault="00070D6B">
            <w:pPr>
              <w:pStyle w:val="ConsPlusNormal"/>
            </w:pPr>
          </w:p>
        </w:tc>
        <w:tc>
          <w:tcPr>
            <w:tcW w:w="397" w:type="dxa"/>
            <w:tcBorders>
              <w:top w:val="nil"/>
              <w:left w:val="nil"/>
              <w:bottom w:val="nil"/>
              <w:right w:val="nil"/>
            </w:tcBorders>
          </w:tcPr>
          <w:p w:rsidR="00070D6B" w:rsidRDefault="00070D6B">
            <w:pPr>
              <w:pStyle w:val="ConsPlusNormal"/>
            </w:pPr>
          </w:p>
        </w:tc>
        <w:tc>
          <w:tcPr>
            <w:tcW w:w="1417" w:type="dxa"/>
            <w:tcBorders>
              <w:top w:val="nil"/>
              <w:left w:val="nil"/>
              <w:bottom w:val="single" w:sz="4" w:space="0" w:color="auto"/>
              <w:right w:val="nil"/>
            </w:tcBorders>
          </w:tcPr>
          <w:p w:rsidR="00070D6B" w:rsidRDefault="00070D6B">
            <w:pPr>
              <w:pStyle w:val="ConsPlusNormal"/>
            </w:pPr>
          </w:p>
        </w:tc>
        <w:tc>
          <w:tcPr>
            <w:tcW w:w="397" w:type="dxa"/>
            <w:tcBorders>
              <w:top w:val="nil"/>
              <w:left w:val="nil"/>
              <w:bottom w:val="nil"/>
              <w:right w:val="nil"/>
            </w:tcBorders>
          </w:tcPr>
          <w:p w:rsidR="00070D6B" w:rsidRDefault="00070D6B">
            <w:pPr>
              <w:pStyle w:val="ConsPlusNormal"/>
            </w:pPr>
          </w:p>
        </w:tc>
        <w:tc>
          <w:tcPr>
            <w:tcW w:w="3061" w:type="dxa"/>
            <w:tcBorders>
              <w:top w:val="nil"/>
              <w:left w:val="nil"/>
              <w:bottom w:val="single" w:sz="4" w:space="0" w:color="auto"/>
              <w:right w:val="nil"/>
            </w:tcBorders>
          </w:tcPr>
          <w:p w:rsidR="00070D6B" w:rsidRDefault="00070D6B">
            <w:pPr>
              <w:pStyle w:val="ConsPlusNormal"/>
            </w:pPr>
          </w:p>
        </w:tc>
      </w:tr>
      <w:tr w:rsidR="00070D6B">
        <w:tblPrEx>
          <w:tblBorders>
            <w:insideH w:val="none" w:sz="0" w:space="0" w:color="auto"/>
          </w:tblBorders>
        </w:tblPrEx>
        <w:tc>
          <w:tcPr>
            <w:tcW w:w="3798" w:type="dxa"/>
            <w:tcBorders>
              <w:top w:val="single" w:sz="4" w:space="0" w:color="auto"/>
              <w:left w:val="nil"/>
              <w:bottom w:val="nil"/>
              <w:right w:val="nil"/>
            </w:tcBorders>
          </w:tcPr>
          <w:p w:rsidR="00070D6B" w:rsidRDefault="00070D6B">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070D6B" w:rsidRDefault="00070D6B">
            <w:pPr>
              <w:pStyle w:val="ConsPlusNormal"/>
            </w:pPr>
          </w:p>
        </w:tc>
        <w:tc>
          <w:tcPr>
            <w:tcW w:w="1417" w:type="dxa"/>
            <w:tcBorders>
              <w:top w:val="single" w:sz="4" w:space="0" w:color="auto"/>
              <w:left w:val="nil"/>
              <w:bottom w:val="nil"/>
              <w:right w:val="nil"/>
            </w:tcBorders>
          </w:tcPr>
          <w:p w:rsidR="00070D6B" w:rsidRDefault="00070D6B">
            <w:pPr>
              <w:pStyle w:val="ConsPlusNormal"/>
              <w:jc w:val="center"/>
            </w:pPr>
            <w:r>
              <w:t>(подпись)</w:t>
            </w:r>
          </w:p>
        </w:tc>
        <w:tc>
          <w:tcPr>
            <w:tcW w:w="397" w:type="dxa"/>
            <w:tcBorders>
              <w:top w:val="nil"/>
              <w:left w:val="nil"/>
              <w:bottom w:val="nil"/>
              <w:right w:val="nil"/>
            </w:tcBorders>
          </w:tcPr>
          <w:p w:rsidR="00070D6B" w:rsidRDefault="00070D6B">
            <w:pPr>
              <w:pStyle w:val="ConsPlusNormal"/>
            </w:pPr>
          </w:p>
        </w:tc>
        <w:tc>
          <w:tcPr>
            <w:tcW w:w="3061" w:type="dxa"/>
            <w:tcBorders>
              <w:top w:val="single" w:sz="4" w:space="0" w:color="auto"/>
              <w:left w:val="nil"/>
              <w:bottom w:val="nil"/>
              <w:right w:val="nil"/>
            </w:tcBorders>
          </w:tcPr>
          <w:p w:rsidR="00070D6B" w:rsidRDefault="00070D6B">
            <w:pPr>
              <w:pStyle w:val="ConsPlusNormal"/>
              <w:jc w:val="center"/>
            </w:pPr>
            <w:r>
              <w:t>(фамилия, имя, отчество (последнее - при наличии)</w:t>
            </w:r>
          </w:p>
        </w:tc>
      </w:tr>
      <w:tr w:rsidR="00070D6B">
        <w:tblPrEx>
          <w:tblBorders>
            <w:insideH w:val="none" w:sz="0" w:space="0" w:color="auto"/>
          </w:tblBorders>
        </w:tblPrEx>
        <w:tc>
          <w:tcPr>
            <w:tcW w:w="9070" w:type="dxa"/>
            <w:gridSpan w:val="5"/>
            <w:tcBorders>
              <w:top w:val="nil"/>
              <w:left w:val="nil"/>
              <w:bottom w:val="nil"/>
              <w:right w:val="nil"/>
            </w:tcBorders>
          </w:tcPr>
          <w:p w:rsidR="00070D6B" w:rsidRDefault="00070D6B">
            <w:pPr>
              <w:pStyle w:val="ConsPlusNormal"/>
            </w:pPr>
          </w:p>
        </w:tc>
      </w:tr>
      <w:tr w:rsidR="00070D6B">
        <w:tblPrEx>
          <w:tblBorders>
            <w:insideH w:val="none" w:sz="0" w:space="0" w:color="auto"/>
          </w:tblBorders>
        </w:tblPrEx>
        <w:tc>
          <w:tcPr>
            <w:tcW w:w="9070" w:type="dxa"/>
            <w:gridSpan w:val="5"/>
            <w:tcBorders>
              <w:top w:val="nil"/>
              <w:left w:val="nil"/>
              <w:bottom w:val="nil"/>
              <w:right w:val="nil"/>
            </w:tcBorders>
          </w:tcPr>
          <w:p w:rsidR="00070D6B" w:rsidRDefault="00070D6B">
            <w:pPr>
              <w:pStyle w:val="ConsPlusNormal"/>
            </w:pPr>
            <w:r>
              <w:t>М.П. (при наличии печати)</w:t>
            </w:r>
          </w:p>
        </w:tc>
      </w:tr>
    </w:tbl>
    <w:p w:rsidR="00070D6B" w:rsidRDefault="00070D6B">
      <w:pPr>
        <w:pStyle w:val="ConsPlusNormal"/>
        <w:ind w:firstLine="540"/>
        <w:jc w:val="both"/>
      </w:pPr>
    </w:p>
    <w:p w:rsidR="00070D6B" w:rsidRDefault="00070D6B">
      <w:pPr>
        <w:pStyle w:val="ConsPlusNormal"/>
        <w:ind w:firstLine="540"/>
        <w:jc w:val="both"/>
      </w:pPr>
    </w:p>
    <w:p w:rsidR="00070D6B" w:rsidRDefault="00070D6B">
      <w:pPr>
        <w:pStyle w:val="ConsPlusNormal"/>
        <w:pBdr>
          <w:bottom w:val="single" w:sz="6" w:space="0" w:color="auto"/>
        </w:pBdr>
        <w:spacing w:before="100" w:after="100"/>
        <w:jc w:val="both"/>
        <w:rPr>
          <w:sz w:val="2"/>
          <w:szCs w:val="2"/>
        </w:rPr>
      </w:pPr>
    </w:p>
    <w:p w:rsidR="002928AA" w:rsidRDefault="002928AA"/>
    <w:sectPr w:rsidR="002928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6B"/>
    <w:rsid w:val="00070D6B"/>
    <w:rsid w:val="00292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320DD-8B7A-475E-9583-126B1E3D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D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D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D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D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D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D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2206&amp;dst=100074" TargetMode="External"/><Relationship Id="rId21" Type="http://schemas.openxmlformats.org/officeDocument/2006/relationships/hyperlink" Target="https://login.consultant.ru/link/?req=doc&amp;base=LAW&amp;n=469889&amp;dst=100010" TargetMode="External"/><Relationship Id="rId42" Type="http://schemas.openxmlformats.org/officeDocument/2006/relationships/hyperlink" Target="https://login.consultant.ru/link/?req=doc&amp;base=RLAW049&amp;n=159825&amp;dst=100123" TargetMode="External"/><Relationship Id="rId63" Type="http://schemas.openxmlformats.org/officeDocument/2006/relationships/hyperlink" Target="https://login.consultant.ru/link/?req=doc&amp;base=LAW&amp;n=465972" TargetMode="External"/><Relationship Id="rId84" Type="http://schemas.openxmlformats.org/officeDocument/2006/relationships/hyperlink" Target="https://login.consultant.ru/link/?req=doc&amp;base=LAW&amp;n=468900&amp;dst=104314" TargetMode="External"/><Relationship Id="rId138" Type="http://schemas.openxmlformats.org/officeDocument/2006/relationships/hyperlink" Target="https://login.consultant.ru/link/?req=doc&amp;base=LAW&amp;n=470713&amp;dst=3704" TargetMode="External"/><Relationship Id="rId159" Type="http://schemas.openxmlformats.org/officeDocument/2006/relationships/hyperlink" Target="https://login.consultant.ru/link/?req=doc&amp;base=RLAW049&amp;n=162815&amp;dst=100067" TargetMode="External"/><Relationship Id="rId107" Type="http://schemas.openxmlformats.org/officeDocument/2006/relationships/hyperlink" Target="https://login.consultant.ru/link/?req=doc&amp;base=LAW&amp;n=468900&amp;dst=105518" TargetMode="External"/><Relationship Id="rId11" Type="http://schemas.openxmlformats.org/officeDocument/2006/relationships/hyperlink" Target="https://login.consultant.ru/link/?req=doc&amp;base=RLAW049&amp;n=171188" TargetMode="External"/><Relationship Id="rId32" Type="http://schemas.openxmlformats.org/officeDocument/2006/relationships/hyperlink" Target="https://login.consultant.ru/link/?req=doc&amp;base=RLAW049&amp;n=152206&amp;dst=100006" TargetMode="External"/><Relationship Id="rId53" Type="http://schemas.openxmlformats.org/officeDocument/2006/relationships/hyperlink" Target="https://login.consultant.ru/link/?req=doc&amp;base=LAW&amp;n=465972" TargetMode="External"/><Relationship Id="rId74" Type="http://schemas.openxmlformats.org/officeDocument/2006/relationships/hyperlink" Target="https://login.consultant.ru/link/?req=doc&amp;base=LAW&amp;n=468900&amp;dst=103960" TargetMode="External"/><Relationship Id="rId128" Type="http://schemas.openxmlformats.org/officeDocument/2006/relationships/hyperlink" Target="https://login.consultant.ru/link/?req=doc&amp;base=RLAW049&amp;n=162815&amp;dst=100033" TargetMode="External"/><Relationship Id="rId149" Type="http://schemas.openxmlformats.org/officeDocument/2006/relationships/hyperlink" Target="https://login.consultant.ru/link/?req=doc&amp;base=LAW&amp;n=470713&amp;dst=3704" TargetMode="External"/><Relationship Id="rId5" Type="http://schemas.openxmlformats.org/officeDocument/2006/relationships/hyperlink" Target="https://login.consultant.ru/link/?req=doc&amp;base=RLAW049&amp;n=152206&amp;dst=100005" TargetMode="External"/><Relationship Id="rId95" Type="http://schemas.openxmlformats.org/officeDocument/2006/relationships/hyperlink" Target="https://login.consultant.ru/link/?req=doc&amp;base=LAW&amp;n=468900&amp;dst=105121" TargetMode="External"/><Relationship Id="rId160" Type="http://schemas.openxmlformats.org/officeDocument/2006/relationships/fontTable" Target="fontTable.xml"/><Relationship Id="rId22" Type="http://schemas.openxmlformats.org/officeDocument/2006/relationships/hyperlink" Target="https://login.consultant.ru/link/?req=doc&amp;base=LAW&amp;n=409150&amp;dst=100012" TargetMode="External"/><Relationship Id="rId43" Type="http://schemas.openxmlformats.org/officeDocument/2006/relationships/hyperlink" Target="https://login.consultant.ru/link/?req=doc&amp;base=RLAW049&amp;n=159825&amp;dst=100125" TargetMode="External"/><Relationship Id="rId64" Type="http://schemas.openxmlformats.org/officeDocument/2006/relationships/hyperlink" Target="https://login.consultant.ru/link/?req=doc&amp;base=RLAW049&amp;n=152206&amp;dst=100071" TargetMode="External"/><Relationship Id="rId118" Type="http://schemas.openxmlformats.org/officeDocument/2006/relationships/hyperlink" Target="https://login.consultant.ru/link/?req=doc&amp;base=RLAW049&amp;n=162815&amp;dst=100021" TargetMode="External"/><Relationship Id="rId139" Type="http://schemas.openxmlformats.org/officeDocument/2006/relationships/hyperlink" Target="https://login.consultant.ru/link/?req=doc&amp;base=LAW&amp;n=470713&amp;dst=3722" TargetMode="External"/><Relationship Id="rId85" Type="http://schemas.openxmlformats.org/officeDocument/2006/relationships/hyperlink" Target="https://login.consultant.ru/link/?req=doc&amp;base=LAW&amp;n=468900&amp;dst=104318" TargetMode="External"/><Relationship Id="rId150" Type="http://schemas.openxmlformats.org/officeDocument/2006/relationships/hyperlink" Target="https://login.consultant.ru/link/?req=doc&amp;base=LAW&amp;n=470713&amp;dst=3722" TargetMode="External"/><Relationship Id="rId12" Type="http://schemas.openxmlformats.org/officeDocument/2006/relationships/hyperlink" Target="https://login.consultant.ru/link/?req=doc&amp;base=RLAW049&amp;n=152206&amp;dst=100006" TargetMode="External"/><Relationship Id="rId17" Type="http://schemas.openxmlformats.org/officeDocument/2006/relationships/hyperlink" Target="https://login.consultant.ru/link/?req=doc&amp;base=LAW&amp;n=357927" TargetMode="External"/><Relationship Id="rId33" Type="http://schemas.openxmlformats.org/officeDocument/2006/relationships/hyperlink" Target="https://login.consultant.ru/link/?req=doc&amp;base=RLAW049&amp;n=159825&amp;dst=100106" TargetMode="External"/><Relationship Id="rId38" Type="http://schemas.openxmlformats.org/officeDocument/2006/relationships/hyperlink" Target="https://login.consultant.ru/link/?req=doc&amp;base=RLAW049&amp;n=159825&amp;dst=100121" TargetMode="External"/><Relationship Id="rId59" Type="http://schemas.openxmlformats.org/officeDocument/2006/relationships/hyperlink" Target="https://login.consultant.ru/link/?req=doc&amp;base=RLAW049&amp;n=152206&amp;dst=100070" TargetMode="External"/><Relationship Id="rId103" Type="http://schemas.openxmlformats.org/officeDocument/2006/relationships/hyperlink" Target="https://login.consultant.ru/link/?req=doc&amp;base=LAW&amp;n=468900&amp;dst=105470" TargetMode="External"/><Relationship Id="rId108" Type="http://schemas.openxmlformats.org/officeDocument/2006/relationships/hyperlink" Target="https://login.consultant.ru/link/?req=doc&amp;base=LAW&amp;n=468900&amp;dst=105520" TargetMode="External"/><Relationship Id="rId124" Type="http://schemas.openxmlformats.org/officeDocument/2006/relationships/hyperlink" Target="https://login.consultant.ru/link/?req=doc&amp;base=RLAW049&amp;n=152206&amp;dst=100079" TargetMode="External"/><Relationship Id="rId129" Type="http://schemas.openxmlformats.org/officeDocument/2006/relationships/hyperlink" Target="https://login.consultant.ru/link/?req=doc&amp;base=RLAW049&amp;n=162815&amp;dst=100035" TargetMode="External"/><Relationship Id="rId54" Type="http://schemas.openxmlformats.org/officeDocument/2006/relationships/hyperlink" Target="https://login.consultant.ru/link/?req=doc&amp;base=RLAW049&amp;n=168699" TargetMode="External"/><Relationship Id="rId70" Type="http://schemas.openxmlformats.org/officeDocument/2006/relationships/hyperlink" Target="https://login.consultant.ru/link/?req=doc&amp;base=LAW&amp;n=468900&amp;dst=103804" TargetMode="External"/><Relationship Id="rId75" Type="http://schemas.openxmlformats.org/officeDocument/2006/relationships/hyperlink" Target="https://login.consultant.ru/link/?req=doc&amp;base=LAW&amp;n=468900&amp;dst=15" TargetMode="External"/><Relationship Id="rId91" Type="http://schemas.openxmlformats.org/officeDocument/2006/relationships/hyperlink" Target="https://login.consultant.ru/link/?req=doc&amp;base=LAW&amp;n=468900&amp;dst=104630" TargetMode="External"/><Relationship Id="rId96" Type="http://schemas.openxmlformats.org/officeDocument/2006/relationships/hyperlink" Target="https://login.consultant.ru/link/?req=doc&amp;base=LAW&amp;n=468900&amp;dst=105127" TargetMode="External"/><Relationship Id="rId140" Type="http://schemas.openxmlformats.org/officeDocument/2006/relationships/hyperlink" Target="https://login.consultant.ru/link/?req=doc&amp;base=RLAW049&amp;n=152206&amp;dst=100085" TargetMode="External"/><Relationship Id="rId145" Type="http://schemas.openxmlformats.org/officeDocument/2006/relationships/hyperlink" Target="https://login.consultant.ru/link/?req=doc&amp;base=RLAW049&amp;n=162815&amp;dst=100044"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59825&amp;dst=100005" TargetMode="External"/><Relationship Id="rId23" Type="http://schemas.openxmlformats.org/officeDocument/2006/relationships/hyperlink" Target="https://login.consultant.ru/link/?req=doc&amp;base=RLAW049&amp;n=171385&amp;dst=100055" TargetMode="External"/><Relationship Id="rId28" Type="http://schemas.openxmlformats.org/officeDocument/2006/relationships/hyperlink" Target="https://login.consultant.ru/link/?req=doc&amp;base=RLAW049&amp;n=171385&amp;dst=100055" TargetMode="External"/><Relationship Id="rId49" Type="http://schemas.openxmlformats.org/officeDocument/2006/relationships/hyperlink" Target="https://login.consultant.ru/link/?req=doc&amp;base=RLAW049&amp;n=158112&amp;dst=100015" TargetMode="External"/><Relationship Id="rId114" Type="http://schemas.openxmlformats.org/officeDocument/2006/relationships/hyperlink" Target="https://login.consultant.ru/link/?req=doc&amp;base=RLAW049&amp;n=162815&amp;dst=100016" TargetMode="External"/><Relationship Id="rId119" Type="http://schemas.openxmlformats.org/officeDocument/2006/relationships/hyperlink" Target="https://login.consultant.ru/link/?req=doc&amp;base=RLAW049&amp;n=162815&amp;dst=100022" TargetMode="External"/><Relationship Id="rId44" Type="http://schemas.openxmlformats.org/officeDocument/2006/relationships/hyperlink" Target="https://login.consultant.ru/link/?req=doc&amp;base=RLAW049&amp;n=152206&amp;dst=100014" TargetMode="External"/><Relationship Id="rId60" Type="http://schemas.openxmlformats.org/officeDocument/2006/relationships/hyperlink" Target="https://login.consultant.ru/link/?req=doc&amp;base=RLAW049&amp;n=168699" TargetMode="External"/><Relationship Id="rId65" Type="http://schemas.openxmlformats.org/officeDocument/2006/relationships/hyperlink" Target="https://login.consultant.ru/link/?req=doc&amp;base=RLAW049&amp;n=162815&amp;dst=100006" TargetMode="External"/><Relationship Id="rId81" Type="http://schemas.openxmlformats.org/officeDocument/2006/relationships/hyperlink" Target="https://login.consultant.ru/link/?req=doc&amp;base=LAW&amp;n=468900&amp;dst=104091" TargetMode="External"/><Relationship Id="rId86" Type="http://schemas.openxmlformats.org/officeDocument/2006/relationships/hyperlink" Target="https://login.consultant.ru/link/?req=doc&amp;base=LAW&amp;n=468900&amp;dst=104322" TargetMode="External"/><Relationship Id="rId130" Type="http://schemas.openxmlformats.org/officeDocument/2006/relationships/image" Target="media/image1.wmf"/><Relationship Id="rId135" Type="http://schemas.openxmlformats.org/officeDocument/2006/relationships/hyperlink" Target="https://login.consultant.ru/link/?req=doc&amp;base=RLAW049&amp;n=162815&amp;dst=100041" TargetMode="External"/><Relationship Id="rId151" Type="http://schemas.openxmlformats.org/officeDocument/2006/relationships/hyperlink" Target="https://login.consultant.ru/link/?req=doc&amp;base=RLAW049&amp;n=152206&amp;dst=100118" TargetMode="External"/><Relationship Id="rId156" Type="http://schemas.openxmlformats.org/officeDocument/2006/relationships/hyperlink" Target="https://login.consultant.ru/link/?req=doc&amp;base=LAW&amp;n=468900" TargetMode="External"/><Relationship Id="rId13" Type="http://schemas.openxmlformats.org/officeDocument/2006/relationships/hyperlink" Target="https://login.consultant.ru/link/?req=doc&amp;base=RLAW049&amp;n=159825&amp;dst=100006" TargetMode="External"/><Relationship Id="rId18" Type="http://schemas.openxmlformats.org/officeDocument/2006/relationships/hyperlink" Target="https://login.consultant.ru/link/?req=doc&amp;base=LAW&amp;n=469889&amp;dst=100010" TargetMode="External"/><Relationship Id="rId39" Type="http://schemas.openxmlformats.org/officeDocument/2006/relationships/hyperlink" Target="https://login.consultant.ru/link/?req=doc&amp;base=RLAW049&amp;n=159825&amp;dst=100122" TargetMode="External"/><Relationship Id="rId109" Type="http://schemas.openxmlformats.org/officeDocument/2006/relationships/hyperlink" Target="https://login.consultant.ru/link/?req=doc&amp;base=RLAW049&amp;n=162815&amp;dst=100010" TargetMode="External"/><Relationship Id="rId34" Type="http://schemas.openxmlformats.org/officeDocument/2006/relationships/hyperlink" Target="https://login.consultant.ru/link/?req=doc&amp;base=RLAW049&amp;n=168699" TargetMode="External"/><Relationship Id="rId50" Type="http://schemas.openxmlformats.org/officeDocument/2006/relationships/hyperlink" Target="https://login.consultant.ru/link/?req=doc&amp;base=RLAW049&amp;n=159825&amp;dst=100142" TargetMode="External"/><Relationship Id="rId55" Type="http://schemas.openxmlformats.org/officeDocument/2006/relationships/hyperlink" Target="https://login.consultant.ru/link/?req=doc&amp;base=LAW&amp;n=465972" TargetMode="External"/><Relationship Id="rId76" Type="http://schemas.openxmlformats.org/officeDocument/2006/relationships/hyperlink" Target="https://login.consultant.ru/link/?req=doc&amp;base=LAW&amp;n=468900&amp;dst=21" TargetMode="External"/><Relationship Id="rId97" Type="http://schemas.openxmlformats.org/officeDocument/2006/relationships/hyperlink" Target="https://login.consultant.ru/link/?req=doc&amp;base=LAW&amp;n=468900&amp;dst=105198" TargetMode="External"/><Relationship Id="rId104" Type="http://schemas.openxmlformats.org/officeDocument/2006/relationships/hyperlink" Target="https://login.consultant.ru/link/?req=doc&amp;base=LAW&amp;n=468900&amp;dst=105472" TargetMode="External"/><Relationship Id="rId120" Type="http://schemas.openxmlformats.org/officeDocument/2006/relationships/hyperlink" Target="https://login.consultant.ru/link/?req=doc&amp;base=RLAW049&amp;n=162815&amp;dst=100023" TargetMode="External"/><Relationship Id="rId125" Type="http://schemas.openxmlformats.org/officeDocument/2006/relationships/hyperlink" Target="https://login.consultant.ru/link/?req=doc&amp;base=RLAW049&amp;n=162815&amp;dst=100030" TargetMode="External"/><Relationship Id="rId141" Type="http://schemas.openxmlformats.org/officeDocument/2006/relationships/hyperlink" Target="https://login.consultant.ru/link/?req=doc&amp;base=RLAW049&amp;n=152206&amp;dst=100087" TargetMode="External"/><Relationship Id="rId146" Type="http://schemas.openxmlformats.org/officeDocument/2006/relationships/hyperlink" Target="https://login.consultant.ru/link/?req=doc&amp;base=RLAW049&amp;n=162815&amp;dst=100058" TargetMode="External"/><Relationship Id="rId7" Type="http://schemas.openxmlformats.org/officeDocument/2006/relationships/hyperlink" Target="https://login.consultant.ru/link/?req=doc&amp;base=RLAW049&amp;n=162815&amp;dst=100005" TargetMode="External"/><Relationship Id="rId71" Type="http://schemas.openxmlformats.org/officeDocument/2006/relationships/hyperlink" Target="https://login.consultant.ru/link/?req=doc&amp;base=LAW&amp;n=468900&amp;dst=103840" TargetMode="External"/><Relationship Id="rId92" Type="http://schemas.openxmlformats.org/officeDocument/2006/relationships/hyperlink" Target="https://login.consultant.ru/link/?req=doc&amp;base=LAW&amp;n=468900&amp;dst=10463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1385&amp;dst=100056" TargetMode="External"/><Relationship Id="rId24" Type="http://schemas.openxmlformats.org/officeDocument/2006/relationships/hyperlink" Target="https://login.consultant.ru/link/?req=doc&amp;base=RLAW049&amp;n=171385&amp;dst=100055" TargetMode="External"/><Relationship Id="rId40" Type="http://schemas.openxmlformats.org/officeDocument/2006/relationships/hyperlink" Target="https://login.consultant.ru/link/?req=doc&amp;base=RLAW049&amp;n=170089&amp;dst=100107" TargetMode="External"/><Relationship Id="rId45" Type="http://schemas.openxmlformats.org/officeDocument/2006/relationships/hyperlink" Target="https://login.consultant.ru/link/?req=doc&amp;base=RLAW049&amp;n=152206&amp;dst=100015" TargetMode="External"/><Relationship Id="rId66" Type="http://schemas.openxmlformats.org/officeDocument/2006/relationships/hyperlink" Target="https://login.consultant.ru/link/?req=doc&amp;base=RLAW049&amp;n=150749&amp;dst=100051" TargetMode="External"/><Relationship Id="rId87" Type="http://schemas.openxmlformats.org/officeDocument/2006/relationships/hyperlink" Target="https://login.consultant.ru/link/?req=doc&amp;base=LAW&amp;n=468900&amp;dst=104329" TargetMode="External"/><Relationship Id="rId110" Type="http://schemas.openxmlformats.org/officeDocument/2006/relationships/hyperlink" Target="https://login.consultant.ru/link/?req=doc&amp;base=RLAW049&amp;n=162815&amp;dst=100011" TargetMode="External"/><Relationship Id="rId115" Type="http://schemas.openxmlformats.org/officeDocument/2006/relationships/hyperlink" Target="https://login.consultant.ru/link/?req=doc&amp;base=LAW&amp;n=435381&amp;dst=31" TargetMode="External"/><Relationship Id="rId131" Type="http://schemas.openxmlformats.org/officeDocument/2006/relationships/hyperlink" Target="https://login.consultant.ru/link/?req=doc&amp;base=RLAW049&amp;n=162815&amp;dst=100037" TargetMode="External"/><Relationship Id="rId136" Type="http://schemas.openxmlformats.org/officeDocument/2006/relationships/hyperlink" Target="https://login.consultant.ru/link/?req=doc&amp;base=LAW&amp;n=435381&amp;dst=100065" TargetMode="External"/><Relationship Id="rId157" Type="http://schemas.openxmlformats.org/officeDocument/2006/relationships/hyperlink" Target="https://login.consultant.ru/link/?req=doc&amp;base=LAW&amp;n=468900" TargetMode="External"/><Relationship Id="rId61" Type="http://schemas.openxmlformats.org/officeDocument/2006/relationships/hyperlink" Target="https://login.consultant.ru/link/?req=doc&amp;base=RLAW049&amp;n=168699" TargetMode="External"/><Relationship Id="rId82" Type="http://schemas.openxmlformats.org/officeDocument/2006/relationships/hyperlink" Target="https://login.consultant.ru/link/?req=doc&amp;base=LAW&amp;n=468900&amp;dst=104112" TargetMode="External"/><Relationship Id="rId152" Type="http://schemas.openxmlformats.org/officeDocument/2006/relationships/hyperlink" Target="https://login.consultant.ru/link/?req=doc&amp;base=RLAW049&amp;n=152206&amp;dst=100120" TargetMode="External"/><Relationship Id="rId19" Type="http://schemas.openxmlformats.org/officeDocument/2006/relationships/hyperlink" Target="https://login.consultant.ru/link/?req=doc&amp;base=LAW&amp;n=409150&amp;dst=100012" TargetMode="External"/><Relationship Id="rId14" Type="http://schemas.openxmlformats.org/officeDocument/2006/relationships/hyperlink" Target="https://login.consultant.ru/link/?req=doc&amp;base=RLAW049&amp;n=171385&amp;dst=100006" TargetMode="External"/><Relationship Id="rId30" Type="http://schemas.openxmlformats.org/officeDocument/2006/relationships/hyperlink" Target="https://login.consultant.ru/link/?req=doc&amp;base=RLAW049&amp;n=171385&amp;dst=100057" TargetMode="External"/><Relationship Id="rId35" Type="http://schemas.openxmlformats.org/officeDocument/2006/relationships/hyperlink" Target="https://login.consultant.ru/link/?req=doc&amp;base=RLAW049&amp;n=159825&amp;dst=100107" TargetMode="External"/><Relationship Id="rId56" Type="http://schemas.openxmlformats.org/officeDocument/2006/relationships/hyperlink" Target="https://login.consultant.ru/link/?req=doc&amp;base=RLAW049&amp;n=152206&amp;dst=100069" TargetMode="External"/><Relationship Id="rId77" Type="http://schemas.openxmlformats.org/officeDocument/2006/relationships/hyperlink" Target="https://login.consultant.ru/link/?req=doc&amp;base=LAW&amp;n=468900&amp;dst=23" TargetMode="External"/><Relationship Id="rId100" Type="http://schemas.openxmlformats.org/officeDocument/2006/relationships/hyperlink" Target="https://login.consultant.ru/link/?req=doc&amp;base=LAW&amp;n=468900&amp;dst=105451" TargetMode="External"/><Relationship Id="rId105" Type="http://schemas.openxmlformats.org/officeDocument/2006/relationships/hyperlink" Target="https://login.consultant.ru/link/?req=doc&amp;base=LAW&amp;n=468900&amp;dst=105474" TargetMode="External"/><Relationship Id="rId126" Type="http://schemas.openxmlformats.org/officeDocument/2006/relationships/hyperlink" Target="https://login.consultant.ru/link/?req=doc&amp;base=RLAW049&amp;n=152206&amp;dst=100080" TargetMode="External"/><Relationship Id="rId147" Type="http://schemas.openxmlformats.org/officeDocument/2006/relationships/hyperlink" Target="https://login.consultant.ru/link/?req=doc&amp;base=RLAW049&amp;n=152206&amp;dst=100112" TargetMode="External"/><Relationship Id="rId8" Type="http://schemas.openxmlformats.org/officeDocument/2006/relationships/hyperlink" Target="https://login.consultant.ru/link/?req=doc&amp;base=RLAW049&amp;n=171385&amp;dst=100005" TargetMode="External"/><Relationship Id="rId51" Type="http://schemas.openxmlformats.org/officeDocument/2006/relationships/hyperlink" Target="https://login.consultant.ru/link/?req=doc&amp;base=RLAW049&amp;n=152206&amp;dst=100068" TargetMode="External"/><Relationship Id="rId72" Type="http://schemas.openxmlformats.org/officeDocument/2006/relationships/hyperlink" Target="https://login.consultant.ru/link/?req=doc&amp;base=LAW&amp;n=468900&amp;dst=103844" TargetMode="External"/><Relationship Id="rId93" Type="http://schemas.openxmlformats.org/officeDocument/2006/relationships/hyperlink" Target="https://login.consultant.ru/link/?req=doc&amp;base=LAW&amp;n=468900&amp;dst=105035" TargetMode="External"/><Relationship Id="rId98" Type="http://schemas.openxmlformats.org/officeDocument/2006/relationships/hyperlink" Target="https://login.consultant.ru/link/?req=doc&amp;base=LAW&amp;n=468900&amp;dst=105405" TargetMode="External"/><Relationship Id="rId121" Type="http://schemas.openxmlformats.org/officeDocument/2006/relationships/hyperlink" Target="https://login.consultant.ru/link/?req=doc&amp;base=RLAW049&amp;n=162815&amp;dst=100029" TargetMode="External"/><Relationship Id="rId142" Type="http://schemas.openxmlformats.org/officeDocument/2006/relationships/hyperlink" Target="https://login.consultant.ru/link/?req=doc&amp;base=RLAW049&amp;n=152206&amp;dst=100089"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71385&amp;dst=100055" TargetMode="External"/><Relationship Id="rId46" Type="http://schemas.openxmlformats.org/officeDocument/2006/relationships/hyperlink" Target="https://login.consultant.ru/link/?req=doc&amp;base=RLAW049&amp;n=159825&amp;dst=100126" TargetMode="External"/><Relationship Id="rId67" Type="http://schemas.openxmlformats.org/officeDocument/2006/relationships/hyperlink" Target="https://login.consultant.ru/link/?req=doc&amp;base=LAW&amp;n=435381&amp;dst=100018" TargetMode="External"/><Relationship Id="rId116" Type="http://schemas.openxmlformats.org/officeDocument/2006/relationships/hyperlink" Target="https://login.consultant.ru/link/?req=doc&amp;base=RLAW049&amp;n=162815&amp;dst=100018" TargetMode="External"/><Relationship Id="rId137" Type="http://schemas.openxmlformats.org/officeDocument/2006/relationships/hyperlink" Target="https://login.consultant.ru/link/?req=doc&amp;base=RLAW049&amp;n=170780" TargetMode="External"/><Relationship Id="rId158" Type="http://schemas.openxmlformats.org/officeDocument/2006/relationships/hyperlink" Target="https://login.consultant.ru/link/?req=doc&amp;base=RLAW049&amp;n=162815&amp;dst=100066" TargetMode="External"/><Relationship Id="rId20" Type="http://schemas.openxmlformats.org/officeDocument/2006/relationships/hyperlink" Target="https://login.consultant.ru/link/?req=doc&amp;base=RLAW049&amp;n=158112&amp;dst=100015" TargetMode="External"/><Relationship Id="rId41" Type="http://schemas.openxmlformats.org/officeDocument/2006/relationships/hyperlink" Target="https://login.consultant.ru/link/?req=doc&amp;base=RLAW049&amp;n=170089&amp;dst=100024" TargetMode="External"/><Relationship Id="rId62" Type="http://schemas.openxmlformats.org/officeDocument/2006/relationships/hyperlink" Target="https://login.consultant.ru/link/?req=doc&amp;base=RLAW049&amp;n=159825&amp;dst=100228" TargetMode="External"/><Relationship Id="rId83" Type="http://schemas.openxmlformats.org/officeDocument/2006/relationships/hyperlink" Target="https://login.consultant.ru/link/?req=doc&amp;base=LAW&amp;n=468900&amp;dst=104310" TargetMode="External"/><Relationship Id="rId88" Type="http://schemas.openxmlformats.org/officeDocument/2006/relationships/hyperlink" Target="https://login.consultant.ru/link/?req=doc&amp;base=LAW&amp;n=468900&amp;dst=104353" TargetMode="External"/><Relationship Id="rId111" Type="http://schemas.openxmlformats.org/officeDocument/2006/relationships/hyperlink" Target="https://login.consultant.ru/link/?req=doc&amp;base=RLAW049&amp;n=162815&amp;dst=100013" TargetMode="External"/><Relationship Id="rId132" Type="http://schemas.openxmlformats.org/officeDocument/2006/relationships/hyperlink" Target="https://login.consultant.ru/link/?req=doc&amp;base=RLAW049&amp;n=162815&amp;dst=100038" TargetMode="External"/><Relationship Id="rId153" Type="http://schemas.openxmlformats.org/officeDocument/2006/relationships/hyperlink" Target="https://login.consultant.ru/link/?req=doc&amp;base=RLAW049&amp;n=162815&amp;dst=100064" TargetMode="External"/><Relationship Id="rId15" Type="http://schemas.openxmlformats.org/officeDocument/2006/relationships/hyperlink" Target="https://login.consultant.ru/link/?req=doc&amp;base=RLAW049&amp;n=171385&amp;dst=100007" TargetMode="External"/><Relationship Id="rId36" Type="http://schemas.openxmlformats.org/officeDocument/2006/relationships/hyperlink" Target="https://login.consultant.ru/link/?req=doc&amp;base=RLAW049&amp;n=152206&amp;dst=100007" TargetMode="External"/><Relationship Id="rId57" Type="http://schemas.openxmlformats.org/officeDocument/2006/relationships/hyperlink" Target="https://login.consultant.ru/link/?req=doc&amp;base=RLAW049&amp;n=168699" TargetMode="External"/><Relationship Id="rId106" Type="http://schemas.openxmlformats.org/officeDocument/2006/relationships/hyperlink" Target="https://login.consultant.ru/link/?req=doc&amp;base=LAW&amp;n=468900&amp;dst=105491" TargetMode="External"/><Relationship Id="rId127" Type="http://schemas.openxmlformats.org/officeDocument/2006/relationships/hyperlink" Target="https://login.consultant.ru/link/?req=doc&amp;base=RLAW049&amp;n=162815&amp;dst=100032" TargetMode="External"/><Relationship Id="rId10" Type="http://schemas.openxmlformats.org/officeDocument/2006/relationships/hyperlink" Target="https://login.consultant.ru/link/?req=doc&amp;base=RLAW049&amp;n=171879&amp;dst=100257" TargetMode="External"/><Relationship Id="rId31" Type="http://schemas.openxmlformats.org/officeDocument/2006/relationships/hyperlink" Target="https://login.consultant.ru/link/?req=doc&amp;base=RLAW049&amp;n=171385&amp;dst=100058" TargetMode="External"/><Relationship Id="rId52" Type="http://schemas.openxmlformats.org/officeDocument/2006/relationships/hyperlink" Target="https://login.consultant.ru/link/?req=doc&amp;base=RLAW049&amp;n=168699" TargetMode="External"/><Relationship Id="rId73" Type="http://schemas.openxmlformats.org/officeDocument/2006/relationships/hyperlink" Target="https://login.consultant.ru/link/?req=doc&amp;base=LAW&amp;n=468900&amp;dst=103920" TargetMode="External"/><Relationship Id="rId78" Type="http://schemas.openxmlformats.org/officeDocument/2006/relationships/hyperlink" Target="https://login.consultant.ru/link/?req=doc&amp;base=LAW&amp;n=468900&amp;dst=103974" TargetMode="External"/><Relationship Id="rId94" Type="http://schemas.openxmlformats.org/officeDocument/2006/relationships/hyperlink" Target="https://login.consultant.ru/link/?req=doc&amp;base=LAW&amp;n=468900&amp;dst=105041" TargetMode="External"/><Relationship Id="rId99" Type="http://schemas.openxmlformats.org/officeDocument/2006/relationships/hyperlink" Target="https://login.consultant.ru/link/?req=doc&amp;base=LAW&amp;n=468900&amp;dst=105449" TargetMode="External"/><Relationship Id="rId101" Type="http://schemas.openxmlformats.org/officeDocument/2006/relationships/hyperlink" Target="https://login.consultant.ru/link/?req=doc&amp;base=LAW&amp;n=468900&amp;dst=106103" TargetMode="External"/><Relationship Id="rId122" Type="http://schemas.openxmlformats.org/officeDocument/2006/relationships/hyperlink" Target="https://login.consultant.ru/link/?req=doc&amp;base=RLAW049&amp;n=152206&amp;dst=100076" TargetMode="External"/><Relationship Id="rId143" Type="http://schemas.openxmlformats.org/officeDocument/2006/relationships/hyperlink" Target="https://login.consultant.ru/link/?req=doc&amp;base=RLAW049&amp;n=162815&amp;dst=100042" TargetMode="External"/><Relationship Id="rId148" Type="http://schemas.openxmlformats.org/officeDocument/2006/relationships/hyperlink" Target="https://login.consultant.ru/link/?req=doc&amp;base=RLAW049&amp;n=162815&amp;dst=1000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50749&amp;dst=100051" TargetMode="External"/><Relationship Id="rId26" Type="http://schemas.openxmlformats.org/officeDocument/2006/relationships/hyperlink" Target="https://login.consultant.ru/link/?req=doc&amp;base=RLAW049&amp;n=171385&amp;dst=100055" TargetMode="External"/><Relationship Id="rId47" Type="http://schemas.openxmlformats.org/officeDocument/2006/relationships/hyperlink" Target="https://login.consultant.ru/link/?req=doc&amp;base=RLAW049&amp;n=159825&amp;dst=100141" TargetMode="External"/><Relationship Id="rId68" Type="http://schemas.openxmlformats.org/officeDocument/2006/relationships/hyperlink" Target="https://login.consultant.ru/link/?req=doc&amp;base=RLAW049&amp;n=162815&amp;dst=100008" TargetMode="External"/><Relationship Id="rId89" Type="http://schemas.openxmlformats.org/officeDocument/2006/relationships/hyperlink" Target="https://login.consultant.ru/link/?req=doc&amp;base=LAW&amp;n=468900&amp;dst=104361" TargetMode="External"/><Relationship Id="rId112" Type="http://schemas.openxmlformats.org/officeDocument/2006/relationships/hyperlink" Target="https://login.consultant.ru/link/?req=doc&amp;base=LAW&amp;n=464185&amp;dst=100546" TargetMode="External"/><Relationship Id="rId133" Type="http://schemas.openxmlformats.org/officeDocument/2006/relationships/hyperlink" Target="https://login.consultant.ru/link/?req=doc&amp;base=RLAW049&amp;n=152206&amp;dst=100082" TargetMode="External"/><Relationship Id="rId154" Type="http://schemas.openxmlformats.org/officeDocument/2006/relationships/hyperlink" Target="https://login.consultant.ru/link/?req=doc&amp;base=RLAW049&amp;n=162815&amp;dst=100065" TargetMode="External"/><Relationship Id="rId16" Type="http://schemas.openxmlformats.org/officeDocument/2006/relationships/hyperlink" Target="https://login.consultant.ru/link/?req=doc&amp;base=LAW&amp;n=358026" TargetMode="External"/><Relationship Id="rId37" Type="http://schemas.openxmlformats.org/officeDocument/2006/relationships/hyperlink" Target="https://login.consultant.ru/link/?req=doc&amp;base=RLAW049&amp;n=159825&amp;dst=100108" TargetMode="External"/><Relationship Id="rId58" Type="http://schemas.openxmlformats.org/officeDocument/2006/relationships/hyperlink" Target="https://login.consultant.ru/link/?req=doc&amp;base=RLAW049&amp;n=159825&amp;dst=100214" TargetMode="External"/><Relationship Id="rId79" Type="http://schemas.openxmlformats.org/officeDocument/2006/relationships/hyperlink" Target="https://login.consultant.ru/link/?req=doc&amp;base=LAW&amp;n=468900&amp;dst=27" TargetMode="External"/><Relationship Id="rId102" Type="http://schemas.openxmlformats.org/officeDocument/2006/relationships/hyperlink" Target="https://login.consultant.ru/link/?req=doc&amp;base=LAW&amp;n=468900&amp;dst=105457" TargetMode="External"/><Relationship Id="rId123" Type="http://schemas.openxmlformats.org/officeDocument/2006/relationships/hyperlink" Target="https://login.consultant.ru/link/?req=doc&amp;base=RLAW049&amp;n=152206&amp;dst=100077" TargetMode="External"/><Relationship Id="rId144" Type="http://schemas.openxmlformats.org/officeDocument/2006/relationships/hyperlink" Target="https://login.consultant.ru/link/?req=doc&amp;base=RLAW049&amp;n=170780" TargetMode="External"/><Relationship Id="rId90" Type="http://schemas.openxmlformats.org/officeDocument/2006/relationships/hyperlink" Target="https://login.consultant.ru/link/?req=doc&amp;base=LAW&amp;n=468900&amp;dst=104420" TargetMode="External"/><Relationship Id="rId27" Type="http://schemas.openxmlformats.org/officeDocument/2006/relationships/hyperlink" Target="https://login.consultant.ru/link/?req=doc&amp;base=RLAW049&amp;n=171385&amp;dst=100055" TargetMode="External"/><Relationship Id="rId48" Type="http://schemas.openxmlformats.org/officeDocument/2006/relationships/hyperlink" Target="https://login.consultant.ru/link/?req=doc&amp;base=RLAW049&amp;n=152206&amp;dst=100021" TargetMode="External"/><Relationship Id="rId69" Type="http://schemas.openxmlformats.org/officeDocument/2006/relationships/hyperlink" Target="https://login.consultant.ru/link/?req=doc&amp;base=LAW&amp;n=468900&amp;dst=103766" TargetMode="External"/><Relationship Id="rId113" Type="http://schemas.openxmlformats.org/officeDocument/2006/relationships/hyperlink" Target="https://login.consultant.ru/link/?req=doc&amp;base=RLAW049&amp;n=162815&amp;dst=100014" TargetMode="External"/><Relationship Id="rId134" Type="http://schemas.openxmlformats.org/officeDocument/2006/relationships/hyperlink" Target="https://login.consultant.ru/link/?req=doc&amp;base=RLAW049&amp;n=162815&amp;dst=100040" TargetMode="External"/><Relationship Id="rId80" Type="http://schemas.openxmlformats.org/officeDocument/2006/relationships/hyperlink" Target="https://login.consultant.ru/link/?req=doc&amp;base=LAW&amp;n=468900&amp;dst=104023" TargetMode="External"/><Relationship Id="rId155" Type="http://schemas.openxmlformats.org/officeDocument/2006/relationships/hyperlink" Target="https://login.consultant.ru/link/?req=doc&amp;base=RLAW049&amp;n=15811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Pages>
  <Words>20738</Words>
  <Characters>118213</Characters>
  <Application>Microsoft Office Word</Application>
  <DocSecurity>0</DocSecurity>
  <Lines>985</Lines>
  <Paragraphs>277</Paragraphs>
  <ScaleCrop>false</ScaleCrop>
  <Company>PNO</Company>
  <LinksUpToDate>false</LinksUpToDate>
  <CharactersWithSpaces>138674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Анастасия Витальевна</dc:creator>
  <cp:keywords/>
  <dc:description/>
  <cp:lastModifiedBy>Мочалова Анастасия Витальевна</cp:lastModifiedBy>
  <cp:revision>1</cp:revision>
  <dcterms:created xsi:type="dcterms:W3CDTF">2024-04-24T09:27:00Z</dcterms:created>
  <dcterms:modified xsi:type="dcterms:W3CDTF">2024-04-24T09:32:00Z</dcterms:modified>
</cp:coreProperties>
</file>