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6B" w:rsidRDefault="00361E6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61E6B" w:rsidRDefault="00361E6B">
      <w:pPr>
        <w:pStyle w:val="ConsPlusNormal"/>
        <w:ind w:firstLine="540"/>
        <w:jc w:val="both"/>
        <w:outlineLvl w:val="0"/>
      </w:pPr>
    </w:p>
    <w:p w:rsidR="00361E6B" w:rsidRDefault="00361E6B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361E6B" w:rsidRDefault="00361E6B">
      <w:pPr>
        <w:pStyle w:val="ConsPlusTitle"/>
        <w:ind w:firstLine="540"/>
        <w:jc w:val="both"/>
      </w:pPr>
    </w:p>
    <w:p w:rsidR="00361E6B" w:rsidRDefault="00361E6B">
      <w:pPr>
        <w:pStyle w:val="ConsPlusTitle"/>
        <w:jc w:val="center"/>
      </w:pPr>
      <w:r>
        <w:t>ПОСТАНОВЛЕНИЕ</w:t>
      </w:r>
    </w:p>
    <w:p w:rsidR="00361E6B" w:rsidRDefault="00361E6B">
      <w:pPr>
        <w:pStyle w:val="ConsPlusTitle"/>
        <w:jc w:val="center"/>
      </w:pPr>
      <w:r>
        <w:t>от 21 января 2025 г. N 15-п</w:t>
      </w:r>
    </w:p>
    <w:p w:rsidR="00361E6B" w:rsidRDefault="00361E6B">
      <w:pPr>
        <w:pStyle w:val="ConsPlusTitle"/>
        <w:ind w:firstLine="540"/>
        <w:jc w:val="both"/>
      </w:pPr>
    </w:p>
    <w:p w:rsidR="00361E6B" w:rsidRDefault="00361E6B">
      <w:pPr>
        <w:pStyle w:val="ConsPlusTitle"/>
        <w:jc w:val="center"/>
      </w:pPr>
      <w:r>
        <w:t>О ПОРЯДКЕ ЗАКЛЮЧЕНИЯ СПЕЦИАЛЬНЫХ ИНВЕСТИЦИОННЫХ КОНТРАКТОВ</w:t>
      </w:r>
    </w:p>
    <w:p w:rsidR="00361E6B" w:rsidRDefault="00361E6B">
      <w:pPr>
        <w:pStyle w:val="ConsPlusTitle"/>
        <w:jc w:val="center"/>
      </w:pPr>
      <w:r>
        <w:t>НА ТЕРРИТОРИИ НОВОСИБИРСКОЙ ОБЛАСТИ И ВНЕСЕНИИ ИЗМЕНЕНИЙ</w:t>
      </w:r>
    </w:p>
    <w:p w:rsidR="00361E6B" w:rsidRDefault="00361E6B">
      <w:pPr>
        <w:pStyle w:val="ConsPlusTitle"/>
        <w:jc w:val="center"/>
      </w:pPr>
      <w:r>
        <w:t>В ПОСТАНОВЛЕНИЕ ПРАВИТЕЛЬСТВА НОВОСИБИРСКОЙ</w:t>
      </w:r>
    </w:p>
    <w:p w:rsidR="00361E6B" w:rsidRDefault="00361E6B">
      <w:pPr>
        <w:pStyle w:val="ConsPlusTitle"/>
        <w:jc w:val="center"/>
      </w:pPr>
      <w:r>
        <w:t>ОБЛАСТИ ОТ 19.03.2014 N 104-П</w:t>
      </w:r>
    </w:p>
    <w:p w:rsidR="00361E6B" w:rsidRDefault="00361E6B">
      <w:pPr>
        <w:pStyle w:val="ConsPlusNormal"/>
        <w:ind w:firstLine="540"/>
        <w:jc w:val="both"/>
      </w:pPr>
    </w:p>
    <w:p w:rsidR="00361E6B" w:rsidRDefault="00361E6B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16</w:t>
        </w:r>
      </w:hyperlink>
      <w:r>
        <w:t xml:space="preserve"> Федерального закона от 31.12.2014 N 488-ФЗ "О промышленной политике в Российской Федерации", в целях реализации </w:t>
      </w:r>
      <w:hyperlink r:id="rId6">
        <w:r>
          <w:rPr>
            <w:color w:val="0000FF"/>
          </w:rPr>
          <w:t>статьи 4</w:t>
        </w:r>
      </w:hyperlink>
      <w:r>
        <w:t xml:space="preserve"> Закона Новосибирской области от 29.06.2016 N 75-ОЗ "Об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области" Правительство Новосибирской области постановляет: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3">
        <w:r>
          <w:rPr>
            <w:color w:val="0000FF"/>
          </w:rPr>
          <w:t>Порядок</w:t>
        </w:r>
      </w:hyperlink>
      <w:r>
        <w:t xml:space="preserve"> заключения специальных инвестиционных контрактов на территории Новосибирской области согласно приложению к настоящему постановлению.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2. Определить министерство экономического развития Новосибирской области уполномоченным областным исполнительным органом Новосибирской области на заключение, в том числе подписание, а также изменение и расторжение от имени Новосибирской области специальных инвестиционных контрактов.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19.03.2014 N 104-п "О государственной поддержке инвестиционной деятельности, осуществляемой в форме капитальных вложений на территории Новосибирской области" следующие изменения: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в </w:t>
      </w:r>
      <w:hyperlink r:id="rId8">
        <w:r>
          <w:rPr>
            <w:color w:val="0000FF"/>
          </w:rPr>
          <w:t>Положении</w:t>
        </w:r>
      </w:hyperlink>
      <w:r>
        <w:t xml:space="preserve"> о комиссии по проведению конкурса инвестиционных проектов на территории Новосибирской области: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1) </w:t>
      </w:r>
      <w:hyperlink r:id="rId9">
        <w:r>
          <w:rPr>
            <w:color w:val="0000FF"/>
          </w:rPr>
          <w:t>пункт 1</w:t>
        </w:r>
      </w:hyperlink>
      <w:r>
        <w:t xml:space="preserve"> дополнить подпунктом 4 следующего содержания: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"4) принятия решения о возможности (невозможности) заключения специального инвестиционного контракта в соответствии с Порядком заключения специальных инвестиционных контрактов на территории Новосибирской области, утверждаемым постановлением Правительства Новосибирской области.";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2) в </w:t>
      </w:r>
      <w:hyperlink r:id="rId10">
        <w:r>
          <w:rPr>
            <w:color w:val="0000FF"/>
          </w:rPr>
          <w:t>пункте 7</w:t>
        </w:r>
      </w:hyperlink>
      <w:r>
        <w:t xml:space="preserve"> слова "Порядка организации и проведения конкурса инвестиционных проектов на территории Новосибирской области" заменить словами "порядков, указанных в пункте 1 настоящего Положения".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</w:p>
    <w:p w:rsidR="00361E6B" w:rsidRDefault="00361E6B">
      <w:pPr>
        <w:pStyle w:val="ConsPlusNormal"/>
        <w:ind w:firstLine="540"/>
        <w:jc w:val="both"/>
      </w:pPr>
    </w:p>
    <w:p w:rsidR="00361E6B" w:rsidRDefault="00361E6B">
      <w:pPr>
        <w:pStyle w:val="ConsPlusNormal"/>
        <w:jc w:val="right"/>
      </w:pPr>
      <w:r>
        <w:t>И.о. Губернатора Новосибирской области</w:t>
      </w:r>
    </w:p>
    <w:p w:rsidR="00361E6B" w:rsidRDefault="00361E6B">
      <w:pPr>
        <w:pStyle w:val="ConsPlusNormal"/>
        <w:jc w:val="right"/>
      </w:pPr>
      <w:r>
        <w:t>Ю.Ф.ПЕТУХОВ</w:t>
      </w:r>
    </w:p>
    <w:p w:rsidR="00361E6B" w:rsidRDefault="00361E6B">
      <w:pPr>
        <w:pStyle w:val="ConsPlusNormal"/>
        <w:ind w:firstLine="540"/>
        <w:jc w:val="both"/>
      </w:pPr>
    </w:p>
    <w:p w:rsidR="00361E6B" w:rsidRDefault="00361E6B">
      <w:pPr>
        <w:pStyle w:val="ConsPlusNormal"/>
        <w:ind w:firstLine="540"/>
        <w:jc w:val="both"/>
      </w:pPr>
    </w:p>
    <w:p w:rsidR="00361E6B" w:rsidRDefault="00361E6B">
      <w:pPr>
        <w:pStyle w:val="ConsPlusNormal"/>
        <w:ind w:firstLine="540"/>
        <w:jc w:val="both"/>
      </w:pPr>
    </w:p>
    <w:p w:rsidR="00361E6B" w:rsidRDefault="00361E6B">
      <w:pPr>
        <w:pStyle w:val="ConsPlusNormal"/>
        <w:ind w:firstLine="540"/>
        <w:jc w:val="both"/>
      </w:pPr>
    </w:p>
    <w:p w:rsidR="00361E6B" w:rsidRDefault="00361E6B">
      <w:pPr>
        <w:pStyle w:val="ConsPlusNormal"/>
        <w:ind w:firstLine="540"/>
        <w:jc w:val="both"/>
      </w:pPr>
    </w:p>
    <w:p w:rsidR="00361E6B" w:rsidRDefault="00361E6B">
      <w:pPr>
        <w:pStyle w:val="ConsPlusNormal"/>
        <w:jc w:val="right"/>
        <w:outlineLvl w:val="0"/>
      </w:pPr>
      <w:r>
        <w:lastRenderedPageBreak/>
        <w:t>Приложение</w:t>
      </w:r>
    </w:p>
    <w:p w:rsidR="00361E6B" w:rsidRDefault="00361E6B">
      <w:pPr>
        <w:pStyle w:val="ConsPlusNormal"/>
        <w:jc w:val="right"/>
      </w:pPr>
      <w:r>
        <w:t>к постановлению</w:t>
      </w:r>
    </w:p>
    <w:p w:rsidR="00361E6B" w:rsidRDefault="00361E6B">
      <w:pPr>
        <w:pStyle w:val="ConsPlusNormal"/>
        <w:jc w:val="right"/>
      </w:pPr>
      <w:r>
        <w:t>Правительства Новосибирской области</w:t>
      </w:r>
    </w:p>
    <w:p w:rsidR="00361E6B" w:rsidRDefault="00361E6B">
      <w:pPr>
        <w:pStyle w:val="ConsPlusNormal"/>
        <w:jc w:val="right"/>
      </w:pPr>
      <w:r>
        <w:t>от 21.01.2025 N 15-п</w:t>
      </w:r>
    </w:p>
    <w:p w:rsidR="00361E6B" w:rsidRDefault="00361E6B">
      <w:pPr>
        <w:pStyle w:val="ConsPlusNormal"/>
        <w:ind w:firstLine="540"/>
        <w:jc w:val="both"/>
      </w:pPr>
    </w:p>
    <w:p w:rsidR="00361E6B" w:rsidRDefault="00361E6B">
      <w:pPr>
        <w:pStyle w:val="ConsPlusTitle"/>
        <w:jc w:val="center"/>
      </w:pPr>
      <w:bookmarkStart w:id="0" w:name="P33"/>
      <w:bookmarkEnd w:id="0"/>
      <w:r>
        <w:t>ПОРЯДОК</w:t>
      </w:r>
    </w:p>
    <w:p w:rsidR="00361E6B" w:rsidRDefault="00361E6B">
      <w:pPr>
        <w:pStyle w:val="ConsPlusTitle"/>
        <w:jc w:val="center"/>
      </w:pPr>
      <w:r>
        <w:t>ЗАКЛЮЧЕНИЯ СПЕЦИАЛЬНЫХ ИНВЕСТИЦИОННЫХ КОНТРАКТОВ</w:t>
      </w:r>
    </w:p>
    <w:p w:rsidR="00361E6B" w:rsidRDefault="00361E6B">
      <w:pPr>
        <w:pStyle w:val="ConsPlusTitle"/>
        <w:jc w:val="center"/>
      </w:pPr>
      <w:r>
        <w:t>НА ТЕРРИТОРИИ НОВОСИБИРСКОЙ ОБЛАСТИ</w:t>
      </w:r>
    </w:p>
    <w:p w:rsidR="00361E6B" w:rsidRDefault="00361E6B">
      <w:pPr>
        <w:pStyle w:val="ConsPlusNormal"/>
        <w:ind w:firstLine="540"/>
        <w:jc w:val="both"/>
      </w:pPr>
    </w:p>
    <w:p w:rsidR="00361E6B" w:rsidRDefault="00361E6B">
      <w:pPr>
        <w:pStyle w:val="ConsPlusNormal"/>
        <w:ind w:firstLine="540"/>
        <w:jc w:val="both"/>
      </w:pPr>
      <w:r>
        <w:t>1. Настоящий Порядок устанавливает процедуру заключения специальных инвестиционных контрактов на территории Новосибирской области, за исключением специальных инвестиционных контрактов, заключаемых с участием Российской Федерации, а также порядок их изменения и расторжения.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2. По специальному инвестиционному контракту одна сторона - юридическое лицо или индивидуальный предприниматель (далее - инвестор) принимает на себя обязательства в предусмотренный специальным инвестиционным контрактом срок своими силами или с привлечением иных лиц реализовать инвестиционный проект по созданию либо модернизации и (или) освоению производства промышленной продукции на территории Новосибирской области (далее - инвестиционный проект), а Новосибирская область в течение такого срока обязуется осуществлять меры стимулирования деятельности в сфере промышленности, предусмотренные нормативными правовыми актами Новосибирской области, в момент заключения специального инвестиционного контракта.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Стороной специального инвестиционного контракта наряду с Новосибирской областью может быть муниципальное образование Новосибирской области (далее - муниципальное образование) в случае осуществления в отношении инвестора, являющегося стороной специального инвестиционного контракта, и (или) привлеченных им иных лиц, указанных в специальном инвестиционном контракте, мер стимулирования деятельности в сфере промышленности, предусмотренных муниципальными правовыми актами.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3. В настоящем Порядке: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1) под инвестиционным проектом по модернизации производства промышленной продукции также понимается инвестиционный проект по внедрению наилучших доступных технологий на промышленных предприятиях на территории Новосибирской области. Справочники по наилучшим доступным технологиям создаются в соответствии с поэтапным </w:t>
      </w:r>
      <w:hyperlink r:id="rId11">
        <w:r>
          <w:rPr>
            <w:color w:val="0000FF"/>
          </w:rPr>
          <w:t>графиком</w:t>
        </w:r>
      </w:hyperlink>
      <w:r>
        <w:t xml:space="preserve"> создания в 2015 - 2017 годах справочников наилучших доступных технологий, утвержденным распоряжением Правительства Российской Федерации от 31 октября 2014 г. N 2178-р;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2) под инвестиционным проектом по освоению производства промышленной продукции также понимается инвестиционный проект по освоению производства промышленной продукции, отнесенной к промышленной продукции, не имеющей произведенных в Российской Федерации аналогов;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3) под привлеченным лицом понимается юридическое лицо и (или) индивидуальный предприниматель, отвечающие требованиям, установленным </w:t>
      </w:r>
      <w:hyperlink w:anchor="P52">
        <w:r>
          <w:rPr>
            <w:color w:val="0000FF"/>
          </w:rPr>
          <w:t>подпунктами 1</w:t>
        </w:r>
      </w:hyperlink>
      <w:r>
        <w:t xml:space="preserve"> - </w:t>
      </w:r>
      <w:hyperlink w:anchor="P57">
        <w:r>
          <w:rPr>
            <w:color w:val="0000FF"/>
          </w:rPr>
          <w:t>5</w:t>
        </w:r>
      </w:hyperlink>
      <w:r>
        <w:t xml:space="preserve">, </w:t>
      </w:r>
      <w:hyperlink w:anchor="P59">
        <w:r>
          <w:rPr>
            <w:color w:val="0000FF"/>
          </w:rPr>
          <w:t>7 пункта 6</w:t>
        </w:r>
      </w:hyperlink>
      <w:r>
        <w:t xml:space="preserve"> настоящего Порядка, которые обязуются непосредственно осуществлять производство промышленной продукции в соответствии с инвестиционным проектом (промышленные предприятия) либо выполнять функции инжинирингового центра, дистрибьютора промышленной продукции, финансового центра или иным образом участвовать в реализации инвестиционного проекта.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4. Специальный инвестиционный контракт заключается, в том числе подписывается, а также изменяется и расторгается от имени Новосибирской области министерством экономического </w:t>
      </w:r>
      <w:r>
        <w:lastRenderedPageBreak/>
        <w:t>развития Новосибирской области (далее - уполномоченный орган) с инвестором, привлеченным лицом (в случае его привлечения) для реализации инвестиционного проекта.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1" w:name="P45"/>
      <w:bookmarkEnd w:id="1"/>
      <w:r>
        <w:t>5. Специальный инвестиционный контракт заключается в целях решения задач и (или) достижения целевых показателей и индикаторов государственных программ Новосибирской области в отраслях промышленности, в рамках которых реализуются инвестиционные проекты, в отношении: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1) инвестиционного проекта, который начал реализовываться не ранее чем за 12 месяцев до даты подачи инвестором заявления о заключении специального инвестиционного контракта (то есть в указанный период инвестором были осуществлены мероприятия инвестиционного проекта, и (или) вложены инвестиции, и (или) достигнуты показатели, и (или) выполнены обязанности инвестора) либо который будет реализовываться в период действия специального инвестиционного контракта;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2) нового этапа инвестиционного проекта, реализуемого инвестором до заключения специального инвестиционного контракта, в случае одновременного выполнения следующих условий: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а) реализация нового этапа инвестиционного проекта началась в том календарном году, в котором инвестор подал заявление о заключении специального инвестиционного контракта, либо реализация нового этапа инвестиционного проекта будет осуществляться в период действия специального инвестиционного контракта;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б) в отношении нового этапа инвестиционного проекта составлен бизнес-план, предусматривающий дополнительные (по сравнению с предусмотренными изначально) инвестиции в объеме не менее объема инвестиций, установленного </w:t>
      </w:r>
      <w:hyperlink w:anchor="P58">
        <w:r>
          <w:rPr>
            <w:color w:val="0000FF"/>
          </w:rPr>
          <w:t>подпунктом 6 пункта 6</w:t>
        </w:r>
      </w:hyperlink>
      <w:r>
        <w:t xml:space="preserve"> настоящего Порядка;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в) общий объем инвестиций, осуществляемых на новом этапе инвестиционного проекта, составляет не менее 50 процентов объема инвестиций, необходимых для реализации инвестиционного проекта в целом, и при этом не менее объема инвестиций, установленного </w:t>
      </w:r>
      <w:hyperlink w:anchor="P58">
        <w:r>
          <w:rPr>
            <w:color w:val="0000FF"/>
          </w:rPr>
          <w:t>подпунктом 6 пункта 6</w:t>
        </w:r>
      </w:hyperlink>
      <w:r>
        <w:t xml:space="preserve"> настоящего Порядка.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6. В целях заключения специального инвестиционного контракта инвестор на дату принятия решения о заключении специального инвестиционного контракта комиссией по проведению конкурса инвестиционных проектов на территории Новосибирской области, действующей на основании </w:t>
      </w:r>
      <w:hyperlink r:id="rId12">
        <w:r>
          <w:rPr>
            <w:color w:val="0000FF"/>
          </w:rPr>
          <w:t>Положения</w:t>
        </w:r>
      </w:hyperlink>
      <w:r>
        <w:t xml:space="preserve"> о комиссии по проведению конкурса инвестиционных проектов на территории Новосибирской области, утвержденного постановлением Правительства Новосибирской области от 19.03.2014 N 104-п "О государственной поддержке инвестиционной деятельности, осуществляемой в форме капитальных вложений на территории Новосибирской области" (далее - комиссия), должен соответствовать следующим требованиям: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3" w:name="P52"/>
      <w:bookmarkEnd w:id="3"/>
      <w:r>
        <w:t>1) сведения об инвесторе внесены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2) инвестор не является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процентов, если иной максимальный процент не предусмотрен иными положениями законодательства Российской Федерации, на основании которых инвестор и (или) привлекаемые инвестором лица имеют право на применение к ним мер стимулирования, указанных в </w:t>
      </w:r>
      <w:r>
        <w:lastRenderedPageBreak/>
        <w:t>специальном инвестиционном контракте.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В случае если доля участия иностранных юридических лиц, местом регистрации которых является государство или территория, включенные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 в уставном (складочном) капитале юридического лица, таким юридическим лицом может быть заключен специальный инвестиционный контракт без использования мер стимулирования деятельности в сфере промышленности, предоставление которых осуществляется в соответствии с положениями бюджетного законодательства Российской Федерации;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3) инвестор не находится в процессе реорганизации и ликвидации и не имеет ограничений на осуществление хозяйственной деятельности в связи с административным приостановлением деятельности;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4) инвестор не имеет признаков банкротства, установленных законодательством Российской Федерации о несостоятельности (банкротстве), и в отношении него в соответствии с законодательством Российской Федерации о несостоятельности (банкротстве) не возбуждено производство по делу о несостоятельности (банкротстве);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4" w:name="P57"/>
      <w:bookmarkEnd w:id="4"/>
      <w:r>
        <w:t xml:space="preserve">5) у инвестора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подтверждающаяся справкой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- справка налогового органа), представляемой инвестором в соответствии с </w:t>
      </w:r>
      <w:hyperlink w:anchor="P86">
        <w:r>
          <w:rPr>
            <w:color w:val="0000FF"/>
          </w:rPr>
          <w:t>подпунктом 9 пункта 11</w:t>
        </w:r>
      </w:hyperlink>
      <w:r>
        <w:t xml:space="preserve"> настоящего Порядка;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5" w:name="P58"/>
      <w:bookmarkEnd w:id="5"/>
      <w:r>
        <w:t>6) инвестор обязуется инвестировать в реализацию инвестиционного проекта (нового этапа инвестиционного проекта) не менее 25 млн рублей (без учета налога на добавленную стоимость), на основании которых инвестор и (или) привлекаемые инвестором лица имеют право на применение к ним мер стимулирования, указанных в специальном инвестиционном контракте (в объем инвестиций, указанный в настоящем подпункте, включаются в том числе инвестиции, вложенные инвестором в проект не ранее 12 месяцев, предшествующих дате подачи заявления о заключении специального инвестиционного контракта);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6" w:name="P59"/>
      <w:bookmarkEnd w:id="6"/>
      <w:r>
        <w:t>7) к инвестору отсутствуют права требований, направленные на отчуждение либо обременение более 25 процентов балансовой стоимости имущества инвестора и (или) привлеченных им лиц, используемого для реализации инвестиционного проекта в соответствии со специальным инвестиционным контрактом, на последнюю отчетную дату, предшествующую дате подачи заявления о заключении специального инвестиционного контракта.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7. В рамках одного специального инвестиционного контракта инвестором может быть признано только одно лицо, определенное согласно </w:t>
      </w:r>
      <w:hyperlink w:anchor="P51">
        <w:r>
          <w:rPr>
            <w:color w:val="0000FF"/>
          </w:rPr>
          <w:t>пункту 6</w:t>
        </w:r>
      </w:hyperlink>
      <w:r>
        <w:t xml:space="preserve"> настоящего Порядка.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7" w:name="P61"/>
      <w:bookmarkEnd w:id="7"/>
      <w:r>
        <w:t>8. Специальный инвестиционный контракт заключается на срок, не превышающий 10 лет, с учетом срока выхода инвестиционного проекта на проектную операционную прибыль в соответствии с бизнес-планом инвестиционного проекта, увеличенного на 5 лет.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Срок выхода инвестиционного проекта на проектную операционную прибыль устанавливается со дня заключения специального инвестиционного контракта до конца календарного года, по результатам которого проектная операционная прибыль впервые принимает положительное значение.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Проектная операционная прибыль - совокупная операционная прибыль инвестора, </w:t>
      </w:r>
      <w:r>
        <w:lastRenderedPageBreak/>
        <w:t xml:space="preserve">привлеченных лиц (в случае их привлечения) и лиц, которые имеют право на получение более 20 процентов чистой прибыли инвестора (привлеченных лиц) и (или) которые предоставляют более 20 процентов общего объема финансирования инвестиционного проекта (кроме финансовых организаций, институтов развития), указанных в справке, предоставляемой в соответствии с </w:t>
      </w:r>
      <w:hyperlink w:anchor="P84">
        <w:r>
          <w:rPr>
            <w:color w:val="0000FF"/>
          </w:rPr>
          <w:t>подпунктом 7 пункта 11</w:t>
        </w:r>
      </w:hyperlink>
      <w:r>
        <w:t xml:space="preserve"> настоящего Порядка, рассчитанная как прибыль (убыток) до налогообложения от операций, связанных с реализацией инвестиционного проекта, плюс проценты к уплате (финансовые расходы) минус проценты к получению (финансовые доходы).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В состав доходов при расчете проектной операционной прибыли включаются в том числе суммы средств областного бюджета Новосибирской области, предоставляемых инвестору и (или) привлеченным лицам (в случае их привлечения) в связи с реализацией инвестиционного проекта, суммы дополнительных доходов и экономии (снижения расходов по текущим видам деятельности), возникающие у инвестора, привлеченных лиц (в случае их привлечения) и лиц, которые имеют право на получение более 20 процентов чистой прибыли инвестора (привлеченных лиц) и (или) которые предоставляют более 20 процентов общего объема финансирования инвестиционного проекта (кроме финансовых организаций, институтов развития), указанных в справке, предоставляемой в соответствии с </w:t>
      </w:r>
      <w:hyperlink w:anchor="P84">
        <w:r>
          <w:rPr>
            <w:color w:val="0000FF"/>
          </w:rPr>
          <w:t>подпунктом 7 пункта 11</w:t>
        </w:r>
      </w:hyperlink>
      <w:r>
        <w:t xml:space="preserve"> настоящего Порядка.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В состав прочих доходов и расходов при расчете проектной операционной прибыли не включаются положительные (отрицательные) курсовые разницы, отчисления в резервы (восстановление резервов), доходы и расходы от покупки (продажи) валюты, доходы и расходы, связанные с обстоятельствами чрезвычайного характера, иные доходы и расходы, не связанные с реализацией инвестиционного проекта.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9. В качестве дня начала действия специального инвестиционного контракта устанавливается день подписания специального инвестиционного контракта уполномоченным органом, который подписывает специальный инвестиционный контракт после подписания его всеми остальными сторонами специального инвестиционного контракта. В качестве дня окончания действия специального инвестиционного контракта указывается наиболее ранняя из следующих дат: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1) 31 декабря года, определенного путем увеличения срока выхода инвестиционного проекта на проектную операционную прибыль на 5 лет;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2) 31 декабря 10-го года, начиная с года, в котором установлен день начала действия специального инвестиционного контракта.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10. Специальный инвестиционный контракт считается заключенным и вступает в силу со дня его подписания уполномоченным органом.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В случае если специальный инвестиционный контракт заключен до 30 июня, первым годом, по итогам которого инвестор обязан обеспечить достижение целевых результатов (показателей) реализации инвестиционного проекта и представить отчет об их достижении, считается календарный год заключения специального инвестиционного контракта, если иное не предусмотрено специальным инвестиционным контрактом.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В случае если специальный инвестиционный контракт заключен после 30 июня, первым годом, по итогам которого инвестор обязан обеспечить достижение целевых результатов (показателей) реализации инвестиционного проекта и представить отчет об их достижении, считается календарный год, следующий после года заключения специального инвестиционного контракта, если иное не предусмотрено специальным инвестиционным контрактом.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8" w:name="P72"/>
      <w:bookmarkEnd w:id="8"/>
      <w:r>
        <w:t>11. Для заключения специального инвестиционного контракта инвестор представляет в уполномоченный орган заявление о заключении специального инвестиционного контракта по форме, утверждаемой уполномоченным органом, а также прилагает следующие документы: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9" w:name="P73"/>
      <w:bookmarkEnd w:id="9"/>
      <w:r>
        <w:t xml:space="preserve">1) копию бизнес-плана, составленного в соответствии с требованиями, установленными </w:t>
      </w:r>
      <w:hyperlink r:id="rId13">
        <w:r>
          <w:rPr>
            <w:color w:val="0000FF"/>
          </w:rPr>
          <w:t>Порядком</w:t>
        </w:r>
      </w:hyperlink>
      <w:r>
        <w:t xml:space="preserve"> организации и проведения конкурса инвестиционных проектов на территории Новосибирской области, утвержденным постановлением Правительства Новосибирской области от 19.03.2014 N 104-п "О государственной поддержке инвестиционной деятельности, осуществляемой в форме капитальных вложений на территории Новосибирской области" (далее - постановление N 104-п), на бумажном носителе и в электронном виде;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2) заверенные в установленном порядке копии документов, подтверждающие возможность вложения инвестором инвестиций в инвестиционный проект в объеме не менее объема инвестиций, предусмотренного </w:t>
      </w:r>
      <w:hyperlink w:anchor="P58">
        <w:r>
          <w:rPr>
            <w:color w:val="0000FF"/>
          </w:rPr>
          <w:t>подпунктом 6 пункта 6</w:t>
        </w:r>
      </w:hyperlink>
      <w:r>
        <w:t xml:space="preserve"> настоящего Порядка, включая: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а) кредитный договор о финансировании инвестиционного проекта или предварительный кредитный договор;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б) договор займа;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в) решение уполномоченного органа (общего собрания участников либо совета директоров (наблюдательного совета) инвестора, выписки из расчетного счета, полученные не позднее чем за 5 дней до даты подачи заявления о заключении специального инвестиционного контракта, и данные бухгалтерской отчетности на последнюю отчетную дату, предшествующую дате подачи указанного заявления (при инвестировании собственных средств);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г) инвестиционное соглашение (соглашения) о реализации инвестиционного проекта или предварительный договор (договоры) о реализации инвестиционного проекта, определяющие порядок участия инвестора, привлеченных лиц (в случае их привлечения) и иных лиц в реализации (в том числе финансировании) инвестиционного проекта;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д) копию гарантийного письма кредитной организации об участии в финансировании инвестиционного проекта (при наличии);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3) предлагаемый перечень мер стимулирования деятельности в сфере промышленности Новосибирской области из числа мер, предусмотренных </w:t>
      </w:r>
      <w:hyperlink r:id="rId14">
        <w:r>
          <w:rPr>
            <w:color w:val="0000FF"/>
          </w:rPr>
          <w:t>Законом</w:t>
        </w:r>
      </w:hyperlink>
      <w:r>
        <w:t xml:space="preserve"> Новосибирской области от 16.10.2003 N 142-ОЗ "О налогах и особенностях налогообложения отдельных категорий налогоплательщиков в Новосибирской области", или мер поддержки субъектов деятельности в сфере промышленности, установленных иными нормативными правовыми актами Новосибирской области, муниципальными правовыми актами, которые инвестор предлагает включить в специальный инвестиционный контракт, с указанием реквизитов (дата, номер, наименование) соответствующих нормативных правовых актов или муниципальных правовых актов (при их наличии);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10" w:name="P81"/>
      <w:bookmarkEnd w:id="10"/>
      <w:r>
        <w:t>4) перечень обязательств инвестора и (или) привлеченных лиц (в случае их привлечения);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5) справку обо всех мерах стимулирования деятельности, реализуемых в отношении инвестора и привлеченных лиц (в случае их привлечения) на момент подачи заявления о заключении специального инвестиционного контракта;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6) справку с подтверждением соответствия инвестора требованиям </w:t>
      </w:r>
      <w:hyperlink w:anchor="P51">
        <w:r>
          <w:rPr>
            <w:color w:val="0000FF"/>
          </w:rPr>
          <w:t>пункта 6</w:t>
        </w:r>
      </w:hyperlink>
      <w:r>
        <w:t xml:space="preserve"> настоящего Порядка и привлеченных лиц (в случае их привлечения) требованиям </w:t>
      </w:r>
      <w:hyperlink w:anchor="P52">
        <w:r>
          <w:rPr>
            <w:color w:val="0000FF"/>
          </w:rPr>
          <w:t>подпунктов 1</w:t>
        </w:r>
      </w:hyperlink>
      <w:r>
        <w:t xml:space="preserve"> - </w:t>
      </w:r>
      <w:hyperlink w:anchor="P57">
        <w:r>
          <w:rPr>
            <w:color w:val="0000FF"/>
          </w:rPr>
          <w:t>5</w:t>
        </w:r>
      </w:hyperlink>
      <w:r>
        <w:t xml:space="preserve">, </w:t>
      </w:r>
      <w:hyperlink w:anchor="P59">
        <w:r>
          <w:rPr>
            <w:color w:val="0000FF"/>
          </w:rPr>
          <w:t>7 пункта 6</w:t>
        </w:r>
      </w:hyperlink>
      <w:r>
        <w:t xml:space="preserve"> настоящего Порядка;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11" w:name="P84"/>
      <w:bookmarkEnd w:id="11"/>
      <w:r>
        <w:t xml:space="preserve">7) справку с указанием структуры (схемы) участников инвестиционного проекта, в том числе лиц, заинтересованных в реализации инвестиционного проекта, не являющихся инвесторами или привлеченными лицами (в состав участников инвестиционного проекта могут включаться в том числе заинтересованные лица, то есть лица, которые имеют право на получение более 20 процентов чистой прибыли инвестора (привлеченных лиц) и (или) которые предоставляют более 20 процентов общего объема средств для финансирования инвестиционного проекта (кроме финансовых организаций, институтов развития), а также основных поставщиков материалов и </w:t>
      </w:r>
      <w:r>
        <w:lastRenderedPageBreak/>
        <w:t>комплектующих, необходимых для производства промышленной продукции, или покупателей промышленной продукции, планируемой к выпуску в результате реализации инвестиционного проекта (в случае если соответствующие поставщики и (или) покупатели известны на дату подачи заявления о заключении специального инвестиционного контракта);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12" w:name="P85"/>
      <w:bookmarkEnd w:id="12"/>
      <w:r>
        <w:t xml:space="preserve">8) плановые финансово-экономические показатели (далее - ФЭП) проекта по форме "Плановые финансово-экономические показатели проекта", установленной </w:t>
      </w:r>
      <w:hyperlink r:id="rId15">
        <w:r>
          <w:rPr>
            <w:color w:val="0000FF"/>
          </w:rPr>
          <w:t>приложением N 1</w:t>
        </w:r>
      </w:hyperlink>
      <w:r>
        <w:t xml:space="preserve"> к Порядку организации и проведения конкурса инвестиционных проектов на территории Новосибирской области, утвержденному постановлением N 104-п, заполненные в соответствии с Методическими </w:t>
      </w:r>
      <w:hyperlink r:id="rId16">
        <w:r>
          <w:rPr>
            <w:color w:val="0000FF"/>
          </w:rPr>
          <w:t>рекомендациями</w:t>
        </w:r>
      </w:hyperlink>
      <w:r>
        <w:t xml:space="preserve"> по заполнению формы "Плановые финансово-экономические показатели проекта" (приложение N 2 к Порядку организации и проведения конкурса инвестиционных проектов на территории Новосибирской области, утвержденному постановлением N 104-п), на бумажном носителе с подписью уполномоченного лица и печатью (при наличии) и в электронном виде в формате электронных таблиц;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13" w:name="P86"/>
      <w:bookmarkEnd w:id="13"/>
      <w:r>
        <w:t>9) справку налогового органа по состоянию на дату формирования справки, но не ранее чем на первое число месяца, в котором заявление направляется в уполномоченный орган.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В случае если справка налогового органа, предусмотренная </w:t>
      </w:r>
      <w:hyperlink w:anchor="P86">
        <w:r>
          <w:rPr>
            <w:color w:val="0000FF"/>
          </w:rPr>
          <w:t>подпунктом 9</w:t>
        </w:r>
      </w:hyperlink>
      <w:r>
        <w:t xml:space="preserve"> настоящего пункта, не представлена инвестором по собственной инициативе, уполномоченный орган запрашивает ее по межведомственному запросу в рамках системы межведомственного электронного взаимодействия.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В случае участия привлеченного лица в заключении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Бизнес-план инвестиционного проекта (нового этапа инвестиционного проекта) актуализируется не ранее чем за три месяца до дня представления инвестором в уполномоченный орган документов, предусмотренных настоящим пунктом.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Заявление подлежит регистрации в уполномоченном органе в день поступления.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12. В случае заключения специального инвестиционного контракта в отношении нового этапа инвестиционного проекта данные и расчеты по новому этапу инвестиционного проекта обособляются от данных и расчетов по иным этапам инвестиционного проекта. Данные, содержащиеся в инвестиционном проекте, и данные в отношении нового этапа инвестиционного проекта, взаимоувязываются посредством формул.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14" w:name="P92"/>
      <w:bookmarkEnd w:id="14"/>
      <w:r>
        <w:t xml:space="preserve">13. Для заключения специального инвестиционного контракта, в ходе которого реализуется инвестиционный проект, одновременно с документами, указанными в </w:t>
      </w:r>
      <w:hyperlink w:anchor="P72">
        <w:r>
          <w:rPr>
            <w:color w:val="0000FF"/>
          </w:rPr>
          <w:t>пункте 11</w:t>
        </w:r>
      </w:hyperlink>
      <w:r>
        <w:t xml:space="preserve"> настоящего Порядка, инвестор представляет: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1) график выполнения технологических и производственных операций по производству промышленной продукции (с разбивкой по кварталам либо годам), в котором содержится детализированный перечень указанных операций, осуществляемых на территории Новосибирской области, и (или) требований к промышленной продукции, предъявляемых в целях ее отнесения к продукции, произведенной на территории Новосибирской области, на основании которого можно сделать вывод о стране происхождения соответствующей промышленной продукции, а также о начале выполнения на территории Российской Федерации соответствующих технологических и производственных операций и (или) требований к промышленной продукции, предъявляемых в целях ее отнесения к продукции, произведенной на территории Новосибирской области;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2) заверенные в установленном порядке копии соглашений, договоров или предварительных договоров (при наличии), подтверждающих условия, объемы и сроки приобретения третьими лицами промышленной продукции, производство которой запланировано в рамках реализации инвестиционного проекта.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lastRenderedPageBreak/>
        <w:t xml:space="preserve">14. Для заключения специального инвестиционного контракта, в ходе которого реализуется инвестиционный проект по внедрению наилучших доступных технологий, одновременно с документами, указанными в </w:t>
      </w:r>
      <w:hyperlink w:anchor="P72">
        <w:r>
          <w:rPr>
            <w:color w:val="0000FF"/>
          </w:rPr>
          <w:t>пункте 11</w:t>
        </w:r>
      </w:hyperlink>
      <w:r>
        <w:t xml:space="preserve"> настоящего Порядка, инвестор представляет следующие документы: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1) план мероприятий по охране окружающей среды, согласованный с областным исполнительным органом государственной власти Новосибирской области, наделенным специальной компетенцией по охране окружающей среды, и уполномоченным Правительством Российской Федерации федеральным органом исполнительной власти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10.01.2002 N 7-ФЗ "Об охране окружающей среды" (для объектов II и III категории);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2) программу повышения экологической эффективности, одобренную межведомственной комиссией, создаваемой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10.01.2002 N 7-ФЗ "Об охране окружающей среды" (для объектов I категории);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3) перечень планируемых к внедрению наилучших доступных технологий.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15" w:name="P99"/>
      <w:bookmarkEnd w:id="15"/>
      <w:r>
        <w:t xml:space="preserve">15. Для заключения специального инвестиционного контракта, в ходе которого реализуется инвестиционный проект по освоению производства промышленной продукции, отнесенной к промышленной продукции, не имеющей произведенных в Российской Федерации аналогов, одновременно с документами, указанными в </w:t>
      </w:r>
      <w:hyperlink w:anchor="P72">
        <w:r>
          <w:rPr>
            <w:color w:val="0000FF"/>
          </w:rPr>
          <w:t>пункте 11</w:t>
        </w:r>
      </w:hyperlink>
      <w:r>
        <w:t xml:space="preserve"> настоящего Порядка, инвестор представляет документы, предусмотренные </w:t>
      </w:r>
      <w:hyperlink w:anchor="P92">
        <w:r>
          <w:rPr>
            <w:color w:val="0000FF"/>
          </w:rPr>
          <w:t>пунктом 13</w:t>
        </w:r>
      </w:hyperlink>
      <w:r>
        <w:t xml:space="preserve"> настоящего Порядка.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16" w:name="P100"/>
      <w:bookmarkEnd w:id="16"/>
      <w:r>
        <w:t xml:space="preserve">16. Инвестор в течение 15 рабочих дней со дня направления документов в уполномоченный орган вправе представить в уполномоченный орган скорректированные данные (документы) из числа документов, указанных в </w:t>
      </w:r>
      <w:hyperlink w:anchor="P72">
        <w:r>
          <w:rPr>
            <w:color w:val="0000FF"/>
          </w:rPr>
          <w:t>пунктах 11</w:t>
        </w:r>
      </w:hyperlink>
      <w:r>
        <w:t xml:space="preserve">, </w:t>
      </w:r>
      <w:hyperlink w:anchor="P92">
        <w:r>
          <w:rPr>
            <w:color w:val="0000FF"/>
          </w:rPr>
          <w:t>13</w:t>
        </w:r>
      </w:hyperlink>
      <w:r>
        <w:t xml:space="preserve"> - </w:t>
      </w:r>
      <w:hyperlink w:anchor="P99">
        <w:r>
          <w:rPr>
            <w:color w:val="0000FF"/>
          </w:rPr>
          <w:t>15</w:t>
        </w:r>
      </w:hyperlink>
      <w:r>
        <w:t xml:space="preserve"> настоящего Порядка (с сопроводительным письмом). В случае представления инвестором указанных данных (документов) течение сроков, установленных </w:t>
      </w:r>
      <w:hyperlink w:anchor="P101">
        <w:r>
          <w:rPr>
            <w:color w:val="0000FF"/>
          </w:rPr>
          <w:t>17</w:t>
        </w:r>
      </w:hyperlink>
      <w:r>
        <w:t xml:space="preserve"> и </w:t>
      </w:r>
      <w:hyperlink w:anchor="P123">
        <w:r>
          <w:rPr>
            <w:color w:val="0000FF"/>
          </w:rPr>
          <w:t>22 пунктами</w:t>
        </w:r>
      </w:hyperlink>
      <w:r>
        <w:t xml:space="preserve"> настоящего Порядка, начинается со дня получения уполномоченным органом окончательно скорректированных данных (документов).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17" w:name="P101"/>
      <w:bookmarkEnd w:id="17"/>
      <w:r>
        <w:t xml:space="preserve">17. Уполномоченный орган не позднее 30 рабочих дней со дня поступления заявления и документов, указанных в </w:t>
      </w:r>
      <w:hyperlink w:anchor="P72">
        <w:r>
          <w:rPr>
            <w:color w:val="0000FF"/>
          </w:rPr>
          <w:t>пунктах 11</w:t>
        </w:r>
      </w:hyperlink>
      <w:r>
        <w:t xml:space="preserve">, </w:t>
      </w:r>
      <w:hyperlink w:anchor="P92">
        <w:r>
          <w:rPr>
            <w:color w:val="0000FF"/>
          </w:rPr>
          <w:t>13</w:t>
        </w:r>
      </w:hyperlink>
      <w:r>
        <w:t xml:space="preserve"> - </w:t>
      </w:r>
      <w:hyperlink w:anchor="P100">
        <w:r>
          <w:rPr>
            <w:color w:val="0000FF"/>
          </w:rPr>
          <w:t>16</w:t>
        </w:r>
      </w:hyperlink>
      <w:r>
        <w:t xml:space="preserve"> настоящего Порядка: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1) рассматривает представленные инвестором заявление и документы на предмет их соответствия требованиям </w:t>
      </w:r>
      <w:hyperlink w:anchor="P45">
        <w:r>
          <w:rPr>
            <w:color w:val="0000FF"/>
          </w:rPr>
          <w:t>пунктов 5</w:t>
        </w:r>
      </w:hyperlink>
      <w:r>
        <w:t xml:space="preserve"> - </w:t>
      </w:r>
      <w:hyperlink w:anchor="P61">
        <w:r>
          <w:rPr>
            <w:color w:val="0000FF"/>
          </w:rPr>
          <w:t>8</w:t>
        </w:r>
      </w:hyperlink>
      <w:r>
        <w:t xml:space="preserve">, </w:t>
      </w:r>
      <w:hyperlink w:anchor="P72">
        <w:r>
          <w:rPr>
            <w:color w:val="0000FF"/>
          </w:rPr>
          <w:t>11</w:t>
        </w:r>
      </w:hyperlink>
      <w:r>
        <w:t xml:space="preserve"> - </w:t>
      </w:r>
      <w:hyperlink w:anchor="P99">
        <w:r>
          <w:rPr>
            <w:color w:val="0000FF"/>
          </w:rPr>
          <w:t>15</w:t>
        </w:r>
      </w:hyperlink>
      <w:r>
        <w:t xml:space="preserve"> настоящего Порядка;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2) возвращает инвестору представленные оригиналы документов в случае несоответствия представленных документов требованиям </w:t>
      </w:r>
      <w:hyperlink w:anchor="P45">
        <w:r>
          <w:rPr>
            <w:color w:val="0000FF"/>
          </w:rPr>
          <w:t>пунктов 5</w:t>
        </w:r>
      </w:hyperlink>
      <w:r>
        <w:t xml:space="preserve"> - </w:t>
      </w:r>
      <w:hyperlink w:anchor="P61">
        <w:r>
          <w:rPr>
            <w:color w:val="0000FF"/>
          </w:rPr>
          <w:t>8</w:t>
        </w:r>
      </w:hyperlink>
      <w:r>
        <w:t xml:space="preserve">, </w:t>
      </w:r>
      <w:hyperlink w:anchor="P72">
        <w:r>
          <w:rPr>
            <w:color w:val="0000FF"/>
          </w:rPr>
          <w:t>11</w:t>
        </w:r>
      </w:hyperlink>
      <w:r>
        <w:t xml:space="preserve"> - </w:t>
      </w:r>
      <w:hyperlink w:anchor="P99">
        <w:r>
          <w:rPr>
            <w:color w:val="0000FF"/>
          </w:rPr>
          <w:t>15</w:t>
        </w:r>
      </w:hyperlink>
      <w:r>
        <w:t xml:space="preserve"> настоящего Порядка с приложением письменного обоснования, содержащего: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а) перечень документов инвестора;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б) описание допущенных инвестором нарушений требований </w:t>
      </w:r>
      <w:hyperlink w:anchor="P45">
        <w:r>
          <w:rPr>
            <w:color w:val="0000FF"/>
          </w:rPr>
          <w:t>пунктов 5</w:t>
        </w:r>
      </w:hyperlink>
      <w:r>
        <w:t xml:space="preserve"> - </w:t>
      </w:r>
      <w:hyperlink w:anchor="P61">
        <w:r>
          <w:rPr>
            <w:color w:val="0000FF"/>
          </w:rPr>
          <w:t>8</w:t>
        </w:r>
      </w:hyperlink>
      <w:r>
        <w:t xml:space="preserve">, </w:t>
      </w:r>
      <w:hyperlink w:anchor="P72">
        <w:r>
          <w:rPr>
            <w:color w:val="0000FF"/>
          </w:rPr>
          <w:t>11</w:t>
        </w:r>
      </w:hyperlink>
      <w:r>
        <w:t xml:space="preserve"> - </w:t>
      </w:r>
      <w:hyperlink w:anchor="P99">
        <w:r>
          <w:rPr>
            <w:color w:val="0000FF"/>
          </w:rPr>
          <w:t>15</w:t>
        </w:r>
      </w:hyperlink>
      <w:r>
        <w:t xml:space="preserve"> настоящего Порядка, к числу которых относятся отсутствие и (или) ненадлежащее оформление документов инвестора, несоответствие содержания документов инвестора требованиям указанных пунктов настоящего Порядка, наличие в документах инвестора недостоверной информации;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3) направляет запросы в министерство финансов и налоговой политики Новосибирской области и в областные исполнительные органы Новосибирской области в соответствии с отраслевой принадлежностью инвестиционного проекта в целях получения заключения о возможности (невозможности) заключения специального инвестиционного контракта на предложенных инвестором условиях (далее - заключение МФ и НП НСО, заключение ОИО НСО);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18" w:name="P107"/>
      <w:bookmarkEnd w:id="18"/>
      <w:r>
        <w:t xml:space="preserve">4) направляет запросы в органы местного самоуправления муниципальных образований Новосибирской области в целях получения мнения о возможности (невозможности) применения </w:t>
      </w:r>
      <w:r>
        <w:lastRenderedPageBreak/>
        <w:t>мер стимулирования в сфере промышленности, установленных муниципальными правовыми актами (в случае если одной из сторон специального инвестиционного контракта предполагается муниципальное образование) (далее - мнение ОМСУ НСО);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19" w:name="P108"/>
      <w:bookmarkEnd w:id="19"/>
      <w:r>
        <w:t xml:space="preserve">5) направляет представленные инвестором документы в случае их соответствия требованиям </w:t>
      </w:r>
      <w:hyperlink w:anchor="P45">
        <w:r>
          <w:rPr>
            <w:color w:val="0000FF"/>
          </w:rPr>
          <w:t>пунктов 5</w:t>
        </w:r>
      </w:hyperlink>
      <w:r>
        <w:t xml:space="preserve"> - </w:t>
      </w:r>
      <w:hyperlink w:anchor="P61">
        <w:r>
          <w:rPr>
            <w:color w:val="0000FF"/>
          </w:rPr>
          <w:t>8</w:t>
        </w:r>
      </w:hyperlink>
      <w:r>
        <w:t xml:space="preserve">, </w:t>
      </w:r>
      <w:hyperlink w:anchor="P72">
        <w:r>
          <w:rPr>
            <w:color w:val="0000FF"/>
          </w:rPr>
          <w:t>11</w:t>
        </w:r>
      </w:hyperlink>
      <w:r>
        <w:t xml:space="preserve"> - </w:t>
      </w:r>
      <w:hyperlink w:anchor="P99">
        <w:r>
          <w:rPr>
            <w:color w:val="0000FF"/>
          </w:rPr>
          <w:t>15</w:t>
        </w:r>
      </w:hyperlink>
      <w:r>
        <w:t xml:space="preserve"> настоящего Порядка в комиссию с приложением заключения уполномоченного органа о возможности (невозможности) заключения специального инвестиционного контракта на предложенных инвестором условиях (далее - заключение уполномоченного органа), заключений ОИО НСО, МФ и НП НСО и проекта специального инвестиционного контракта.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18. Заключения ОИО НСО и МФ и НП НСО представляют собой текстовые документы, составленные в произвольной форме и содержащие сведения об инвесторе, соответствии инвестиционного проекта требованиям настоящего Порядка, а также заключения о возможности (невозможности) заключения специального инвестиционного контракта на предложенных инвестором условиях.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Заключения ОИО НСО и МФ и НП НСО представляются ОИО НСО и МФ и НП НСО в уполномоченный орган в течение 7 рабочих дней со дня направления запроса.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19. Указанное в </w:t>
      </w:r>
      <w:hyperlink w:anchor="P107">
        <w:r>
          <w:rPr>
            <w:color w:val="0000FF"/>
          </w:rPr>
          <w:t>подпункте 4 пункта 17</w:t>
        </w:r>
      </w:hyperlink>
      <w:r>
        <w:t xml:space="preserve"> мнение ОМСУ НСО учитывается на заседании комиссии.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20. Заключение уполномоченного органа содержит: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1) наименование инвестора и привлеченного лица (в случае его привлечения);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2) наименование инвестиционного проекта по созданию либо модернизации и (или) освоению нового производства промышленной продукции;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3) срок действия специального инвестиционного контракта;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4) объем инвестиций в инвестиционный проект;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5) перечень мер стимулирования деятельности в сфере промышленности Новосибирской области из числа мер, предусмотренных </w:t>
      </w:r>
      <w:hyperlink r:id="rId19">
        <w:r>
          <w:rPr>
            <w:color w:val="0000FF"/>
          </w:rPr>
          <w:t>Законом</w:t>
        </w:r>
      </w:hyperlink>
      <w:r>
        <w:t xml:space="preserve"> Новосибирской области от 16.10.2003 N 142-ОЗ "О налогах и особенностях налогообложения отдельных категорий налогоплательщиков в Новосибирской области", или мер поддержки субъектов деятельности в сфере промышленности, установленных иными нормативными правовыми актами Новосибирской области, муниципальными правовыми актами, предоставляемых инвестору и привлеченному лицу (в случае его привлечения) на срок действия специального инвестиционного контракта;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6) перечень мероприятий инвестиционного проекта;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7) перечень обязательств инвестора и привлеченного лица (в случае его привлечения);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8) результаты, которые планируется достигнуть в результате реализации инвестиционного проекта, и измеряющие указанные результаты показатели (ежегодные и итоговые показатели), в том числе количество создаваемых в ходе реализации инвестиционного проекта и сохраняемых до окончания срока специального инвестиционного контракта новых рабочих мест, срок выхода инвестиционного проекта на проектную операционную прибыль;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9) вывод о возможности (невозможности) заключения специального инвестиционного контракта.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21. Документы, предусмотренные </w:t>
      </w:r>
      <w:hyperlink w:anchor="P108">
        <w:r>
          <w:rPr>
            <w:color w:val="0000FF"/>
          </w:rPr>
          <w:t>подпунктом 5 пункта 17</w:t>
        </w:r>
      </w:hyperlink>
      <w:r>
        <w:t xml:space="preserve"> настоящего Порядка, подлежат рассмотрению на заседании комиссии.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20" w:name="P123"/>
      <w:bookmarkEnd w:id="20"/>
      <w:r>
        <w:t xml:space="preserve">22. Комиссия не позднее 10 рабочих дней со дня поступления от уполномоченного органа </w:t>
      </w:r>
      <w:r>
        <w:lastRenderedPageBreak/>
        <w:t xml:space="preserve">документов, предусмотренных </w:t>
      </w:r>
      <w:hyperlink w:anchor="P108">
        <w:r>
          <w:rPr>
            <w:color w:val="0000FF"/>
          </w:rPr>
          <w:t>подпунктом 5 пункта 17</w:t>
        </w:r>
      </w:hyperlink>
      <w:r>
        <w:t xml:space="preserve"> настоящего Порядка, рассматривает представленные документы и принимает решение о возможности (невозможности) заключения специального инвестиционного контракта на предложенных инвестором условиях.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В решении комиссии указываются следующие условия специального инвестиционного контракта: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1) перечень мер стимулирования, осуществляемых в отношении инвестора и (или) промышленных предприятий (в случае их привлечения), которые могут быть включены в специальный инвестиционный контракт, а при необходимости - отлагательные условия предоставления указанных мер стимулирования;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2) перечень обязательств инвестора и привлеченных лиц (в случае их привлечения);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3) срок действия специального инвестиционного контракта;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4) результаты, достижение которых планируется в ходе реализации инвестиционного проекта, и измеряющие указанные результаты показатели (ежегодные показатели и итоговые показатели на дату окончания срока действия специального инвестиционного контракта, а также справочные данные о ежегодных показателях нарастающим итогом);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5) наименование и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6) перечень мероприятий инвестиционного проекта;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7) объем инвестиций в инвестиционный проект;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8) сведения о штрафных санкциях, подлежащих уплате инвестором и (или) привлеченными лицами (в случае их привлечения), либо Новосибирской областью, муниципальным образованием (муниципальными образованиями) (в случае его (их) участия в заключении специального инвестиционного контракта);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9) вывод о возможности (невозможности) заключения специального инвестиционного контракта.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23. Порядок подготовки проекта решения комиссии о возможности (невозможности) заключения специального инвестиционного контракта на предложенных инвестором условиях и письменного обоснования несоответствия представленных инвестором документов требованиям </w:t>
      </w:r>
      <w:hyperlink w:anchor="P45">
        <w:r>
          <w:rPr>
            <w:color w:val="0000FF"/>
          </w:rPr>
          <w:t>пунктов 5</w:t>
        </w:r>
      </w:hyperlink>
      <w:r>
        <w:t xml:space="preserve"> - </w:t>
      </w:r>
      <w:hyperlink w:anchor="P61">
        <w:r>
          <w:rPr>
            <w:color w:val="0000FF"/>
          </w:rPr>
          <w:t>8</w:t>
        </w:r>
      </w:hyperlink>
      <w:r>
        <w:t xml:space="preserve">, </w:t>
      </w:r>
      <w:hyperlink w:anchor="P72">
        <w:r>
          <w:rPr>
            <w:color w:val="0000FF"/>
          </w:rPr>
          <w:t>11</w:t>
        </w:r>
      </w:hyperlink>
      <w:r>
        <w:t xml:space="preserve"> - </w:t>
      </w:r>
      <w:hyperlink w:anchor="P99">
        <w:r>
          <w:rPr>
            <w:color w:val="0000FF"/>
          </w:rPr>
          <w:t>15</w:t>
        </w:r>
      </w:hyperlink>
      <w:r>
        <w:t xml:space="preserve"> настоящего Порядка устанавливается уполномоченным органом.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24. Решение о невозможности заключения специального инвестиционного контракта на предложенных инвестором условиях принимается комиссией в следующих случаях: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1) инвестиционный проект не соответствует целям, указанным в </w:t>
      </w:r>
      <w:hyperlink w:anchor="P45">
        <w:r>
          <w:rPr>
            <w:color w:val="0000FF"/>
          </w:rPr>
          <w:t>пункте 5</w:t>
        </w:r>
      </w:hyperlink>
      <w:r>
        <w:t xml:space="preserve"> настоящего Порядка, в соответствии с большинством проголосовавших членов комиссии за указанное решение;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2) все указанные в заявлении о заключении специального инвестиционного контракта меры стимулирования не соответствуют законодательству Российской Федерации;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3) объем инвестиций за весь срок действия специального инвестиционного контракта, предусмотренный бизнес-планом, представленным в соответствии с </w:t>
      </w:r>
      <w:hyperlink w:anchor="P73">
        <w:r>
          <w:rPr>
            <w:color w:val="0000FF"/>
          </w:rPr>
          <w:t>подпунктом 1 пункта 11</w:t>
        </w:r>
      </w:hyperlink>
      <w:r>
        <w:t xml:space="preserve"> настоящего Порядка, меньше совокупного объема расходов и недополученных доходов областного бюджета Новосибирской области, образующихся в связи с осуществлением мер стимулирования, </w:t>
      </w:r>
      <w:r>
        <w:lastRenderedPageBreak/>
        <w:t>предусмотренных специальным инвестиционным контрактом.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25. При принятии решения о возможности (невозможности) заключения специального инвестиционного контракта на предложенных инвестором условиях комиссия не вправе вносить изменения в перечень обязательств инвестора и (или) привлеченных лиц (в случае их привлечения) в предложенные инвестором характеристики инвестиционного проекта, указанные в </w:t>
      </w:r>
      <w:hyperlink w:anchor="P73">
        <w:r>
          <w:rPr>
            <w:color w:val="0000FF"/>
          </w:rPr>
          <w:t>подпунктах 1</w:t>
        </w:r>
      </w:hyperlink>
      <w:r>
        <w:t xml:space="preserve">, </w:t>
      </w:r>
      <w:hyperlink w:anchor="P81">
        <w:r>
          <w:rPr>
            <w:color w:val="0000FF"/>
          </w:rPr>
          <w:t>4</w:t>
        </w:r>
      </w:hyperlink>
      <w:r>
        <w:t xml:space="preserve">, </w:t>
      </w:r>
      <w:hyperlink w:anchor="P85">
        <w:r>
          <w:rPr>
            <w:color w:val="0000FF"/>
          </w:rPr>
          <w:t>8 пункта 11</w:t>
        </w:r>
      </w:hyperlink>
      <w:r>
        <w:t xml:space="preserve"> настоящего Порядка, за исключением случаев, если уполномоченный представитель инвестора на заседании комиссии выразил свое согласие на внесение соответствующих изменений.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26. Уполномоченный орган в течение 10 рабочих дней со дня принятия комиссией решения о возможности заключения специального инвестиционного контракта на предложенных инвестором условиях направляет лицам, с которыми заключается специальный инвестиционный контракт: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1) копию протокола комиссии;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2) проект специального инвестиционного контракта, составленный уполномоченным органом в соответствии с типовой формой специального инвестиционного </w:t>
      </w:r>
      <w:hyperlink r:id="rId20">
        <w:r>
          <w:rPr>
            <w:color w:val="0000FF"/>
          </w:rPr>
          <w:t>контракта</w:t>
        </w:r>
      </w:hyperlink>
      <w:r>
        <w:t xml:space="preserve"> для отдельных отраслей промышленности, утвержденной постановлением Правительства Российской Федерации от 16.07.2015 N 708 "О специальных инвестиционных контрактах для отдельных отраслей промышленности".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При принятии комиссией решения о невозможности заключения специального инвестиционного контракта на предложенных инвестором условиях, уполномоченный орган в течение 15 рабочих дней со дня его принятия возвращает инвестору представленные документы с приложением копии протокола комиссии.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21" w:name="P144"/>
      <w:bookmarkEnd w:id="21"/>
      <w:r>
        <w:t>27. Инвестор и привлеченные лица (в случае их привлечения) в течение 10 рабочих дней со дня получения проекта специального инвестиционного контракта направляют в уполномоченный орган один из следующих документов: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1) подписанный специальный инвестиционный контракт;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2) оформленный в письменном виде отказ инвестора и привлеченных лиц (в случае их привлечения) от подписания специального инвестиционного контракта;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3) оформленный в письменном виде протокол разногласий (по вопросам, не касающимся условий специального инвестиционного контракта).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28. В течение 10 рабочих дней со дня получения протокола разногласий уполномоченный орган проводит переговоры с инвестором и привлеченными лицами (в случае их привлечения) с целью урегулирования разногласий, по итогам которых инвестор и привлеченные лица (в случае их привлечения) подписывают один из следующих документов: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1) специальный инвестиционный контракт на условиях, указанных в принятом комиссией решении о возможности заключения специального инвестиционного контракта;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2) оформленный в письменном виде отказ от подписания специального инвестиционного контракта.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29. В случае неполучения уполномоченным органом в течение 20 рабочих дней со дня направления инвестору и привлеченным лицам (в случае их привлечения) копии протокола комиссии с решением комиссии о возможности заключения специального инвестиционного контракта, и проекта специального инвестиционного контракта, одного из документов, указанных в </w:t>
      </w:r>
      <w:hyperlink w:anchor="P144">
        <w:r>
          <w:rPr>
            <w:color w:val="0000FF"/>
          </w:rPr>
          <w:t>пункте 27</w:t>
        </w:r>
      </w:hyperlink>
      <w:r>
        <w:t xml:space="preserve"> настоящего Порядка, инвестор и привлеченные лица (в случае их привлечения) считаются отказавшимися от подписания специального инвестиционного контракта.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lastRenderedPageBreak/>
        <w:t>30. В течение 10 рабочих дней со дня получения подписанного инвестором и привлеченными лицами (в случае их привлечения) специального инвестиционного контракта, уполномоченный орган, а в случае осуществления в отношении инвестора и (или) привлеченного лица мер стимулирования, предусмотренных муниципальными правовыми актами, уполномоченный орган местного самоуправления муниципального образования Новосибирской области и уполномоченный орган подписывают специальный инвестиционный контракт.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22" w:name="P153"/>
      <w:bookmarkEnd w:id="22"/>
      <w:r>
        <w:t>31. Экземпляры подписанного сторонами специального инвестиционного контракта передаются уполномоченным органом всем сторонам специального инвестиционного контракта.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32. Специальный инвестиционный контракт может быть изменен или расторгнут в порядке и случаях, которые предусмотрены настоящим Порядком и специальным инвестиционным контрактом.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33. По инициативе Новосибирской области уполномоченным органом принимается решение о возможности (невозможности) изменения условий заключенного специального инвестиционного контракта, предусмотренных </w:t>
      </w:r>
      <w:hyperlink w:anchor="P123">
        <w:r>
          <w:rPr>
            <w:color w:val="0000FF"/>
          </w:rPr>
          <w:t>пунктом 22</w:t>
        </w:r>
      </w:hyperlink>
      <w:r>
        <w:t xml:space="preserve"> настоящего Порядка, на основании принятого комиссией решения о возможности (невозможности) изменения условий заключенного специального инвестиционного контракта.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23" w:name="P156"/>
      <w:bookmarkEnd w:id="23"/>
      <w:r>
        <w:t>34. Для изменения условий заключенного специального инвестиционного контракта инвестор, или ОИО НСО, или ОМСУ НСО (в случае участия муниципального образования в заключении специального инвестиционного контракта) подает в уполномоченный орган в бумажной форме заявление об изменении условий заключенного специального инвестиционного контракта с приложением документов, обосновывающих соответствующие изменения, проекта соглашения об изменении заключенного специального инвестиционного контракта, а также отчета о достижении результатов, предусмотренных заключенным специальным инвестиционным контрактом, на день подачи соответствующего заявления (далее - промежуточные отчетные материалы) в случае подачи указанного заявления инвестором. К указанному заявлению прилагается электронный носитель информации, содержащий копии заявления и прилагаемых к заявлению документов, созданных путем сканирования.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24" w:name="P157"/>
      <w:bookmarkEnd w:id="24"/>
      <w:r>
        <w:t xml:space="preserve">35. Уполномоченный орган в течение 30 рабочих дней со дня поступления документов, указанных в </w:t>
      </w:r>
      <w:hyperlink w:anchor="P156">
        <w:r>
          <w:rPr>
            <w:color w:val="0000FF"/>
          </w:rPr>
          <w:t>пункте 34</w:t>
        </w:r>
      </w:hyperlink>
      <w:r>
        <w:t xml:space="preserve"> настоящего Порядка, рассматривает их и направляет представленные документы в комиссию с приложением своего заключения о возможности (невозможности) изменения условий заключенного специального инвестиционного контракта.</w:t>
      </w:r>
    </w:p>
    <w:p w:rsidR="00361E6B" w:rsidRDefault="00361E6B">
      <w:pPr>
        <w:pStyle w:val="ConsPlusNormal"/>
        <w:spacing w:before="220"/>
        <w:ind w:firstLine="540"/>
        <w:jc w:val="both"/>
      </w:pPr>
      <w:bookmarkStart w:id="25" w:name="P158"/>
      <w:bookmarkEnd w:id="25"/>
      <w:r>
        <w:t xml:space="preserve">К заключению уполномоченного органа о возможности (невозможности) изменения условий заключенного специального инвестиционного контракта прилагаются также копия заключенного специального инвестиционного контракта (включая дополнительные соглашения к нему (при наличии), копии протоколов заседания комиссии и справочная информация об итогах контроля за исполнением инвестором обязательств, предусмотренных заключенным специальным инвестиционным контрактом, на последнюю отчетную дату, предшествующую дате подачи заявления, указанного в </w:t>
      </w:r>
      <w:hyperlink w:anchor="P156">
        <w:r>
          <w:rPr>
            <w:color w:val="0000FF"/>
          </w:rPr>
          <w:t>пункте 34</w:t>
        </w:r>
      </w:hyperlink>
      <w:r>
        <w:t xml:space="preserve"> настоящего Порядка.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36. В случае, указанном в </w:t>
      </w:r>
      <w:hyperlink w:anchor="P157">
        <w:r>
          <w:rPr>
            <w:color w:val="0000FF"/>
          </w:rPr>
          <w:t>пункте 35</w:t>
        </w:r>
      </w:hyperlink>
      <w:r>
        <w:t xml:space="preserve"> настоящего Порядка, рассмотрение комиссией заявления об изменении условий заключенного специального инвестиционного контракта и подписание соглашения о внесении изменений в заключенный специальный инвестиционный контракт осуществляются в порядке, установленном </w:t>
      </w:r>
      <w:hyperlink w:anchor="P123">
        <w:r>
          <w:rPr>
            <w:color w:val="0000FF"/>
          </w:rPr>
          <w:t>пунктами 22</w:t>
        </w:r>
      </w:hyperlink>
      <w:r>
        <w:t xml:space="preserve"> - </w:t>
      </w:r>
      <w:hyperlink w:anchor="P153">
        <w:r>
          <w:rPr>
            <w:color w:val="0000FF"/>
          </w:rPr>
          <w:t>31</w:t>
        </w:r>
      </w:hyperlink>
      <w:r>
        <w:t xml:space="preserve"> настоящего Порядка.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37. В случае принятия уполномоченным органом решения о необходимости изменения по инициативе Новосибирской области условий заключенного специального инвестиционного контракта, указанных в принятом комиссией решении о возможности заключения специального инвестиционного контракта на предложенных инвестором условиях, уполномоченный орган согласовывает с инвестором, а также с муниципальным образованием Новосибирской области (в </w:t>
      </w:r>
      <w:r>
        <w:lastRenderedPageBreak/>
        <w:t xml:space="preserve">случае его участия в заключении специального инвестиционного контракта) проект соглашения о внесении изменений в заключенный специальный инвестиционный контракт и после этого направляет в комиссию запрос о необходимости изменения соответствующих условий заключенного специального инвестиционного контракта с заключением уполномоченного органа о возможности изменения условий заключенного специального инвестиционного контракта и проектом соглашения о внесении изменений в заключенный специальный инвестиционный контракт, а также документами, указанными в </w:t>
      </w:r>
      <w:hyperlink w:anchor="P158">
        <w:r>
          <w:rPr>
            <w:color w:val="0000FF"/>
          </w:rPr>
          <w:t>абзаце втором пункта 35</w:t>
        </w:r>
      </w:hyperlink>
      <w:r>
        <w:t xml:space="preserve"> настоящего Порядка.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Рассмотрение комиссией запроса уполномоченного органа об изменении условий специального инвестиционного контракта и подписание соглашения о внесении изменений в заключенный специальный инвестиционный контракт осуществляются в порядке, установленном </w:t>
      </w:r>
      <w:hyperlink w:anchor="P123">
        <w:r>
          <w:rPr>
            <w:color w:val="0000FF"/>
          </w:rPr>
          <w:t>пунктами 22</w:t>
        </w:r>
      </w:hyperlink>
      <w:r>
        <w:t xml:space="preserve"> - </w:t>
      </w:r>
      <w:hyperlink w:anchor="P153">
        <w:r>
          <w:rPr>
            <w:color w:val="0000FF"/>
          </w:rPr>
          <w:t>31</w:t>
        </w:r>
      </w:hyperlink>
      <w:r>
        <w:t xml:space="preserve"> настоящего Порядка.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38. По инициативе Новосибирской области уполномоченным органом принимается решение о расторжении заключенного специального инвестиционного контракта на основании принятого комиссией решения о целесообразности расторжения заключенного специального инвестиционного контракта.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Уполномоченный орган обязан обратиться в комиссию и получить решение о целесообразности расторжения заключенного специального инвестиционного контракта в случаях, если у Новосибирской области возникает право требовать расторжения заключенного специального инвестиционного контракта либо если в соответствии с предложением о расторжении заключенного специального инвестиционного контракта, к которому прилагаются документы, подтверждающие необходимость расторжения заключенного специального инвестиционного контракта, в уполномоченный орган обратился инвестор или муниципальное образование Новосибирской области (в случае его участия в заключении специального инвестиционного контракта).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39. Уполномоченный орган направляет в комиссию запрос о необходимости расторжения заключенного специального инвестиционного контракта с приложением документов, подтверждающих необходимость его расторжения, включая промежуточные отчетные материалы, заключение комиссии о целесообразности (нецелесообразности) расторжения заключенного специального инвестиционного контракта, а также документы, указанные в </w:t>
      </w:r>
      <w:hyperlink w:anchor="P158">
        <w:r>
          <w:rPr>
            <w:color w:val="0000FF"/>
          </w:rPr>
          <w:t>абзаце втором пункта 35</w:t>
        </w:r>
      </w:hyperlink>
      <w:r>
        <w:t xml:space="preserve"> настоящего Порядка. В случае если все стороны заключенного специального инвестиционного контракта согласны его расторгнуть, к запросу уполномоченного органа прилагается проект соглашения о расторжении заключенного специального инвестиционного контракта.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Рассмотрение комиссией поступивших документов осуществляется не позднее 30 рабочих дней со дня направления в комиссию уполномоченным органом запроса о необходимости расторжения заключенного специального инвестиционного контракта и прилагаемых к запросу документов.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>Решение комиссии о целесообразности расторжения заключенного специального инвестиционного контракта является основанием для подписания сторонами специального инвестиционного контракта соглашения о расторжении заключенного специального инвестиционного контракта либо (в случае, если какая-либо из сторон специального инвестиционного контракта не согласна с его расторжением) для обращения в суд с требованием о расторжении заключенного специального инвестиционного контракта.</w:t>
      </w:r>
    </w:p>
    <w:p w:rsidR="00361E6B" w:rsidRDefault="00361E6B">
      <w:pPr>
        <w:pStyle w:val="ConsPlusNormal"/>
        <w:spacing w:before="220"/>
        <w:ind w:firstLine="540"/>
        <w:jc w:val="both"/>
      </w:pPr>
      <w:r>
        <w:t xml:space="preserve">40. Сведения о заключении, изменении и расторжении специальных инвестиционных контрактов в соответствии с настоящим Порядком подлежат включению в реестр специальных инвестиционных контрактов в порядке, установленном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12.02.2020 N 133 "О порядке ведения реестра специальных инвестиционных контрактов и признании утратившим силу постановления Правительства Российской Федерации от 24.05.2017 N 623".</w:t>
      </w:r>
    </w:p>
    <w:p w:rsidR="00361E6B" w:rsidRDefault="00361E6B">
      <w:pPr>
        <w:pStyle w:val="ConsPlusNormal"/>
        <w:ind w:firstLine="540"/>
        <w:jc w:val="both"/>
      </w:pPr>
    </w:p>
    <w:p w:rsidR="00361E6B" w:rsidRDefault="00361E6B">
      <w:pPr>
        <w:pStyle w:val="ConsPlusNormal"/>
        <w:ind w:firstLine="540"/>
        <w:jc w:val="both"/>
      </w:pPr>
    </w:p>
    <w:p w:rsidR="00361E6B" w:rsidRDefault="00361E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7AF8" w:rsidRDefault="00CE7AF8">
      <w:bookmarkStart w:id="26" w:name="_GoBack"/>
      <w:bookmarkEnd w:id="26"/>
    </w:p>
    <w:sectPr w:rsidR="00CE7AF8" w:rsidSect="002A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6B"/>
    <w:rsid w:val="00361E6B"/>
    <w:rsid w:val="00C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0C4EC-7339-4BFD-A4DC-DF3A33D6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E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1E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1E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79483&amp;dst=101155" TargetMode="External"/><Relationship Id="rId13" Type="http://schemas.openxmlformats.org/officeDocument/2006/relationships/hyperlink" Target="https://login.consultant.ru/link/?req=doc&amp;base=RLAW049&amp;n=179829&amp;dst=100866" TargetMode="External"/><Relationship Id="rId18" Type="http://schemas.openxmlformats.org/officeDocument/2006/relationships/hyperlink" Target="https://login.consultant.ru/link/?req=doc&amp;base=LAW&amp;n=4712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5295" TargetMode="External"/><Relationship Id="rId7" Type="http://schemas.openxmlformats.org/officeDocument/2006/relationships/hyperlink" Target="https://login.consultant.ru/link/?req=doc&amp;base=RLAW049&amp;n=179483" TargetMode="External"/><Relationship Id="rId12" Type="http://schemas.openxmlformats.org/officeDocument/2006/relationships/hyperlink" Target="https://login.consultant.ru/link/?req=doc&amp;base=RLAW049&amp;n=179829&amp;dst=101155" TargetMode="External"/><Relationship Id="rId17" Type="http://schemas.openxmlformats.org/officeDocument/2006/relationships/hyperlink" Target="https://login.consultant.ru/link/?req=doc&amp;base=LAW&amp;n=4712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79829&amp;dst=101138" TargetMode="External"/><Relationship Id="rId20" Type="http://schemas.openxmlformats.org/officeDocument/2006/relationships/hyperlink" Target="https://login.consultant.ru/link/?req=doc&amp;base=LAW&amp;n=474513&amp;dst=18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78476&amp;dst=100037" TargetMode="External"/><Relationship Id="rId11" Type="http://schemas.openxmlformats.org/officeDocument/2006/relationships/hyperlink" Target="https://login.consultant.ru/link/?req=doc&amp;base=LAW&amp;n=201574&amp;dst=100160" TargetMode="External"/><Relationship Id="rId5" Type="http://schemas.openxmlformats.org/officeDocument/2006/relationships/hyperlink" Target="https://login.consultant.ru/link/?req=doc&amp;base=LAW&amp;n=479337&amp;dst=100181" TargetMode="External"/><Relationship Id="rId15" Type="http://schemas.openxmlformats.org/officeDocument/2006/relationships/hyperlink" Target="https://login.consultant.ru/link/?req=doc&amp;base=RLAW049&amp;n=179829&amp;dst=10096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49&amp;n=179483&amp;dst=101553" TargetMode="External"/><Relationship Id="rId19" Type="http://schemas.openxmlformats.org/officeDocument/2006/relationships/hyperlink" Target="https://login.consultant.ru/link/?req=doc&amp;base=RLAW049&amp;n=17446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79483&amp;dst=101156" TargetMode="External"/><Relationship Id="rId14" Type="http://schemas.openxmlformats.org/officeDocument/2006/relationships/hyperlink" Target="https://login.consultant.ru/link/?req=doc&amp;base=RLAW049&amp;n=17446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6917</Words>
  <Characters>39433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Стройнова Елизавета Владимировна</dc:creator>
  <cp:keywords/>
  <dc:description/>
  <cp:lastModifiedBy>Стройнова Елизавета Владимировна</cp:lastModifiedBy>
  <cp:revision>1</cp:revision>
  <dcterms:created xsi:type="dcterms:W3CDTF">2025-02-07T08:19:00Z</dcterms:created>
  <dcterms:modified xsi:type="dcterms:W3CDTF">2025-02-07T08:19:00Z</dcterms:modified>
</cp:coreProperties>
</file>