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4E7E55" w:rsidP="00D046D8">
      <w:pPr>
        <w:pStyle w:val="a5"/>
        <w:tabs>
          <w:tab w:val="left" w:pos="3969"/>
          <w:tab w:val="left" w:pos="5812"/>
        </w:tabs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60518C">
      <w:pPr>
        <w:pStyle w:val="a5"/>
        <w:jc w:val="center"/>
        <w:rPr>
          <w:b/>
          <w:bCs/>
        </w:rPr>
      </w:pPr>
      <w:r w:rsidRPr="00CC5596">
        <w:rPr>
          <w:b/>
          <w:bCs/>
        </w:rPr>
        <w:t>ГУБЕРНАТОР</w:t>
      </w:r>
      <w:r w:rsidR="00E626A7" w:rsidRPr="00CC5596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  <w:szCs w:val="28"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E626A7" w:rsidP="00614408">
      <w:pPr>
        <w:jc w:val="both"/>
        <w:rPr>
          <w:color w:val="000000"/>
          <w:szCs w:val="28"/>
        </w:rPr>
      </w:pPr>
    </w:p>
    <w:p w:rsidR="00E626A7" w:rsidRDefault="00344E1F" w:rsidP="009C2AB2">
      <w:pPr>
        <w:jc w:val="center"/>
        <w:rPr>
          <w:color w:val="000000"/>
          <w:szCs w:val="28"/>
        </w:rPr>
      </w:pPr>
      <w:r w:rsidRPr="00344E1F">
        <w:rPr>
          <w:color w:val="000000"/>
          <w:szCs w:val="28"/>
        </w:rPr>
        <w:t xml:space="preserve">от </w:t>
      </w:r>
      <w:proofErr w:type="gramStart"/>
      <w:r w:rsidRPr="00344E1F">
        <w:rPr>
          <w:color w:val="000000"/>
          <w:szCs w:val="28"/>
        </w:rPr>
        <w:t>24.10.2022  №</w:t>
      </w:r>
      <w:proofErr w:type="gramEnd"/>
      <w:r w:rsidRPr="00344E1F">
        <w:rPr>
          <w:color w:val="000000"/>
          <w:szCs w:val="28"/>
        </w:rPr>
        <w:t xml:space="preserve"> 271-ркн</w:t>
      </w:r>
      <w:bookmarkStart w:id="0" w:name="_GoBack"/>
      <w:bookmarkEnd w:id="0"/>
    </w:p>
    <w:p w:rsidR="007E0120" w:rsidRPr="00C90510" w:rsidRDefault="007E0120" w:rsidP="00391110">
      <w:pPr>
        <w:jc w:val="both"/>
        <w:rPr>
          <w:szCs w:val="28"/>
        </w:rPr>
      </w:pPr>
    </w:p>
    <w:p w:rsidR="00BA2790" w:rsidRPr="00C90510" w:rsidRDefault="00BA2790" w:rsidP="00C90510">
      <w:pPr>
        <w:jc w:val="center"/>
        <w:rPr>
          <w:sz w:val="24"/>
          <w:szCs w:val="24"/>
        </w:rPr>
      </w:pPr>
      <w:r w:rsidRPr="00C90510">
        <w:rPr>
          <w:sz w:val="24"/>
          <w:szCs w:val="24"/>
        </w:rPr>
        <w:t>г.</w:t>
      </w:r>
      <w:r w:rsidR="00C90510">
        <w:rPr>
          <w:sz w:val="24"/>
          <w:szCs w:val="24"/>
        </w:rPr>
        <w:t> </w:t>
      </w:r>
      <w:r w:rsidRPr="00C90510">
        <w:rPr>
          <w:sz w:val="24"/>
          <w:szCs w:val="24"/>
        </w:rPr>
        <w:t>Новосибирск</w:t>
      </w:r>
    </w:p>
    <w:p w:rsidR="0023230C" w:rsidRDefault="0023230C" w:rsidP="009617FD">
      <w:pPr>
        <w:jc w:val="center"/>
        <w:rPr>
          <w:szCs w:val="28"/>
        </w:rPr>
      </w:pPr>
    </w:p>
    <w:p w:rsidR="00670F53" w:rsidRPr="00670F53" w:rsidRDefault="00670F53" w:rsidP="00670F53">
      <w:pPr>
        <w:snapToGrid/>
        <w:jc w:val="center"/>
      </w:pPr>
      <w:r w:rsidRPr="00670F53">
        <w:rPr>
          <w:szCs w:val="28"/>
        </w:rPr>
        <w:t xml:space="preserve">О награждении Почетной грамотой Губернатора Новосибирской области </w:t>
      </w:r>
    </w:p>
    <w:p w:rsidR="00670F53" w:rsidRPr="00670F53" w:rsidRDefault="00670F53" w:rsidP="00670F53">
      <w:pPr>
        <w:snapToGrid/>
        <w:jc w:val="center"/>
      </w:pPr>
    </w:p>
    <w:p w:rsidR="00670F53" w:rsidRPr="00670F53" w:rsidRDefault="00670F53" w:rsidP="00670F53">
      <w:pPr>
        <w:snapToGrid/>
        <w:jc w:val="center"/>
      </w:pPr>
    </w:p>
    <w:p w:rsidR="00670F53" w:rsidRPr="001E639B" w:rsidRDefault="00670F53" w:rsidP="00670F53">
      <w:pPr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  <w:r w:rsidRPr="001E639B">
        <w:rPr>
          <w:szCs w:val="28"/>
        </w:rPr>
        <w:t xml:space="preserve">За достижение высоких результатов в рейтинге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по итогам 2021 года наградить Почетной грамотой Губернатора Новосибирской области город Новосибирск, город Бердск, </w:t>
      </w:r>
      <w:proofErr w:type="spellStart"/>
      <w:r w:rsidRPr="001E639B">
        <w:rPr>
          <w:szCs w:val="28"/>
        </w:rPr>
        <w:t>Барабинский</w:t>
      </w:r>
      <w:proofErr w:type="spellEnd"/>
      <w:r w:rsidRPr="001E639B">
        <w:rPr>
          <w:szCs w:val="28"/>
        </w:rPr>
        <w:t xml:space="preserve"> район Новосибирской области, Карасукский район Новосибирской области, </w:t>
      </w:r>
      <w:proofErr w:type="spellStart"/>
      <w:r w:rsidRPr="001E639B">
        <w:rPr>
          <w:szCs w:val="28"/>
        </w:rPr>
        <w:t>Купинский</w:t>
      </w:r>
      <w:proofErr w:type="spellEnd"/>
      <w:r w:rsidRPr="001E639B">
        <w:rPr>
          <w:szCs w:val="28"/>
        </w:rPr>
        <w:t xml:space="preserve"> район Новосибирской области, Куйбышевский район Новосибирской области, Новосибирский район Новосибирской области.</w:t>
      </w:r>
    </w:p>
    <w:p w:rsidR="00670F53" w:rsidRPr="00670F53" w:rsidRDefault="00670F53" w:rsidP="00D21FE5">
      <w:pPr>
        <w:autoSpaceDE w:val="0"/>
        <w:autoSpaceDN w:val="0"/>
        <w:adjustRightInd w:val="0"/>
        <w:snapToGrid/>
        <w:jc w:val="both"/>
        <w:rPr>
          <w:szCs w:val="28"/>
        </w:rPr>
      </w:pPr>
    </w:p>
    <w:p w:rsidR="00670F53" w:rsidRPr="00670F53" w:rsidRDefault="00670F53" w:rsidP="00D21FE5">
      <w:pPr>
        <w:autoSpaceDE w:val="0"/>
        <w:autoSpaceDN w:val="0"/>
        <w:adjustRightInd w:val="0"/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ind w:right="424"/>
        <w:jc w:val="both"/>
      </w:pPr>
    </w:p>
    <w:p w:rsidR="001513B1" w:rsidRDefault="001513B1" w:rsidP="001513B1">
      <w:pPr>
        <w:jc w:val="right"/>
        <w:rPr>
          <w:szCs w:val="28"/>
        </w:rPr>
      </w:pPr>
      <w:r>
        <w:rPr>
          <w:szCs w:val="28"/>
        </w:rPr>
        <w:t>А.А. Травников</w:t>
      </w: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Default="00670F53" w:rsidP="00670F53">
      <w:pPr>
        <w:snapToGrid/>
        <w:jc w:val="both"/>
        <w:rPr>
          <w:szCs w:val="28"/>
        </w:rPr>
      </w:pPr>
    </w:p>
    <w:p w:rsidR="001513B1" w:rsidRPr="00670F53" w:rsidRDefault="001513B1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Pr="00670F53" w:rsidRDefault="00670F53" w:rsidP="00670F53">
      <w:pPr>
        <w:snapToGrid/>
        <w:jc w:val="both"/>
        <w:rPr>
          <w:szCs w:val="28"/>
        </w:rPr>
      </w:pPr>
    </w:p>
    <w:p w:rsidR="00670F53" w:rsidRDefault="00670F53" w:rsidP="00670F53">
      <w:pPr>
        <w:snapToGrid/>
        <w:jc w:val="both"/>
        <w:rPr>
          <w:szCs w:val="28"/>
        </w:rPr>
      </w:pPr>
    </w:p>
    <w:p w:rsidR="001513B1" w:rsidRDefault="001513B1" w:rsidP="00670F53">
      <w:pPr>
        <w:snapToGrid/>
        <w:jc w:val="both"/>
        <w:rPr>
          <w:szCs w:val="28"/>
        </w:rPr>
      </w:pPr>
    </w:p>
    <w:p w:rsidR="001513B1" w:rsidRDefault="001513B1" w:rsidP="00670F53">
      <w:pPr>
        <w:snapToGrid/>
        <w:jc w:val="both"/>
        <w:rPr>
          <w:sz w:val="20"/>
        </w:rPr>
      </w:pPr>
    </w:p>
    <w:p w:rsidR="00670F53" w:rsidRPr="00670F53" w:rsidRDefault="00AE2ED1" w:rsidP="00670F53">
      <w:pPr>
        <w:snapToGrid/>
        <w:jc w:val="both"/>
        <w:rPr>
          <w:sz w:val="20"/>
        </w:rPr>
      </w:pPr>
      <w:r w:rsidRPr="00670F53">
        <w:rPr>
          <w:sz w:val="20"/>
        </w:rPr>
        <w:t>Л.Н.</w:t>
      </w:r>
      <w:r>
        <w:rPr>
          <w:sz w:val="20"/>
        </w:rPr>
        <w:t xml:space="preserve"> </w:t>
      </w:r>
      <w:r w:rsidR="001314BB">
        <w:rPr>
          <w:sz w:val="20"/>
        </w:rPr>
        <w:t>Решетников</w:t>
      </w:r>
    </w:p>
    <w:p w:rsidR="00670F53" w:rsidRPr="00670F53" w:rsidRDefault="001513B1" w:rsidP="00670F53">
      <w:pPr>
        <w:snapToGrid/>
        <w:jc w:val="both"/>
        <w:rPr>
          <w:sz w:val="20"/>
        </w:rPr>
      </w:pPr>
      <w:r>
        <w:rPr>
          <w:sz w:val="20"/>
        </w:rPr>
        <w:t xml:space="preserve">238 </w:t>
      </w:r>
      <w:r w:rsidR="00670F53" w:rsidRPr="00670F53">
        <w:rPr>
          <w:sz w:val="20"/>
        </w:rPr>
        <w:t>66</w:t>
      </w:r>
      <w:r>
        <w:rPr>
          <w:sz w:val="20"/>
        </w:rPr>
        <w:t xml:space="preserve"> </w:t>
      </w:r>
      <w:r w:rsidR="00670F53" w:rsidRPr="00670F53">
        <w:rPr>
          <w:sz w:val="20"/>
        </w:rPr>
        <w:t>81</w:t>
      </w:r>
    </w:p>
    <w:sectPr w:rsidR="00670F53" w:rsidRPr="00670F53" w:rsidSect="00D21FE5">
      <w:headerReference w:type="even" r:id="rId9"/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CF" w:rsidRDefault="00D907CF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D907CF" w:rsidRDefault="00D907CF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B4" w:rsidRPr="00EC7457" w:rsidRDefault="007C24B4" w:rsidP="007C24B4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137F5A">
      <w:rPr>
        <w:sz w:val="16"/>
        <w:szCs w:val="16"/>
      </w:rPr>
      <w:t>Г/</w:t>
    </w:r>
    <w:r w:rsidR="00C8217E">
      <w:rPr>
        <w:sz w:val="16"/>
        <w:szCs w:val="16"/>
      </w:rPr>
      <w:t>01/50162/21.1</w:t>
    </w:r>
    <w:r w:rsidR="00FD454F">
      <w:rPr>
        <w:sz w:val="16"/>
        <w:szCs w:val="16"/>
      </w:rPr>
      <w:t>0.20</w:t>
    </w:r>
    <w:r w:rsidR="00C8217E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CF" w:rsidRDefault="00D907CF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D907CF" w:rsidRDefault="00D907CF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0C" w:rsidRPr="0023230C" w:rsidRDefault="0023230C" w:rsidP="0023230C">
    <w:pPr>
      <w:pStyle w:val="a7"/>
      <w:jc w:val="center"/>
      <w:rPr>
        <w:sz w:val="20"/>
        <w:szCs w:val="20"/>
      </w:rPr>
    </w:pPr>
    <w:r w:rsidRPr="0023230C">
      <w:rPr>
        <w:sz w:val="20"/>
        <w:szCs w:val="20"/>
      </w:rPr>
      <w:fldChar w:fldCharType="begin"/>
    </w:r>
    <w:r w:rsidRPr="0023230C">
      <w:rPr>
        <w:sz w:val="20"/>
        <w:szCs w:val="20"/>
      </w:rPr>
      <w:instrText>PAGE   \* MERGEFORMAT</w:instrText>
    </w:r>
    <w:r w:rsidRPr="0023230C">
      <w:rPr>
        <w:sz w:val="20"/>
        <w:szCs w:val="20"/>
      </w:rPr>
      <w:fldChar w:fldCharType="separate"/>
    </w:r>
    <w:r w:rsidR="00502E96">
      <w:rPr>
        <w:noProof/>
        <w:sz w:val="20"/>
        <w:szCs w:val="20"/>
      </w:rPr>
      <w:t>4</w:t>
    </w:r>
    <w:r w:rsidRPr="0023230C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96" w:rsidRPr="00502E96" w:rsidRDefault="00502E96" w:rsidP="00502E96">
    <w:pPr>
      <w:pStyle w:val="a7"/>
      <w:jc w:val="center"/>
      <w:rPr>
        <w:sz w:val="20"/>
        <w:szCs w:val="20"/>
      </w:rPr>
    </w:pPr>
    <w:r w:rsidRPr="00502E96">
      <w:rPr>
        <w:sz w:val="20"/>
        <w:szCs w:val="20"/>
      </w:rPr>
      <w:fldChar w:fldCharType="begin"/>
    </w:r>
    <w:r w:rsidRPr="00502E96">
      <w:rPr>
        <w:sz w:val="20"/>
        <w:szCs w:val="20"/>
      </w:rPr>
      <w:instrText>PAGE   \* MERGEFORMAT</w:instrText>
    </w:r>
    <w:r w:rsidRPr="00502E96">
      <w:rPr>
        <w:sz w:val="20"/>
        <w:szCs w:val="20"/>
      </w:rPr>
      <w:fldChar w:fldCharType="separate"/>
    </w:r>
    <w:r w:rsidR="001513B1">
      <w:rPr>
        <w:noProof/>
        <w:sz w:val="20"/>
        <w:szCs w:val="20"/>
      </w:rPr>
      <w:t>2</w:t>
    </w:r>
    <w:r w:rsidRPr="00502E9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3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38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C85"/>
    <w:rsid w:val="00055EC3"/>
    <w:rsid w:val="0005614B"/>
    <w:rsid w:val="000561DB"/>
    <w:rsid w:val="00056A4A"/>
    <w:rsid w:val="0005741B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AB6"/>
    <w:rsid w:val="00067329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4BB3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496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210B"/>
    <w:rsid w:val="000C259C"/>
    <w:rsid w:val="000C2B1D"/>
    <w:rsid w:val="000C31A4"/>
    <w:rsid w:val="000C3991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72A"/>
    <w:rsid w:val="000D57FF"/>
    <w:rsid w:val="000D630E"/>
    <w:rsid w:val="000D6BF1"/>
    <w:rsid w:val="000D7597"/>
    <w:rsid w:val="000D7916"/>
    <w:rsid w:val="000D7E47"/>
    <w:rsid w:val="000E00D3"/>
    <w:rsid w:val="000E08CB"/>
    <w:rsid w:val="000E1092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5EC5"/>
    <w:rsid w:val="0012671F"/>
    <w:rsid w:val="001272CB"/>
    <w:rsid w:val="00127993"/>
    <w:rsid w:val="00127AE6"/>
    <w:rsid w:val="00127B16"/>
    <w:rsid w:val="00130135"/>
    <w:rsid w:val="00130763"/>
    <w:rsid w:val="00130903"/>
    <w:rsid w:val="00130EE0"/>
    <w:rsid w:val="001313E1"/>
    <w:rsid w:val="001313F8"/>
    <w:rsid w:val="001314BB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37F5A"/>
    <w:rsid w:val="0014037D"/>
    <w:rsid w:val="001403CE"/>
    <w:rsid w:val="00141081"/>
    <w:rsid w:val="00141C2B"/>
    <w:rsid w:val="00141F9D"/>
    <w:rsid w:val="00142226"/>
    <w:rsid w:val="00142EDC"/>
    <w:rsid w:val="001438B9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4F1"/>
    <w:rsid w:val="001476CB"/>
    <w:rsid w:val="001477AA"/>
    <w:rsid w:val="001478FC"/>
    <w:rsid w:val="00147916"/>
    <w:rsid w:val="00147B46"/>
    <w:rsid w:val="00150C99"/>
    <w:rsid w:val="001513B1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AD8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1BC6"/>
    <w:rsid w:val="00192D04"/>
    <w:rsid w:val="00193473"/>
    <w:rsid w:val="001940FE"/>
    <w:rsid w:val="0019432B"/>
    <w:rsid w:val="00194A70"/>
    <w:rsid w:val="00194DF6"/>
    <w:rsid w:val="0019583A"/>
    <w:rsid w:val="0019591D"/>
    <w:rsid w:val="00195CFF"/>
    <w:rsid w:val="00196769"/>
    <w:rsid w:val="001968FC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496"/>
    <w:rsid w:val="001A2EE6"/>
    <w:rsid w:val="001A2F88"/>
    <w:rsid w:val="001A3119"/>
    <w:rsid w:val="001A370C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6846"/>
    <w:rsid w:val="001A7000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41A0"/>
    <w:rsid w:val="001C45EE"/>
    <w:rsid w:val="001C45F6"/>
    <w:rsid w:val="001C4980"/>
    <w:rsid w:val="001C4A5F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39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4C2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207"/>
    <w:rsid w:val="0023230C"/>
    <w:rsid w:val="00233149"/>
    <w:rsid w:val="0023378A"/>
    <w:rsid w:val="002337C7"/>
    <w:rsid w:val="00233CFD"/>
    <w:rsid w:val="002342CF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70C"/>
    <w:rsid w:val="0024624B"/>
    <w:rsid w:val="002463EF"/>
    <w:rsid w:val="002464CD"/>
    <w:rsid w:val="0024652C"/>
    <w:rsid w:val="00247364"/>
    <w:rsid w:val="00247573"/>
    <w:rsid w:val="00247769"/>
    <w:rsid w:val="0024784D"/>
    <w:rsid w:val="00250378"/>
    <w:rsid w:val="00250777"/>
    <w:rsid w:val="00250C68"/>
    <w:rsid w:val="00250ECE"/>
    <w:rsid w:val="0025105A"/>
    <w:rsid w:val="002510E1"/>
    <w:rsid w:val="002511BA"/>
    <w:rsid w:val="00251569"/>
    <w:rsid w:val="00251D25"/>
    <w:rsid w:val="00251D55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9B9"/>
    <w:rsid w:val="00263B0B"/>
    <w:rsid w:val="00263D57"/>
    <w:rsid w:val="00263E39"/>
    <w:rsid w:val="0026423C"/>
    <w:rsid w:val="00264E34"/>
    <w:rsid w:val="00264F93"/>
    <w:rsid w:val="002650A4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9F3"/>
    <w:rsid w:val="00276C13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76C"/>
    <w:rsid w:val="002A67A7"/>
    <w:rsid w:val="002A68C1"/>
    <w:rsid w:val="002A6925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8D7"/>
    <w:rsid w:val="002C3F25"/>
    <w:rsid w:val="002C4334"/>
    <w:rsid w:val="002C46C2"/>
    <w:rsid w:val="002C48F9"/>
    <w:rsid w:val="002C4A87"/>
    <w:rsid w:val="002C504C"/>
    <w:rsid w:val="002C524E"/>
    <w:rsid w:val="002C52D9"/>
    <w:rsid w:val="002C58D7"/>
    <w:rsid w:val="002C5DC0"/>
    <w:rsid w:val="002C700A"/>
    <w:rsid w:val="002C7472"/>
    <w:rsid w:val="002C7F43"/>
    <w:rsid w:val="002D05F7"/>
    <w:rsid w:val="002D0F90"/>
    <w:rsid w:val="002D1106"/>
    <w:rsid w:val="002D11E3"/>
    <w:rsid w:val="002D13FC"/>
    <w:rsid w:val="002D1A71"/>
    <w:rsid w:val="002D1DED"/>
    <w:rsid w:val="002D1E16"/>
    <w:rsid w:val="002D1E96"/>
    <w:rsid w:val="002D1F0C"/>
    <w:rsid w:val="002D2ED1"/>
    <w:rsid w:val="002D3176"/>
    <w:rsid w:val="002D32EC"/>
    <w:rsid w:val="002D32FA"/>
    <w:rsid w:val="002D3466"/>
    <w:rsid w:val="002D352B"/>
    <w:rsid w:val="002D398D"/>
    <w:rsid w:val="002D4332"/>
    <w:rsid w:val="002D4C1B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61E2"/>
    <w:rsid w:val="003164F0"/>
    <w:rsid w:val="0031682C"/>
    <w:rsid w:val="00317490"/>
    <w:rsid w:val="00317553"/>
    <w:rsid w:val="00317AF9"/>
    <w:rsid w:val="00317CB0"/>
    <w:rsid w:val="00320167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F1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14"/>
    <w:rsid w:val="00330E8B"/>
    <w:rsid w:val="00331888"/>
    <w:rsid w:val="00332259"/>
    <w:rsid w:val="003323E2"/>
    <w:rsid w:val="00332B62"/>
    <w:rsid w:val="00332F4B"/>
    <w:rsid w:val="00333BDE"/>
    <w:rsid w:val="003345C4"/>
    <w:rsid w:val="00334A5B"/>
    <w:rsid w:val="00335044"/>
    <w:rsid w:val="00335749"/>
    <w:rsid w:val="00335993"/>
    <w:rsid w:val="003376E1"/>
    <w:rsid w:val="003377C4"/>
    <w:rsid w:val="0033799F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4E1F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8F3"/>
    <w:rsid w:val="00391A3E"/>
    <w:rsid w:val="00391CAE"/>
    <w:rsid w:val="00391EC0"/>
    <w:rsid w:val="00392088"/>
    <w:rsid w:val="003925ED"/>
    <w:rsid w:val="003928C8"/>
    <w:rsid w:val="003929C1"/>
    <w:rsid w:val="00392C6C"/>
    <w:rsid w:val="00394363"/>
    <w:rsid w:val="003943E5"/>
    <w:rsid w:val="00394B23"/>
    <w:rsid w:val="00395109"/>
    <w:rsid w:val="0039513C"/>
    <w:rsid w:val="00395222"/>
    <w:rsid w:val="0039539E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430B"/>
    <w:rsid w:val="003F4DEF"/>
    <w:rsid w:val="003F5386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456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991"/>
    <w:rsid w:val="00451B51"/>
    <w:rsid w:val="004528F6"/>
    <w:rsid w:val="00452C8A"/>
    <w:rsid w:val="00452F87"/>
    <w:rsid w:val="00453295"/>
    <w:rsid w:val="004534AC"/>
    <w:rsid w:val="0045381C"/>
    <w:rsid w:val="00454724"/>
    <w:rsid w:val="0045473E"/>
    <w:rsid w:val="004557C8"/>
    <w:rsid w:val="0045642D"/>
    <w:rsid w:val="004569B5"/>
    <w:rsid w:val="00456D88"/>
    <w:rsid w:val="004573E7"/>
    <w:rsid w:val="0045741D"/>
    <w:rsid w:val="00457695"/>
    <w:rsid w:val="004577CC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1DF"/>
    <w:rsid w:val="004C1581"/>
    <w:rsid w:val="004C1984"/>
    <w:rsid w:val="004C1E6C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885"/>
    <w:rsid w:val="00502E96"/>
    <w:rsid w:val="00503F84"/>
    <w:rsid w:val="0050496C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039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BEC"/>
    <w:rsid w:val="00520551"/>
    <w:rsid w:val="005207AF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467"/>
    <w:rsid w:val="00530783"/>
    <w:rsid w:val="00530BE4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C14"/>
    <w:rsid w:val="00550F48"/>
    <w:rsid w:val="00551302"/>
    <w:rsid w:val="005514D6"/>
    <w:rsid w:val="0055157E"/>
    <w:rsid w:val="0055160F"/>
    <w:rsid w:val="00551EB9"/>
    <w:rsid w:val="00552404"/>
    <w:rsid w:val="00552474"/>
    <w:rsid w:val="00552FE4"/>
    <w:rsid w:val="00553019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423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AA6"/>
    <w:rsid w:val="00581050"/>
    <w:rsid w:val="0058145C"/>
    <w:rsid w:val="0058251B"/>
    <w:rsid w:val="0058318E"/>
    <w:rsid w:val="00583ADB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5769"/>
    <w:rsid w:val="005C64C4"/>
    <w:rsid w:val="005C7215"/>
    <w:rsid w:val="005C73ED"/>
    <w:rsid w:val="005C7D0F"/>
    <w:rsid w:val="005C7FDF"/>
    <w:rsid w:val="005D0293"/>
    <w:rsid w:val="005D035A"/>
    <w:rsid w:val="005D0B40"/>
    <w:rsid w:val="005D0CD9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004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D45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4878"/>
    <w:rsid w:val="00634921"/>
    <w:rsid w:val="00634C86"/>
    <w:rsid w:val="00634D51"/>
    <w:rsid w:val="00634FAC"/>
    <w:rsid w:val="006354A1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395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0F53"/>
    <w:rsid w:val="00671675"/>
    <w:rsid w:val="0067230E"/>
    <w:rsid w:val="0067258E"/>
    <w:rsid w:val="00672E62"/>
    <w:rsid w:val="00673B9F"/>
    <w:rsid w:val="0067465C"/>
    <w:rsid w:val="00674E31"/>
    <w:rsid w:val="0067641F"/>
    <w:rsid w:val="00676597"/>
    <w:rsid w:val="006766D1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856"/>
    <w:rsid w:val="00696C8F"/>
    <w:rsid w:val="00697071"/>
    <w:rsid w:val="00697130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9B"/>
    <w:rsid w:val="006F052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B58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6DA"/>
    <w:rsid w:val="007747BD"/>
    <w:rsid w:val="00774AF0"/>
    <w:rsid w:val="00774BD8"/>
    <w:rsid w:val="00774C03"/>
    <w:rsid w:val="00774C30"/>
    <w:rsid w:val="00775642"/>
    <w:rsid w:val="00775C76"/>
    <w:rsid w:val="0077659C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0BE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4B4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1500"/>
    <w:rsid w:val="007E189A"/>
    <w:rsid w:val="007E1A7E"/>
    <w:rsid w:val="007E1B8D"/>
    <w:rsid w:val="007E20D8"/>
    <w:rsid w:val="007E2621"/>
    <w:rsid w:val="007E2CB4"/>
    <w:rsid w:val="007E2D87"/>
    <w:rsid w:val="007E33D6"/>
    <w:rsid w:val="007E3A8E"/>
    <w:rsid w:val="007E3A9B"/>
    <w:rsid w:val="007E3C9D"/>
    <w:rsid w:val="007E471E"/>
    <w:rsid w:val="007E4E7A"/>
    <w:rsid w:val="007E5A50"/>
    <w:rsid w:val="007E5F16"/>
    <w:rsid w:val="007E60E2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B5"/>
    <w:rsid w:val="00805CCD"/>
    <w:rsid w:val="0080624F"/>
    <w:rsid w:val="008066B7"/>
    <w:rsid w:val="0080736F"/>
    <w:rsid w:val="00807F08"/>
    <w:rsid w:val="008101C2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3141"/>
    <w:rsid w:val="008433D9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073A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D97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151"/>
    <w:rsid w:val="008814ED"/>
    <w:rsid w:val="00881A21"/>
    <w:rsid w:val="0088235A"/>
    <w:rsid w:val="00882433"/>
    <w:rsid w:val="008827E3"/>
    <w:rsid w:val="00882DA1"/>
    <w:rsid w:val="00882E32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4325"/>
    <w:rsid w:val="008C43D8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161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A58"/>
    <w:rsid w:val="008E3D7A"/>
    <w:rsid w:val="008E3E84"/>
    <w:rsid w:val="008E4176"/>
    <w:rsid w:val="008E4208"/>
    <w:rsid w:val="008E42A2"/>
    <w:rsid w:val="008E4F2C"/>
    <w:rsid w:val="008E58CA"/>
    <w:rsid w:val="008E5EB7"/>
    <w:rsid w:val="008E6BB7"/>
    <w:rsid w:val="008E7389"/>
    <w:rsid w:val="008E770C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732"/>
    <w:rsid w:val="00915C56"/>
    <w:rsid w:val="00915E90"/>
    <w:rsid w:val="0091611C"/>
    <w:rsid w:val="00916189"/>
    <w:rsid w:val="00916386"/>
    <w:rsid w:val="0091650F"/>
    <w:rsid w:val="0091706A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32E8"/>
    <w:rsid w:val="009234A1"/>
    <w:rsid w:val="00923A1F"/>
    <w:rsid w:val="00923A23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013C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12A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7FD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396"/>
    <w:rsid w:val="0098274A"/>
    <w:rsid w:val="009831D3"/>
    <w:rsid w:val="009833A1"/>
    <w:rsid w:val="0098354C"/>
    <w:rsid w:val="0098397F"/>
    <w:rsid w:val="00983D4E"/>
    <w:rsid w:val="00983D9B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D5C"/>
    <w:rsid w:val="0099674F"/>
    <w:rsid w:val="00996F1C"/>
    <w:rsid w:val="00997604"/>
    <w:rsid w:val="0099761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EB4"/>
    <w:rsid w:val="00A36EB9"/>
    <w:rsid w:val="00A37EA6"/>
    <w:rsid w:val="00A37ED9"/>
    <w:rsid w:val="00A40F36"/>
    <w:rsid w:val="00A414CC"/>
    <w:rsid w:val="00A41896"/>
    <w:rsid w:val="00A419E7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7A2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E92"/>
    <w:rsid w:val="00A97F76"/>
    <w:rsid w:val="00AA0BBA"/>
    <w:rsid w:val="00AA10E4"/>
    <w:rsid w:val="00AA1120"/>
    <w:rsid w:val="00AA12D9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6E0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9D1"/>
    <w:rsid w:val="00AD1AF2"/>
    <w:rsid w:val="00AD1DC7"/>
    <w:rsid w:val="00AD33A8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36"/>
    <w:rsid w:val="00AE09C2"/>
    <w:rsid w:val="00AE0A8A"/>
    <w:rsid w:val="00AE0DCA"/>
    <w:rsid w:val="00AE12E0"/>
    <w:rsid w:val="00AE13E8"/>
    <w:rsid w:val="00AE1DFE"/>
    <w:rsid w:val="00AE2369"/>
    <w:rsid w:val="00AE270D"/>
    <w:rsid w:val="00AE28E4"/>
    <w:rsid w:val="00AE2C63"/>
    <w:rsid w:val="00AE2ED1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18FE"/>
    <w:rsid w:val="00B01A8B"/>
    <w:rsid w:val="00B01ABB"/>
    <w:rsid w:val="00B01C84"/>
    <w:rsid w:val="00B01ED5"/>
    <w:rsid w:val="00B01FD0"/>
    <w:rsid w:val="00B02221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17E"/>
    <w:rsid w:val="00B454AE"/>
    <w:rsid w:val="00B45E0C"/>
    <w:rsid w:val="00B46E15"/>
    <w:rsid w:val="00B472EC"/>
    <w:rsid w:val="00B47596"/>
    <w:rsid w:val="00B47E9F"/>
    <w:rsid w:val="00B502DE"/>
    <w:rsid w:val="00B5072B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3FFD"/>
    <w:rsid w:val="00BD40F5"/>
    <w:rsid w:val="00BD42EC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2CE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541"/>
    <w:rsid w:val="00BF3727"/>
    <w:rsid w:val="00BF3C00"/>
    <w:rsid w:val="00BF3C49"/>
    <w:rsid w:val="00BF425B"/>
    <w:rsid w:val="00BF42D5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3BD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5D3"/>
    <w:rsid w:val="00C05E24"/>
    <w:rsid w:val="00C06039"/>
    <w:rsid w:val="00C0636A"/>
    <w:rsid w:val="00C0652D"/>
    <w:rsid w:val="00C0692C"/>
    <w:rsid w:val="00C071AA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9D9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F24"/>
    <w:rsid w:val="00C40F3D"/>
    <w:rsid w:val="00C41259"/>
    <w:rsid w:val="00C413E3"/>
    <w:rsid w:val="00C41DD3"/>
    <w:rsid w:val="00C425F6"/>
    <w:rsid w:val="00C42C5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66FC"/>
    <w:rsid w:val="00C568AC"/>
    <w:rsid w:val="00C56C8A"/>
    <w:rsid w:val="00C56EF7"/>
    <w:rsid w:val="00C5742D"/>
    <w:rsid w:val="00C577CC"/>
    <w:rsid w:val="00C57A04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1AD2"/>
    <w:rsid w:val="00C81E81"/>
    <w:rsid w:val="00C81F12"/>
    <w:rsid w:val="00C8200B"/>
    <w:rsid w:val="00C8217E"/>
    <w:rsid w:val="00C82229"/>
    <w:rsid w:val="00C82BA8"/>
    <w:rsid w:val="00C82BE7"/>
    <w:rsid w:val="00C83986"/>
    <w:rsid w:val="00C83AEA"/>
    <w:rsid w:val="00C84B7B"/>
    <w:rsid w:val="00C8518F"/>
    <w:rsid w:val="00C85246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DC0"/>
    <w:rsid w:val="00C94DC3"/>
    <w:rsid w:val="00C94E25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FA8"/>
    <w:rsid w:val="00CB6318"/>
    <w:rsid w:val="00CB6D61"/>
    <w:rsid w:val="00CB6E0F"/>
    <w:rsid w:val="00CB7076"/>
    <w:rsid w:val="00CB7442"/>
    <w:rsid w:val="00CB75CC"/>
    <w:rsid w:val="00CB78C9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1406"/>
    <w:rsid w:val="00D01BB3"/>
    <w:rsid w:val="00D01F3E"/>
    <w:rsid w:val="00D022A9"/>
    <w:rsid w:val="00D022D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2CD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1FE5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C2"/>
    <w:rsid w:val="00D811C9"/>
    <w:rsid w:val="00D81288"/>
    <w:rsid w:val="00D81697"/>
    <w:rsid w:val="00D816A7"/>
    <w:rsid w:val="00D816D4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61BF"/>
    <w:rsid w:val="00D86B0F"/>
    <w:rsid w:val="00D87FD4"/>
    <w:rsid w:val="00D90070"/>
    <w:rsid w:val="00D904B0"/>
    <w:rsid w:val="00D907CF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342F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270"/>
    <w:rsid w:val="00DA0BCD"/>
    <w:rsid w:val="00DA0BFF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603"/>
    <w:rsid w:val="00DC2B73"/>
    <w:rsid w:val="00DC2C96"/>
    <w:rsid w:val="00DC2CFC"/>
    <w:rsid w:val="00DC2F9A"/>
    <w:rsid w:val="00DC32D8"/>
    <w:rsid w:val="00DC34BB"/>
    <w:rsid w:val="00DC4389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0C9"/>
    <w:rsid w:val="00E056FA"/>
    <w:rsid w:val="00E0575F"/>
    <w:rsid w:val="00E05968"/>
    <w:rsid w:val="00E05D5A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9B"/>
    <w:rsid w:val="00E31CCE"/>
    <w:rsid w:val="00E31DD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6D5C"/>
    <w:rsid w:val="00E47707"/>
    <w:rsid w:val="00E47AAB"/>
    <w:rsid w:val="00E509AA"/>
    <w:rsid w:val="00E50E72"/>
    <w:rsid w:val="00E527F4"/>
    <w:rsid w:val="00E528F4"/>
    <w:rsid w:val="00E52F25"/>
    <w:rsid w:val="00E531A8"/>
    <w:rsid w:val="00E537E1"/>
    <w:rsid w:val="00E53F71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121"/>
    <w:rsid w:val="00E81753"/>
    <w:rsid w:val="00E81B21"/>
    <w:rsid w:val="00E82567"/>
    <w:rsid w:val="00E82FA3"/>
    <w:rsid w:val="00E831E6"/>
    <w:rsid w:val="00E83402"/>
    <w:rsid w:val="00E83862"/>
    <w:rsid w:val="00E83CE4"/>
    <w:rsid w:val="00E84504"/>
    <w:rsid w:val="00E845F0"/>
    <w:rsid w:val="00E84755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DB9"/>
    <w:rsid w:val="00E91FCD"/>
    <w:rsid w:val="00E926EA"/>
    <w:rsid w:val="00E92761"/>
    <w:rsid w:val="00E92790"/>
    <w:rsid w:val="00E932CA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50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1A6"/>
    <w:rsid w:val="00EC53D3"/>
    <w:rsid w:val="00EC55BE"/>
    <w:rsid w:val="00EC56B9"/>
    <w:rsid w:val="00EC5C67"/>
    <w:rsid w:val="00EC66B1"/>
    <w:rsid w:val="00EC6908"/>
    <w:rsid w:val="00EC7322"/>
    <w:rsid w:val="00ED0015"/>
    <w:rsid w:val="00ED0A2C"/>
    <w:rsid w:val="00ED0DE0"/>
    <w:rsid w:val="00ED1CE4"/>
    <w:rsid w:val="00ED29A7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F6E"/>
    <w:rsid w:val="00F041AF"/>
    <w:rsid w:val="00F042EC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14B"/>
    <w:rsid w:val="00F93213"/>
    <w:rsid w:val="00F9326C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C47"/>
    <w:rsid w:val="00FA1C6C"/>
    <w:rsid w:val="00FA1DDC"/>
    <w:rsid w:val="00FA1E41"/>
    <w:rsid w:val="00FA1F60"/>
    <w:rsid w:val="00FA2721"/>
    <w:rsid w:val="00FA274E"/>
    <w:rsid w:val="00FA2E31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16D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272"/>
    <w:rsid w:val="00FC7392"/>
    <w:rsid w:val="00FC73B8"/>
    <w:rsid w:val="00FC7D83"/>
    <w:rsid w:val="00FC7ED9"/>
    <w:rsid w:val="00FD02DB"/>
    <w:rsid w:val="00FD05E1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54F"/>
    <w:rsid w:val="00FD4DE7"/>
    <w:rsid w:val="00FD5DEA"/>
    <w:rsid w:val="00FD5ED7"/>
    <w:rsid w:val="00FD6F14"/>
    <w:rsid w:val="00FD6FFB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E1690F-928F-4F4C-B99D-03D081E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99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zmyu\&#1056;&#1072;&#1073;&#1086;&#1095;&#1080;&#1081;%20&#1089;&#1090;&#1086;&#1083;\&#1041;&#1083;&#1072;&#1085;&#1082;&#1080;%202022\&#1064;&#1072;&#1073;&#1083;&#1086;&#1085;&#1099;%202022\&#1056;&#1043;%20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341809-3616-4A3F-BD9D-74B660F1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РГ  бланк</Template>
  <TotalTime>8</TotalTime>
  <Pages>1</Pages>
  <Words>89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Марина Юрьевна</dc:creator>
  <cp:lastModifiedBy>Белуш Анна Валерьевна</cp:lastModifiedBy>
  <cp:revision>8</cp:revision>
  <cp:lastPrinted>2015-02-12T09:44:00Z</cp:lastPrinted>
  <dcterms:created xsi:type="dcterms:W3CDTF">2022-10-21T05:17:00Z</dcterms:created>
  <dcterms:modified xsi:type="dcterms:W3CDTF">2022-10-24T08:10:00Z</dcterms:modified>
</cp:coreProperties>
</file>